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2E57" w:rsidRDefault="002E2E57" w:rsidP="00F073C7">
      <w:pPr>
        <w:pStyle w:val="Heading3"/>
        <w:numPr>
          <w:ilvl w:val="0"/>
          <w:numId w:val="0"/>
        </w:numPr>
        <w:ind w:left="1134"/>
      </w:pPr>
    </w:p>
    <w:p w:rsidR="002E2E57" w:rsidRDefault="002E2E57">
      <w:pPr>
        <w:rPr>
          <w:rFonts w:cs="Times New Roman"/>
        </w:rPr>
      </w:pPr>
    </w:p>
    <w:p w:rsidR="002E2E57" w:rsidRDefault="002E2E57">
      <w:pPr>
        <w:rPr>
          <w:rFonts w:cs="Times New Roman"/>
        </w:rPr>
      </w:pPr>
    </w:p>
    <w:p w:rsidR="002E2E57" w:rsidRDefault="00031ED1" w:rsidP="00B86989">
      <w:pPr>
        <w:snapToGrid w:val="0"/>
        <w:spacing w:line="240" w:lineRule="auto"/>
        <w:rPr>
          <w:rFonts w:cs="Times New Roman"/>
        </w:rPr>
      </w:pPr>
      <w:r>
        <w:rPr>
          <w:rFonts w:cs="Times New Roman"/>
          <w:noProof/>
          <w:lang w:eastAsia="cs-CZ"/>
        </w:rPr>
        <w:drawing>
          <wp:inline distT="0" distB="0" distL="0" distR="0">
            <wp:extent cx="1571625" cy="1057275"/>
            <wp:effectExtent l="0" t="0" r="9525" b="9525"/>
            <wp:docPr id="1" name="Picture 5" descr="http://eagri.cz/public/eagri/pub/36/3b/a2/39543_39797_logo_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agri.cz/public/eagri/pub/36/3b/a2/39543_39797_logo_EU.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1625" cy="1057275"/>
                    </a:xfrm>
                    <a:prstGeom prst="rect">
                      <a:avLst/>
                    </a:prstGeom>
                    <a:noFill/>
                    <a:ln>
                      <a:noFill/>
                    </a:ln>
                  </pic:spPr>
                </pic:pic>
              </a:graphicData>
            </a:graphic>
          </wp:inline>
        </w:drawing>
      </w:r>
      <w:r>
        <w:rPr>
          <w:rFonts w:ascii="Verdana" w:hAnsi="Verdana" w:cs="Verdana"/>
          <w:noProof/>
          <w:color w:val="000000"/>
          <w:lang w:eastAsia="cs-CZ"/>
        </w:rPr>
        <w:drawing>
          <wp:inline distT="0" distB="0" distL="0" distR="0">
            <wp:extent cx="3048000" cy="962025"/>
            <wp:effectExtent l="0" t="0" r="0" b="952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8000" cy="962025"/>
                    </a:xfrm>
                    <a:prstGeom prst="rect">
                      <a:avLst/>
                    </a:prstGeom>
                    <a:noFill/>
                    <a:ln>
                      <a:noFill/>
                    </a:ln>
                  </pic:spPr>
                </pic:pic>
              </a:graphicData>
            </a:graphic>
          </wp:inline>
        </w:drawing>
      </w:r>
    </w:p>
    <w:p w:rsidR="002E2E57" w:rsidRDefault="002E2E57" w:rsidP="00B86989">
      <w:pPr>
        <w:snapToGrid w:val="0"/>
        <w:spacing w:line="240" w:lineRule="auto"/>
        <w:rPr>
          <w:rFonts w:cs="Times New Roman"/>
        </w:rPr>
      </w:pPr>
    </w:p>
    <w:p w:rsidR="002E2E57" w:rsidRDefault="002E2E57" w:rsidP="00B86989">
      <w:pPr>
        <w:snapToGrid w:val="0"/>
        <w:spacing w:line="240" w:lineRule="auto"/>
        <w:rPr>
          <w:rFonts w:cs="Times New Roman"/>
        </w:rPr>
      </w:pPr>
      <w:r>
        <w:rPr>
          <w:rFonts w:cs="Times New Roman"/>
        </w:rPr>
        <w:tab/>
      </w:r>
      <w:r>
        <w:rPr>
          <w:rFonts w:cs="Times New Roman"/>
        </w:rPr>
        <w:tab/>
      </w:r>
      <w:r>
        <w:rPr>
          <w:rFonts w:cs="Times New Roman"/>
        </w:rPr>
        <w:tab/>
      </w:r>
      <w:r>
        <w:rPr>
          <w:rFonts w:cs="Times New Roman"/>
        </w:rPr>
        <w:tab/>
      </w:r>
      <w:r>
        <w:rPr>
          <w:rFonts w:cs="Times New Roman"/>
        </w:rPr>
        <w:tab/>
      </w:r>
    </w:p>
    <w:p w:rsidR="002E2E57" w:rsidRDefault="002E2E57" w:rsidP="00B86989">
      <w:pPr>
        <w:snapToGrid w:val="0"/>
        <w:spacing w:line="240" w:lineRule="auto"/>
        <w:rPr>
          <w:rFonts w:cs="Times New Roman"/>
        </w:rPr>
      </w:pPr>
    </w:p>
    <w:p w:rsidR="002E2E57" w:rsidRDefault="002E2E57" w:rsidP="00B86989">
      <w:pPr>
        <w:snapToGrid w:val="0"/>
        <w:spacing w:line="240" w:lineRule="auto"/>
        <w:rPr>
          <w:rFonts w:cs="Times New Roman"/>
        </w:rPr>
      </w:pPr>
    </w:p>
    <w:p w:rsidR="002E2E57" w:rsidRDefault="002E2E57" w:rsidP="00B86989">
      <w:pPr>
        <w:snapToGrid w:val="0"/>
        <w:spacing w:line="240" w:lineRule="auto"/>
        <w:rPr>
          <w:rFonts w:cs="Times New Roman"/>
        </w:rPr>
      </w:pPr>
    </w:p>
    <w:p w:rsidR="002E2E57" w:rsidRDefault="002E2E57" w:rsidP="00B86989">
      <w:pPr>
        <w:snapToGrid w:val="0"/>
        <w:spacing w:line="240" w:lineRule="auto"/>
        <w:rPr>
          <w:rFonts w:cs="Times New Roman"/>
        </w:rPr>
      </w:pPr>
    </w:p>
    <w:p w:rsidR="002E2E57" w:rsidRDefault="00031ED1" w:rsidP="00B86989">
      <w:pPr>
        <w:tabs>
          <w:tab w:val="left" w:pos="4680"/>
        </w:tabs>
        <w:rPr>
          <w:rFonts w:cs="Times New Roman"/>
        </w:rPr>
      </w:pPr>
      <w:r>
        <w:rPr>
          <w:noProof/>
          <w:lang w:eastAsia="cs-CZ"/>
        </w:rPr>
        <mc:AlternateContent>
          <mc:Choice Requires="wps">
            <w:drawing>
              <wp:anchor distT="0" distB="0" distL="114300" distR="114300" simplePos="0" relativeHeight="251640320" behindDoc="0" locked="0" layoutInCell="1" allowOverlap="1">
                <wp:simplePos x="0" y="0"/>
                <wp:positionH relativeFrom="column">
                  <wp:posOffset>1828800</wp:posOffset>
                </wp:positionH>
                <wp:positionV relativeFrom="paragraph">
                  <wp:posOffset>278130</wp:posOffset>
                </wp:positionV>
                <wp:extent cx="4343400" cy="3486150"/>
                <wp:effectExtent l="0" t="0" r="0" b="0"/>
                <wp:wrapNone/>
                <wp:docPr id="4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3486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33459" w:rsidRDefault="00433459" w:rsidP="004F7A01">
                            <w:pPr>
                              <w:jc w:val="center"/>
                              <w:rPr>
                                <w:b/>
                                <w:bCs/>
                                <w:smallCaps/>
                                <w:color w:val="666699"/>
                                <w:sz w:val="52"/>
                                <w:szCs w:val="52"/>
                              </w:rPr>
                            </w:pPr>
                            <w:r w:rsidRPr="00B86989">
                              <w:rPr>
                                <w:b/>
                                <w:bCs/>
                                <w:smallCaps/>
                                <w:color w:val="666699"/>
                                <w:sz w:val="52"/>
                                <w:szCs w:val="52"/>
                              </w:rPr>
                              <w:t>Předběžné ho</w:t>
                            </w:r>
                            <w:r>
                              <w:rPr>
                                <w:b/>
                                <w:bCs/>
                                <w:smallCaps/>
                                <w:color w:val="666699"/>
                                <w:sz w:val="52"/>
                                <w:szCs w:val="52"/>
                              </w:rPr>
                              <w:t>d</w:t>
                            </w:r>
                            <w:r w:rsidRPr="00B86989">
                              <w:rPr>
                                <w:b/>
                                <w:bCs/>
                                <w:smallCaps/>
                                <w:color w:val="666699"/>
                                <w:sz w:val="52"/>
                                <w:szCs w:val="52"/>
                              </w:rPr>
                              <w:t xml:space="preserve">nocení PRV 2014+ - Zpráva o ex-ante hodnocení – </w:t>
                            </w:r>
                            <w:r>
                              <w:rPr>
                                <w:b/>
                                <w:bCs/>
                                <w:smallCaps/>
                                <w:color w:val="666699"/>
                                <w:sz w:val="52"/>
                                <w:szCs w:val="52"/>
                              </w:rPr>
                              <w:t xml:space="preserve">aktualizace </w:t>
                            </w:r>
                          </w:p>
                          <w:p w:rsidR="00433459" w:rsidRDefault="00433459" w:rsidP="004F7A01">
                            <w:pPr>
                              <w:jc w:val="center"/>
                              <w:rPr>
                                <w:b/>
                                <w:bCs/>
                                <w:smallCaps/>
                                <w:color w:val="666699"/>
                                <w:sz w:val="52"/>
                                <w:szCs w:val="52"/>
                              </w:rPr>
                            </w:pPr>
                            <w:r>
                              <w:rPr>
                                <w:b/>
                                <w:bCs/>
                                <w:smallCaps/>
                                <w:color w:val="666699"/>
                                <w:sz w:val="52"/>
                                <w:szCs w:val="52"/>
                              </w:rPr>
                              <w:t>zprávy po předložení PRV EK</w:t>
                            </w:r>
                          </w:p>
                          <w:p w:rsidR="00433459" w:rsidRDefault="00433459" w:rsidP="00B86989">
                            <w:pPr>
                              <w:jc w:val="center"/>
                              <w:rPr>
                                <w:color w:val="666699"/>
                                <w:sz w:val="32"/>
                                <w:szCs w:val="32"/>
                              </w:rPr>
                            </w:pPr>
                            <w:r>
                              <w:rPr>
                                <w:color w:val="666699"/>
                                <w:sz w:val="32"/>
                                <w:szCs w:val="32"/>
                              </w:rPr>
                              <w:t>Datum: 23. 3. 2015</w:t>
                            </w:r>
                          </w:p>
                          <w:p w:rsidR="00433459" w:rsidRDefault="00433459" w:rsidP="00B86989">
                            <w:pPr>
                              <w:jc w:val="center"/>
                              <w:rPr>
                                <w:color w:val="666699"/>
                                <w:sz w:val="32"/>
                                <w:szCs w:val="32"/>
                              </w:rPr>
                            </w:pPr>
                            <w:r w:rsidRPr="00433459">
                              <w:rPr>
                                <w:color w:val="666699"/>
                                <w:sz w:val="32"/>
                                <w:szCs w:val="32"/>
                              </w:rPr>
                              <w:t>Verze: 1.1</w:t>
                            </w:r>
                          </w:p>
                          <w:p w:rsidR="00433459" w:rsidRDefault="00433459" w:rsidP="00B86989">
                            <w:pPr>
                              <w:jc w:val="center"/>
                              <w:rPr>
                                <w:rFonts w:cs="Times New Roman"/>
                              </w:rPr>
                            </w:pPr>
                          </w:p>
                          <w:p w:rsidR="00433459" w:rsidRDefault="00433459" w:rsidP="00B86989">
                            <w:pPr>
                              <w:rPr>
                                <w:rFonts w:cs="Times New Roman"/>
                              </w:rPr>
                            </w:pPr>
                          </w:p>
                          <w:p w:rsidR="00433459" w:rsidRDefault="00433459" w:rsidP="00B86989">
                            <w:pPr>
                              <w:rPr>
                                <w:rFonts w:cs="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2in;margin-top:21.9pt;width:342pt;height:274.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" stroked="f">
                <v:textbox>
                  <w:txbxContent>
                    <w:p w:rsidR="00433459" w:rsidRDefault="00433459" w:rsidP="004F7A01">
                      <w:pPr>
                        <w:jc w:val="center"/>
                        <w:rPr>
                          <w:b/>
                          <w:bCs/>
                          <w:smallCaps/>
                          <w:color w:val="666699"/>
                          <w:sz w:val="52"/>
                          <w:szCs w:val="52"/>
                        </w:rPr>
                      </w:pPr>
                      <w:r w:rsidRPr="00B86989">
                        <w:rPr>
                          <w:b/>
                          <w:bCs/>
                          <w:smallCaps/>
                          <w:color w:val="666699"/>
                          <w:sz w:val="52"/>
                          <w:szCs w:val="52"/>
                        </w:rPr>
                        <w:t>Předběžné ho</w:t>
                      </w:r>
                      <w:r>
                        <w:rPr>
                          <w:b/>
                          <w:bCs/>
                          <w:smallCaps/>
                          <w:color w:val="666699"/>
                          <w:sz w:val="52"/>
                          <w:szCs w:val="52"/>
                        </w:rPr>
                        <w:t>d</w:t>
                      </w:r>
                      <w:r w:rsidRPr="00B86989">
                        <w:rPr>
                          <w:b/>
                          <w:bCs/>
                          <w:smallCaps/>
                          <w:color w:val="666699"/>
                          <w:sz w:val="52"/>
                          <w:szCs w:val="52"/>
                        </w:rPr>
                        <w:t xml:space="preserve">nocení PRV 2014+ - Zpráva o ex-ante hodnocení – </w:t>
                      </w:r>
                      <w:r>
                        <w:rPr>
                          <w:b/>
                          <w:bCs/>
                          <w:smallCaps/>
                          <w:color w:val="666699"/>
                          <w:sz w:val="52"/>
                          <w:szCs w:val="52"/>
                        </w:rPr>
                        <w:t xml:space="preserve">aktualizace </w:t>
                      </w:r>
                    </w:p>
                    <w:p w:rsidR="00433459" w:rsidRDefault="00433459" w:rsidP="004F7A01">
                      <w:pPr>
                        <w:jc w:val="center"/>
                        <w:rPr>
                          <w:b/>
                          <w:bCs/>
                          <w:smallCaps/>
                          <w:color w:val="666699"/>
                          <w:sz w:val="52"/>
                          <w:szCs w:val="52"/>
                        </w:rPr>
                      </w:pPr>
                      <w:r>
                        <w:rPr>
                          <w:b/>
                          <w:bCs/>
                          <w:smallCaps/>
                          <w:color w:val="666699"/>
                          <w:sz w:val="52"/>
                          <w:szCs w:val="52"/>
                        </w:rPr>
                        <w:t>zprávy po předložení PRV EK</w:t>
                      </w:r>
                    </w:p>
                    <w:p w:rsidR="00433459" w:rsidRDefault="00433459" w:rsidP="00B86989">
                      <w:pPr>
                        <w:jc w:val="center"/>
                        <w:rPr>
                          <w:color w:val="666699"/>
                          <w:sz w:val="32"/>
                          <w:szCs w:val="32"/>
                        </w:rPr>
                      </w:pPr>
                      <w:r>
                        <w:rPr>
                          <w:color w:val="666699"/>
                          <w:sz w:val="32"/>
                          <w:szCs w:val="32"/>
                        </w:rPr>
                        <w:t>Datum: 23. 3. 2015</w:t>
                      </w:r>
                    </w:p>
                    <w:p w:rsidR="00433459" w:rsidRDefault="00433459" w:rsidP="00B86989">
                      <w:pPr>
                        <w:jc w:val="center"/>
                        <w:rPr>
                          <w:color w:val="666699"/>
                          <w:sz w:val="32"/>
                          <w:szCs w:val="32"/>
                        </w:rPr>
                      </w:pPr>
                      <w:r w:rsidRPr="00433459">
                        <w:rPr>
                          <w:color w:val="666699"/>
                          <w:sz w:val="32"/>
                          <w:szCs w:val="32"/>
                        </w:rPr>
                        <w:t>Verze: 1.1</w:t>
                      </w:r>
                    </w:p>
                    <w:p w:rsidR="00433459" w:rsidRDefault="00433459" w:rsidP="00B86989">
                      <w:pPr>
                        <w:jc w:val="center"/>
                        <w:rPr>
                          <w:rFonts w:cs="Times New Roman"/>
                        </w:rPr>
                      </w:pPr>
                    </w:p>
                    <w:p w:rsidR="00433459" w:rsidRDefault="00433459" w:rsidP="00B86989">
                      <w:pPr>
                        <w:rPr>
                          <w:rFonts w:cs="Times New Roman"/>
                        </w:rPr>
                      </w:pPr>
                    </w:p>
                    <w:p w:rsidR="00433459" w:rsidRDefault="00433459" w:rsidP="00B86989">
                      <w:pPr>
                        <w:rPr>
                          <w:rFonts w:cs="Times New Roman"/>
                        </w:rPr>
                      </w:pPr>
                    </w:p>
                  </w:txbxContent>
                </v:textbox>
              </v:shape>
            </w:pict>
          </mc:Fallback>
        </mc:AlternateContent>
      </w:r>
      <w:r>
        <w:rPr>
          <w:rFonts w:cs="Times New Roman"/>
          <w:noProof/>
          <w:lang w:eastAsia="cs-CZ"/>
        </w:rPr>
        <w:drawing>
          <wp:inline distT="0" distB="0" distL="0" distR="0">
            <wp:extent cx="1276350" cy="4067175"/>
            <wp:effectExtent l="0" t="0" r="0" b="9525"/>
            <wp:docPr id="3" name="Picture 2" descr="DHVstippenRGBs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VstippenRGBsma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76350" cy="4067175"/>
                    </a:xfrm>
                    <a:prstGeom prst="rect">
                      <a:avLst/>
                    </a:prstGeom>
                    <a:noFill/>
                    <a:ln>
                      <a:noFill/>
                    </a:ln>
                  </pic:spPr>
                </pic:pic>
              </a:graphicData>
            </a:graphic>
          </wp:inline>
        </w:drawing>
      </w:r>
    </w:p>
    <w:p w:rsidR="002E2E57" w:rsidRDefault="002E2E57">
      <w:pPr>
        <w:rPr>
          <w:rFonts w:cs="Times New Roman"/>
        </w:rPr>
      </w:pPr>
    </w:p>
    <w:p w:rsidR="002E2E57" w:rsidRDefault="002E2E57">
      <w:pPr>
        <w:rPr>
          <w:rFonts w:cs="Times New Roman"/>
        </w:rPr>
      </w:pPr>
    </w:p>
    <w:p w:rsidR="002E2E57" w:rsidRDefault="002E2E57" w:rsidP="004848A4">
      <w:pPr>
        <w:pStyle w:val="Heading1"/>
        <w:numPr>
          <w:ilvl w:val="0"/>
          <w:numId w:val="0"/>
        </w:numPr>
        <w:spacing w:line="240" w:lineRule="auto"/>
        <w:ind w:left="1134" w:hanging="1134"/>
      </w:pPr>
      <w:bookmarkStart w:id="0" w:name="_Toc386543108"/>
      <w:bookmarkStart w:id="1" w:name="_Toc387650190"/>
      <w:r>
        <w:lastRenderedPageBreak/>
        <w:t>část I</w:t>
      </w:r>
      <w:bookmarkEnd w:id="0"/>
      <w:bookmarkEnd w:id="1"/>
    </w:p>
    <w:p w:rsidR="002E2E57" w:rsidRPr="004848A4" w:rsidRDefault="002E2E57" w:rsidP="004848A4">
      <w:pPr>
        <w:rPr>
          <w:rFonts w:cs="Times New Roman"/>
        </w:rPr>
      </w:pPr>
    </w:p>
    <w:p w:rsidR="0067318E" w:rsidRPr="0079178E" w:rsidRDefault="0067318E" w:rsidP="006C58B2">
      <w:pPr>
        <w:pStyle w:val="Heading2"/>
        <w:numPr>
          <w:ilvl w:val="0"/>
          <w:numId w:val="0"/>
        </w:numPr>
        <w:spacing w:before="0" w:after="0" w:line="240" w:lineRule="auto"/>
        <w:ind w:firstLine="567"/>
        <w:rPr>
          <w:lang w:val="en-GB"/>
        </w:rPr>
      </w:pPr>
      <w:bookmarkStart w:id="2" w:name="_Toc387650191"/>
      <w:bookmarkStart w:id="3" w:name="_Toc386543109"/>
      <w:r w:rsidRPr="0079178E">
        <w:rPr>
          <w:lang w:val="en-GB"/>
        </w:rPr>
        <w:t>Executive Summary</w:t>
      </w:r>
      <w:bookmarkEnd w:id="2"/>
      <w:r w:rsidRPr="0079178E">
        <w:rPr>
          <w:lang w:val="en-GB"/>
        </w:rPr>
        <w:t xml:space="preserve"> </w:t>
      </w:r>
    </w:p>
    <w:bookmarkEnd w:id="3"/>
    <w:p w:rsidR="00D46EA9" w:rsidRDefault="00D46EA9" w:rsidP="006C58B2">
      <w:pPr>
        <w:spacing w:line="240" w:lineRule="auto"/>
        <w:rPr>
          <w:lang w:val="en-GB" w:eastAsia="cs-CZ"/>
        </w:rPr>
      </w:pPr>
    </w:p>
    <w:p w:rsidR="0067318E" w:rsidRDefault="0067318E" w:rsidP="006C58B2">
      <w:pPr>
        <w:spacing w:line="240" w:lineRule="auto"/>
        <w:rPr>
          <w:lang w:val="en-GB" w:eastAsia="cs-CZ"/>
        </w:rPr>
      </w:pPr>
      <w:r>
        <w:rPr>
          <w:lang w:val="en-GB" w:eastAsia="cs-CZ"/>
        </w:rPr>
        <w:t xml:space="preserve">This report represents the </w:t>
      </w:r>
      <w:r w:rsidR="00BA3C20" w:rsidRPr="00A80919">
        <w:rPr>
          <w:lang w:val="en-GB" w:eastAsia="cs-CZ"/>
        </w:rPr>
        <w:t>eighth</w:t>
      </w:r>
      <w:r w:rsidRPr="00A80919">
        <w:rPr>
          <w:lang w:val="en-GB" w:eastAsia="cs-CZ"/>
        </w:rPr>
        <w:t xml:space="preserve"> major output of the contract “Ex-ante evaluation of the Rural Development Programme 2014+“, carried out </w:t>
      </w:r>
      <w:r w:rsidRPr="00433459">
        <w:rPr>
          <w:lang w:val="en-GB" w:eastAsia="cs-CZ"/>
        </w:rPr>
        <w:t>from the</w:t>
      </w:r>
      <w:r w:rsidR="00BA3C20" w:rsidRPr="00433459">
        <w:rPr>
          <w:lang w:val="en-GB" w:eastAsia="cs-CZ"/>
        </w:rPr>
        <w:t xml:space="preserve"> 2012 </w:t>
      </w:r>
      <w:r w:rsidR="002E47CF" w:rsidRPr="00433459">
        <w:rPr>
          <w:lang w:val="en-GB" w:eastAsia="cs-CZ"/>
        </w:rPr>
        <w:t>to</w:t>
      </w:r>
      <w:r w:rsidR="00BA3C20" w:rsidRPr="00433459">
        <w:rPr>
          <w:lang w:val="en-GB" w:eastAsia="cs-CZ"/>
        </w:rPr>
        <w:t xml:space="preserve"> 2015</w:t>
      </w:r>
      <w:r w:rsidRPr="00433459">
        <w:rPr>
          <w:lang w:val="en-GB" w:eastAsia="cs-CZ"/>
        </w:rPr>
        <w:t xml:space="preserve"> for</w:t>
      </w:r>
      <w:r>
        <w:rPr>
          <w:lang w:val="en-GB" w:eastAsia="cs-CZ"/>
        </w:rPr>
        <w:t xml:space="preserve"> the Ministry of Agriculture of the Czech Republic by the company HaskoningDHV Czech Republic, </w:t>
      </w:r>
      <w:proofErr w:type="spellStart"/>
      <w:r>
        <w:rPr>
          <w:lang w:val="en-GB" w:eastAsia="cs-CZ"/>
        </w:rPr>
        <w:t>spol</w:t>
      </w:r>
      <w:proofErr w:type="spellEnd"/>
      <w:r>
        <w:rPr>
          <w:lang w:val="en-GB" w:eastAsia="cs-CZ"/>
        </w:rPr>
        <w:t xml:space="preserve">. </w:t>
      </w:r>
      <w:proofErr w:type="gramStart"/>
      <w:r>
        <w:rPr>
          <w:lang w:val="en-GB" w:eastAsia="cs-CZ"/>
        </w:rPr>
        <w:t>s</w:t>
      </w:r>
      <w:proofErr w:type="gramEnd"/>
      <w:r>
        <w:rPr>
          <w:lang w:val="en-GB" w:eastAsia="cs-CZ"/>
        </w:rPr>
        <w:t xml:space="preserve"> r. o. (before the change of business name DHV CR, </w:t>
      </w:r>
      <w:proofErr w:type="spellStart"/>
      <w:r>
        <w:rPr>
          <w:lang w:val="en-GB" w:eastAsia="cs-CZ"/>
        </w:rPr>
        <w:t>spol</w:t>
      </w:r>
      <w:proofErr w:type="spellEnd"/>
      <w:r>
        <w:rPr>
          <w:lang w:val="en-GB" w:eastAsia="cs-CZ"/>
        </w:rPr>
        <w:t>. s r. o.)</w:t>
      </w:r>
    </w:p>
    <w:p w:rsidR="0067318E" w:rsidRDefault="0067318E" w:rsidP="0067318E">
      <w:pPr>
        <w:spacing w:line="240" w:lineRule="auto"/>
        <w:rPr>
          <w:lang w:val="en-GB" w:eastAsia="cs-CZ"/>
        </w:rPr>
      </w:pPr>
    </w:p>
    <w:p w:rsidR="0067318E" w:rsidRDefault="0067318E" w:rsidP="0067318E">
      <w:pPr>
        <w:spacing w:line="240" w:lineRule="auto"/>
        <w:rPr>
          <w:lang w:val="en-GB" w:eastAsia="cs-CZ"/>
        </w:rPr>
      </w:pPr>
      <w:r>
        <w:rPr>
          <w:lang w:val="en-GB" w:eastAsia="cs-CZ"/>
        </w:rPr>
        <w:t xml:space="preserve">The main objective of this report is </w:t>
      </w:r>
      <w:r w:rsidR="00DB24C3">
        <w:rPr>
          <w:lang w:val="en-GB" w:eastAsia="cs-CZ"/>
        </w:rPr>
        <w:t xml:space="preserve">an update </w:t>
      </w:r>
      <w:r>
        <w:rPr>
          <w:lang w:val="en-GB" w:eastAsia="cs-CZ"/>
        </w:rPr>
        <w:t>the overall evaluation of the current version of the RDP 2014+</w:t>
      </w:r>
      <w:r w:rsidR="00DB24C3">
        <w:rPr>
          <w:lang w:val="en-GB" w:eastAsia="cs-CZ"/>
        </w:rPr>
        <w:t xml:space="preserve"> </w:t>
      </w:r>
      <w:r w:rsidR="00DB24C3" w:rsidRPr="00433459">
        <w:rPr>
          <w:lang w:val="en-GB" w:eastAsia="cs-CZ"/>
        </w:rPr>
        <w:t xml:space="preserve">after </w:t>
      </w:r>
      <w:r w:rsidR="002E47CF" w:rsidRPr="00433459">
        <w:rPr>
          <w:lang w:val="en-GB" w:eastAsia="cs-CZ"/>
        </w:rPr>
        <w:t xml:space="preserve">the </w:t>
      </w:r>
      <w:r w:rsidR="00DB24C3" w:rsidRPr="00433459">
        <w:rPr>
          <w:lang w:val="en-GB" w:eastAsia="cs-CZ"/>
        </w:rPr>
        <w:t>consultation process</w:t>
      </w:r>
      <w:r w:rsidR="002E47CF" w:rsidRPr="00433459">
        <w:rPr>
          <w:lang w:eastAsia="cs-CZ"/>
        </w:rPr>
        <w:t xml:space="preserve"> </w:t>
      </w:r>
      <w:proofErr w:type="spellStart"/>
      <w:r w:rsidR="002E47CF" w:rsidRPr="00433459">
        <w:rPr>
          <w:lang w:eastAsia="cs-CZ"/>
        </w:rPr>
        <w:t>with</w:t>
      </w:r>
      <w:proofErr w:type="spellEnd"/>
      <w:r w:rsidR="002E47CF" w:rsidRPr="00433459">
        <w:rPr>
          <w:lang w:eastAsia="cs-CZ"/>
        </w:rPr>
        <w:t xml:space="preserve"> </w:t>
      </w:r>
      <w:proofErr w:type="spellStart"/>
      <w:r w:rsidR="002E47CF" w:rsidRPr="00433459">
        <w:rPr>
          <w:lang w:eastAsia="cs-CZ"/>
        </w:rPr>
        <w:t>the</w:t>
      </w:r>
      <w:proofErr w:type="spellEnd"/>
      <w:r w:rsidR="002E47CF" w:rsidRPr="00433459">
        <w:rPr>
          <w:lang w:eastAsia="cs-CZ"/>
        </w:rPr>
        <w:t xml:space="preserve"> </w:t>
      </w:r>
      <w:proofErr w:type="spellStart"/>
      <w:r w:rsidR="002E47CF" w:rsidRPr="00433459">
        <w:rPr>
          <w:lang w:eastAsia="cs-CZ"/>
        </w:rPr>
        <w:t>European</w:t>
      </w:r>
      <w:proofErr w:type="spellEnd"/>
      <w:r w:rsidR="002E47CF" w:rsidRPr="00433459">
        <w:rPr>
          <w:lang w:eastAsia="cs-CZ"/>
        </w:rPr>
        <w:t xml:space="preserve"> </w:t>
      </w:r>
      <w:proofErr w:type="spellStart"/>
      <w:r w:rsidR="002E47CF" w:rsidRPr="00433459">
        <w:rPr>
          <w:lang w:eastAsia="cs-CZ"/>
        </w:rPr>
        <w:t>Commission</w:t>
      </w:r>
      <w:proofErr w:type="spellEnd"/>
      <w:r w:rsidRPr="00433459">
        <w:rPr>
          <w:lang w:val="en-GB" w:eastAsia="cs-CZ"/>
        </w:rPr>
        <w:t>.</w:t>
      </w:r>
      <w:r>
        <w:rPr>
          <w:lang w:val="en-GB" w:eastAsia="cs-CZ"/>
        </w:rPr>
        <w:t xml:space="preserve"> Evaluators have commented on all areas set for the ex-ante evaluation of the RDP. The whole ex-ante evaluation is realised in accordance with requirements for this type of evaluation set by the relevant EU legislation and EC´s Guidance for the ex-ante evaluation of 2014-2020 RDPs. </w:t>
      </w:r>
    </w:p>
    <w:p w:rsidR="0067318E" w:rsidRDefault="0067318E" w:rsidP="0067318E">
      <w:pPr>
        <w:spacing w:line="240" w:lineRule="auto"/>
        <w:rPr>
          <w:lang w:val="en-GB" w:eastAsia="cs-CZ"/>
        </w:rPr>
      </w:pPr>
    </w:p>
    <w:p w:rsidR="0067318E" w:rsidRDefault="0067318E" w:rsidP="0067318E">
      <w:pPr>
        <w:spacing w:line="240" w:lineRule="auto"/>
        <w:rPr>
          <w:lang w:val="en-GB" w:eastAsia="cs-CZ"/>
        </w:rPr>
      </w:pPr>
      <w:r>
        <w:rPr>
          <w:lang w:val="en-GB" w:eastAsia="cs-CZ"/>
        </w:rPr>
        <w:t xml:space="preserve">Specific requirements for the ex-ante evaluation are stated in Article 55 of Regulation </w:t>
      </w:r>
      <w:r w:rsidR="00F24B4F">
        <w:rPr>
          <w:lang w:val="en-GB" w:eastAsia="cs-CZ"/>
        </w:rPr>
        <w:br/>
      </w:r>
      <w:r>
        <w:rPr>
          <w:lang w:val="en-GB" w:eastAsia="cs-CZ"/>
        </w:rPr>
        <w:t>(EC)</w:t>
      </w:r>
      <w:r w:rsidR="00F24B4F">
        <w:rPr>
          <w:lang w:val="en-GB" w:eastAsia="cs-CZ"/>
        </w:rPr>
        <w:t xml:space="preserve"> </w:t>
      </w:r>
      <w:r>
        <w:rPr>
          <w:lang w:val="en-GB" w:eastAsia="cs-CZ"/>
        </w:rPr>
        <w:t xml:space="preserve">no. 1303/2013, which stipulates that Member States must perform ex-ante evaluations for the purpose of improving the quality of evaluated programmes. Ex-ante evaluations (the final reports) are submitted to the EC together with the given programme. The purpose of the </w:t>
      </w:r>
      <w:r w:rsidR="00F24B4F">
        <w:rPr>
          <w:lang w:val="en-GB" w:eastAsia="cs-CZ"/>
        </w:rPr>
        <w:br/>
      </w:r>
      <w:r>
        <w:rPr>
          <w:lang w:val="en-GB" w:eastAsia="cs-CZ"/>
        </w:rPr>
        <w:t>ex-ante evaluation is in accordance with this regulation to evaluate: the contribution towards the EU strategy for intelligent and sustainable growth with regard to the set thematic objectives/priorities and national/regional needs and potential for the development and lessons learned from the previous programming periods; the compliance of selected thematic objectives, priorities and programme objectives with the Common Strategic Framework, Partnership Agreement with the country-specific re</w:t>
      </w:r>
      <w:r w:rsidR="00E52272">
        <w:rPr>
          <w:lang w:val="en-GB" w:eastAsia="cs-CZ"/>
        </w:rPr>
        <w:t>commendations under Article 121</w:t>
      </w:r>
      <w:r>
        <w:rPr>
          <w:lang w:val="en-GB" w:eastAsia="cs-CZ"/>
        </w:rPr>
        <w:t xml:space="preserve">, paragraph 2 of the Treaty on the Functioning of the EU, the justification of proposed forms </w:t>
      </w:r>
      <w:r w:rsidR="003C7A98">
        <w:rPr>
          <w:lang w:val="en-GB" w:eastAsia="cs-CZ"/>
        </w:rPr>
        <w:br/>
      </w:r>
      <w:r>
        <w:rPr>
          <w:lang w:val="en-GB" w:eastAsia="cs-CZ"/>
        </w:rPr>
        <w:t xml:space="preserve">of support, the adequacy of human resources and administrative capacity for the programme management, the internal coherence of the proposed programme or activities and their relation to other relevant instruments, the consistency of the allocation of budgetary resources and programme objectives, the relevance and clarity of proposed programme indicators, how expected outputs will contribute towards results, whether the quantified target values are realistic with regard to the planned level of ESI support, the appropriateness of procedures for programme monitoring and collecting data necessary for the evaluation, measures to mitigate the administrative burden of beneficiaries. </w:t>
      </w:r>
    </w:p>
    <w:p w:rsidR="0067318E" w:rsidRDefault="0067318E" w:rsidP="0067318E">
      <w:pPr>
        <w:spacing w:line="240" w:lineRule="auto"/>
        <w:rPr>
          <w:rFonts w:cs="Times New Roman"/>
        </w:rPr>
      </w:pPr>
    </w:p>
    <w:p w:rsidR="001E6E06" w:rsidRDefault="00DB24C3" w:rsidP="0067318E">
      <w:pPr>
        <w:spacing w:line="240" w:lineRule="auto"/>
        <w:rPr>
          <w:rFonts w:cs="Times New Roman"/>
          <w:lang w:val="en-GB"/>
        </w:rPr>
      </w:pPr>
      <w:r>
        <w:rPr>
          <w:rFonts w:cs="Times New Roman"/>
          <w:lang w:val="en-GB"/>
        </w:rPr>
        <w:t>For this</w:t>
      </w:r>
      <w:r w:rsidR="0067318E">
        <w:rPr>
          <w:rFonts w:cs="Times New Roman"/>
          <w:lang w:val="en-GB"/>
        </w:rPr>
        <w:t xml:space="preserve"> evaluation phase, </w:t>
      </w:r>
      <w:r w:rsidR="001E6E06">
        <w:rPr>
          <w:rFonts w:cs="Times New Roman"/>
          <w:lang w:val="en-GB"/>
        </w:rPr>
        <w:t>a</w:t>
      </w:r>
      <w:r w:rsidR="0067318E">
        <w:rPr>
          <w:rFonts w:cs="Times New Roman"/>
          <w:lang w:val="en-GB"/>
        </w:rPr>
        <w:t xml:space="preserve"> version of the RDP 2014+ was provided by </w:t>
      </w:r>
      <w:r w:rsidR="003C7A98">
        <w:rPr>
          <w:rFonts w:cs="Times New Roman"/>
          <w:lang w:val="en-GB"/>
        </w:rPr>
        <w:br/>
      </w:r>
      <w:r w:rsidR="0067318E">
        <w:rPr>
          <w:rFonts w:cs="Times New Roman"/>
          <w:lang w:val="en-GB"/>
        </w:rPr>
        <w:t xml:space="preserve">the contracting authority (sent to the evaluators </w:t>
      </w:r>
      <w:r w:rsidR="0067318E" w:rsidRPr="00A80919">
        <w:rPr>
          <w:rFonts w:cs="Times New Roman"/>
          <w:lang w:val="en-GB"/>
        </w:rPr>
        <w:t xml:space="preserve">on </w:t>
      </w:r>
      <w:r w:rsidR="00DB506E" w:rsidRPr="00A80919">
        <w:rPr>
          <w:rFonts w:cs="Times New Roman"/>
          <w:lang w:val="en-GB"/>
        </w:rPr>
        <w:t>5th</w:t>
      </w:r>
      <w:r w:rsidRPr="00A80919">
        <w:rPr>
          <w:rFonts w:cs="Times New Roman"/>
          <w:lang w:val="en-GB"/>
        </w:rPr>
        <w:t xml:space="preserve"> </w:t>
      </w:r>
      <w:r w:rsidR="00DB506E" w:rsidRPr="00A80919">
        <w:rPr>
          <w:rFonts w:cs="Times New Roman"/>
          <w:lang w:val="en-GB"/>
        </w:rPr>
        <w:t>March 2015</w:t>
      </w:r>
      <w:r w:rsidR="0067318E" w:rsidRPr="00A80919">
        <w:rPr>
          <w:rFonts w:cs="Times New Roman"/>
          <w:lang w:val="en-GB"/>
        </w:rPr>
        <w:t>). It is</w:t>
      </w:r>
      <w:r w:rsidR="0067318E">
        <w:rPr>
          <w:rFonts w:cs="Times New Roman"/>
          <w:lang w:val="en-GB"/>
        </w:rPr>
        <w:t xml:space="preserve"> possible to state that the version handed over by the contracting authority is </w:t>
      </w:r>
      <w:r w:rsidR="001E6E06">
        <w:rPr>
          <w:rFonts w:cs="Times New Roman"/>
          <w:lang w:val="en-GB"/>
        </w:rPr>
        <w:t>the final version of the prepared operational programme which will be submitted to the Government of Czech Republic for approval.</w:t>
      </w:r>
    </w:p>
    <w:p w:rsidR="0067318E" w:rsidRDefault="0067318E" w:rsidP="0067318E">
      <w:pPr>
        <w:spacing w:line="240" w:lineRule="auto"/>
        <w:rPr>
          <w:lang w:val="en-GB" w:eastAsia="cs-CZ"/>
        </w:rPr>
      </w:pPr>
      <w:r>
        <w:rPr>
          <w:lang w:val="en-GB" w:eastAsia="cs-CZ"/>
        </w:rPr>
        <w:lastRenderedPageBreak/>
        <w:t xml:space="preserve">The final </w:t>
      </w:r>
      <w:r w:rsidR="00DB24C3">
        <w:rPr>
          <w:lang w:val="en-GB" w:eastAsia="cs-CZ"/>
        </w:rPr>
        <w:t xml:space="preserve">updated </w:t>
      </w:r>
      <w:r>
        <w:rPr>
          <w:lang w:val="en-GB" w:eastAsia="cs-CZ"/>
        </w:rPr>
        <w:t>report is structured according the guidelines for ex-ante evaluation. It describes</w:t>
      </w:r>
      <w:r w:rsidR="00DB24C3">
        <w:rPr>
          <w:lang w:val="en-GB" w:eastAsia="cs-CZ"/>
        </w:rPr>
        <w:t xml:space="preserve"> </w:t>
      </w:r>
      <w:r>
        <w:rPr>
          <w:lang w:val="en-GB" w:eastAsia="cs-CZ"/>
        </w:rPr>
        <w:t xml:space="preserve">in (Part 1) Section I, in the opening chapters, the purpose and objectives of ex-ante evaluation and furthermore the existing approach towards the implementation of the RDP and towards the cooperation of ex-ante evaluators and the RDP managing authority (including the SEA evaluator). This chapter also contains the overview of all recommendations of the evaluator from previous evaluations in a table form. </w:t>
      </w:r>
    </w:p>
    <w:p w:rsidR="0067318E" w:rsidRDefault="0067318E" w:rsidP="0067318E">
      <w:pPr>
        <w:spacing w:line="240" w:lineRule="auto"/>
        <w:rPr>
          <w:rFonts w:cs="Times New Roman"/>
        </w:rPr>
      </w:pPr>
    </w:p>
    <w:p w:rsidR="0067318E" w:rsidRDefault="0067318E" w:rsidP="0067318E">
      <w:pPr>
        <w:spacing w:line="240" w:lineRule="auto"/>
        <w:rPr>
          <w:rFonts w:cs="Times New Roman"/>
          <w:lang w:val="en-GB"/>
        </w:rPr>
      </w:pPr>
      <w:r>
        <w:rPr>
          <w:rFonts w:cs="Times New Roman"/>
          <w:lang w:val="en-GB"/>
        </w:rPr>
        <w:t>The report provides information from the current ex-ante evaluation of each of the evaluation areas in Section II. This part is divided into six main chapters, which then contain sub-chapters.</w:t>
      </w:r>
    </w:p>
    <w:p w:rsidR="0067318E" w:rsidRDefault="0067318E" w:rsidP="0067318E">
      <w:pPr>
        <w:spacing w:line="240" w:lineRule="auto"/>
        <w:rPr>
          <w:rFonts w:cs="Times New Roman"/>
        </w:rPr>
      </w:pPr>
    </w:p>
    <w:p w:rsidR="0067318E" w:rsidRDefault="0067318E" w:rsidP="0067318E">
      <w:pPr>
        <w:spacing w:line="240" w:lineRule="auto"/>
        <w:rPr>
          <w:rFonts w:cs="Times New Roman"/>
          <w:lang w:val="en-GB"/>
        </w:rPr>
      </w:pPr>
      <w:r>
        <w:rPr>
          <w:rFonts w:cs="Times New Roman"/>
          <w:lang w:val="en-GB"/>
        </w:rPr>
        <w:t xml:space="preserve">The overview of the key areas evaluated in this part of the report: </w:t>
      </w:r>
    </w:p>
    <w:p w:rsidR="0067318E" w:rsidRDefault="0067318E" w:rsidP="0067318E">
      <w:pPr>
        <w:spacing w:line="240" w:lineRule="auto"/>
        <w:rPr>
          <w:rFonts w:cs="Times New Roman"/>
        </w:rPr>
      </w:pPr>
    </w:p>
    <w:p w:rsidR="0067318E" w:rsidRDefault="0067318E" w:rsidP="0067318E">
      <w:pPr>
        <w:spacing w:line="240" w:lineRule="auto"/>
        <w:rPr>
          <w:rFonts w:cs="Times New Roman"/>
          <w:lang w:val="en-GB"/>
        </w:rPr>
      </w:pPr>
      <w:r>
        <w:rPr>
          <w:rFonts w:cs="Times New Roman"/>
          <w:lang w:val="en-GB"/>
        </w:rPr>
        <w:t xml:space="preserve">1. Evaluation of context and needs, </w:t>
      </w:r>
    </w:p>
    <w:p w:rsidR="0067318E" w:rsidRDefault="0067318E" w:rsidP="0067318E">
      <w:pPr>
        <w:spacing w:line="240" w:lineRule="auto"/>
        <w:rPr>
          <w:rFonts w:cs="Times New Roman"/>
          <w:lang w:val="en-GB"/>
        </w:rPr>
      </w:pPr>
      <w:r>
        <w:rPr>
          <w:rFonts w:cs="Times New Roman"/>
          <w:lang w:val="en-GB"/>
        </w:rPr>
        <w:t xml:space="preserve">2. Relevance, internal and external coherence of the programme, </w:t>
      </w:r>
    </w:p>
    <w:p w:rsidR="0067318E" w:rsidRDefault="0067318E" w:rsidP="0067318E">
      <w:pPr>
        <w:spacing w:line="240" w:lineRule="auto"/>
        <w:rPr>
          <w:rFonts w:cs="Times New Roman"/>
          <w:lang w:val="en-GB"/>
        </w:rPr>
      </w:pPr>
      <w:r>
        <w:rPr>
          <w:rFonts w:cs="Times New Roman"/>
          <w:lang w:val="en-GB"/>
        </w:rPr>
        <w:t xml:space="preserve">3. Measurement of the progress and outcomes of the programme, </w:t>
      </w:r>
    </w:p>
    <w:p w:rsidR="0067318E" w:rsidRDefault="0067318E" w:rsidP="0067318E">
      <w:pPr>
        <w:spacing w:line="240" w:lineRule="auto"/>
        <w:rPr>
          <w:rFonts w:cs="Times New Roman"/>
          <w:lang w:val="en-GB"/>
        </w:rPr>
      </w:pPr>
      <w:r>
        <w:rPr>
          <w:rFonts w:cs="Times New Roman"/>
          <w:lang w:val="en-GB"/>
        </w:rPr>
        <w:t xml:space="preserve">4. Evaluation of the planned measures for the implementation of the programme, </w:t>
      </w:r>
    </w:p>
    <w:p w:rsidR="0067318E" w:rsidRDefault="0067318E" w:rsidP="0067318E">
      <w:pPr>
        <w:spacing w:line="240" w:lineRule="auto"/>
        <w:rPr>
          <w:rFonts w:cs="Times New Roman"/>
          <w:lang w:val="en-GB"/>
        </w:rPr>
      </w:pPr>
      <w:r>
        <w:rPr>
          <w:rFonts w:cs="Times New Roman"/>
          <w:lang w:val="en-GB"/>
        </w:rPr>
        <w:t xml:space="preserve">5. Evaluation of horizontal themes, </w:t>
      </w:r>
    </w:p>
    <w:p w:rsidR="0067318E" w:rsidRDefault="0067318E" w:rsidP="0067318E">
      <w:pPr>
        <w:spacing w:line="240" w:lineRule="auto"/>
        <w:rPr>
          <w:rFonts w:cs="Times New Roman"/>
          <w:lang w:val="en-GB"/>
        </w:rPr>
      </w:pPr>
      <w:r>
        <w:rPr>
          <w:rFonts w:cs="Times New Roman"/>
          <w:lang w:val="en-GB"/>
        </w:rPr>
        <w:t xml:space="preserve">6. Assessment of the schedule and fulfilment of ex-ante </w:t>
      </w:r>
      <w:proofErr w:type="spellStart"/>
      <w:r>
        <w:rPr>
          <w:rFonts w:cs="Times New Roman"/>
          <w:lang w:val="en-GB"/>
        </w:rPr>
        <w:t>conditionalities</w:t>
      </w:r>
      <w:proofErr w:type="spellEnd"/>
      <w:r>
        <w:rPr>
          <w:rFonts w:cs="Times New Roman"/>
          <w:lang w:val="en-GB"/>
        </w:rPr>
        <w:t xml:space="preserve">  </w:t>
      </w:r>
    </w:p>
    <w:p w:rsidR="0067318E" w:rsidRDefault="0067318E" w:rsidP="0067318E">
      <w:pPr>
        <w:spacing w:line="240" w:lineRule="auto"/>
        <w:rPr>
          <w:rFonts w:cs="Times New Roman"/>
        </w:rPr>
      </w:pPr>
    </w:p>
    <w:p w:rsidR="0067318E" w:rsidRDefault="0067318E" w:rsidP="0067318E">
      <w:pPr>
        <w:spacing w:line="240" w:lineRule="auto"/>
        <w:rPr>
          <w:rFonts w:cs="Times New Roman"/>
          <w:lang w:val="en-GB"/>
        </w:rPr>
      </w:pPr>
      <w:r>
        <w:rPr>
          <w:rFonts w:cs="Times New Roman"/>
          <w:lang w:val="en-GB"/>
        </w:rPr>
        <w:t xml:space="preserve">Individual chapters contain verbal evaluation of given area and at the end of each chapter is </w:t>
      </w:r>
      <w:r w:rsidR="0001564C">
        <w:rPr>
          <w:rFonts w:cs="Times New Roman"/>
          <w:lang w:val="en-GB"/>
        </w:rPr>
        <w:br/>
      </w:r>
      <w:r>
        <w:rPr>
          <w:rFonts w:cs="Times New Roman"/>
          <w:lang w:val="en-GB"/>
        </w:rPr>
        <w:t xml:space="preserve">a summary of recommendations of ex-ante evaluator in a table form. </w:t>
      </w:r>
    </w:p>
    <w:p w:rsidR="0067318E" w:rsidRDefault="0067318E" w:rsidP="0067318E">
      <w:pPr>
        <w:spacing w:line="240" w:lineRule="auto"/>
        <w:rPr>
          <w:rFonts w:cs="Times New Roman"/>
          <w:lang w:val="en-GB"/>
        </w:rPr>
      </w:pPr>
    </w:p>
    <w:p w:rsidR="0067318E" w:rsidRDefault="0067318E" w:rsidP="0067318E">
      <w:pPr>
        <w:spacing w:line="240" w:lineRule="auto"/>
        <w:rPr>
          <w:rFonts w:cs="Times New Roman"/>
          <w:lang w:val="en-GB"/>
        </w:rPr>
      </w:pPr>
      <w:r>
        <w:rPr>
          <w:rFonts w:cs="Times New Roman"/>
          <w:lang w:val="en-GB"/>
        </w:rPr>
        <w:t>SEA of RDP 2014</w:t>
      </w:r>
      <w:r w:rsidRPr="0056730B">
        <w:rPr>
          <w:rFonts w:cs="Times New Roman"/>
          <w:lang w:val="en-GB"/>
        </w:rPr>
        <w:t xml:space="preserve">+ </w:t>
      </w:r>
      <w:r w:rsidR="0056730B" w:rsidRPr="00EF75C8">
        <w:rPr>
          <w:rFonts w:cs="Times New Roman"/>
          <w:lang w:val="en-GB"/>
        </w:rPr>
        <w:t>has been</w:t>
      </w:r>
      <w:r w:rsidRPr="00EF75C8">
        <w:rPr>
          <w:rFonts w:cs="Times New Roman"/>
          <w:lang w:val="en-GB"/>
        </w:rPr>
        <w:t xml:space="preserve"> included</w:t>
      </w:r>
      <w:r w:rsidRPr="0056730B">
        <w:rPr>
          <w:rFonts w:cs="Times New Roman"/>
          <w:lang w:val="en-GB"/>
        </w:rPr>
        <w:t xml:space="preserve"> in Part</w:t>
      </w:r>
      <w:r>
        <w:rPr>
          <w:rFonts w:cs="Times New Roman"/>
          <w:lang w:val="en-GB"/>
        </w:rPr>
        <w:t xml:space="preserve"> II.</w:t>
      </w:r>
    </w:p>
    <w:p w:rsidR="0067318E" w:rsidRDefault="0067318E" w:rsidP="0067318E">
      <w:pPr>
        <w:spacing w:line="240" w:lineRule="auto"/>
        <w:rPr>
          <w:rFonts w:cs="Times New Roman"/>
          <w:lang w:val="en-GB"/>
        </w:rPr>
      </w:pPr>
    </w:p>
    <w:p w:rsidR="0067318E" w:rsidRDefault="0067318E" w:rsidP="0067318E">
      <w:pPr>
        <w:spacing w:line="240" w:lineRule="auto"/>
        <w:rPr>
          <w:rFonts w:cs="Times New Roman"/>
        </w:rPr>
      </w:pPr>
    </w:p>
    <w:p w:rsidR="0067318E" w:rsidRDefault="0067318E" w:rsidP="0067318E">
      <w:pPr>
        <w:spacing w:line="240" w:lineRule="auto"/>
        <w:rPr>
          <w:lang w:val="en-GB" w:eastAsia="cs-CZ"/>
        </w:rPr>
      </w:pPr>
      <w:r>
        <w:rPr>
          <w:lang w:val="en-GB" w:eastAsia="cs-CZ"/>
        </w:rPr>
        <w:t xml:space="preserve">The main conclusions and recommendations are summarised in the individual chapters in </w:t>
      </w:r>
      <w:r w:rsidR="0001564C">
        <w:rPr>
          <w:lang w:val="en-GB" w:eastAsia="cs-CZ"/>
        </w:rPr>
        <w:br/>
      </w:r>
      <w:r>
        <w:rPr>
          <w:lang w:val="en-GB" w:eastAsia="cs-CZ"/>
        </w:rPr>
        <w:t xml:space="preserve">a table form. For the purpose of this executive summary, we do not repeat them here, but just refer to the relevant chapters. </w:t>
      </w:r>
    </w:p>
    <w:p w:rsidR="002E2E57" w:rsidRDefault="002E2E57" w:rsidP="00A1191E">
      <w:pPr>
        <w:spacing w:line="240" w:lineRule="auto"/>
        <w:rPr>
          <w:rFonts w:cs="Times New Roman"/>
        </w:rPr>
      </w:pPr>
    </w:p>
    <w:p w:rsidR="002E2E57" w:rsidRDefault="002E2E57" w:rsidP="00A1191E">
      <w:pPr>
        <w:spacing w:line="240" w:lineRule="auto"/>
        <w:rPr>
          <w:rFonts w:cs="Times New Roman"/>
        </w:rPr>
      </w:pPr>
      <w:r>
        <w:rPr>
          <w:rFonts w:cs="Times New Roman"/>
        </w:rPr>
        <w:br w:type="page"/>
      </w:r>
    </w:p>
    <w:p w:rsidR="002E2E57" w:rsidRDefault="002E2E57" w:rsidP="006C58B2">
      <w:pPr>
        <w:pStyle w:val="Heading2"/>
        <w:numPr>
          <w:ilvl w:val="0"/>
          <w:numId w:val="0"/>
        </w:numPr>
        <w:spacing w:before="0" w:after="0" w:line="240" w:lineRule="auto"/>
        <w:ind w:firstLine="567"/>
        <w:rPr>
          <w:rStyle w:val="Strong"/>
          <w:b/>
          <w:bCs/>
          <w:sz w:val="28"/>
          <w:szCs w:val="28"/>
        </w:rPr>
      </w:pPr>
      <w:bookmarkStart w:id="4" w:name="_Toc386543110"/>
      <w:bookmarkStart w:id="5" w:name="_Toc387650192"/>
      <w:r>
        <w:lastRenderedPageBreak/>
        <w:t xml:space="preserve">Souhrn </w:t>
      </w:r>
      <w:r w:rsidRPr="00EC1618">
        <w:rPr>
          <w:rStyle w:val="Strong"/>
          <w:b/>
          <w:bCs/>
          <w:sz w:val="28"/>
          <w:szCs w:val="28"/>
        </w:rPr>
        <w:t>(manažerské shrnutí v českém jazyce)</w:t>
      </w:r>
      <w:bookmarkEnd w:id="4"/>
      <w:bookmarkEnd w:id="5"/>
    </w:p>
    <w:p w:rsidR="006C58B2" w:rsidRPr="006C58B2" w:rsidRDefault="006C58B2" w:rsidP="006C58B2">
      <w:pPr>
        <w:spacing w:line="240" w:lineRule="auto"/>
      </w:pPr>
    </w:p>
    <w:p w:rsidR="00A46EEE" w:rsidRPr="00433459" w:rsidRDefault="00A46EEE" w:rsidP="006C58B2">
      <w:pPr>
        <w:spacing w:line="240" w:lineRule="auto"/>
        <w:rPr>
          <w:lang w:eastAsia="cs-CZ"/>
        </w:rPr>
      </w:pPr>
      <w:r w:rsidRPr="00A46EEE">
        <w:rPr>
          <w:lang w:eastAsia="cs-CZ"/>
        </w:rPr>
        <w:t xml:space="preserve">Tento výstup představuje </w:t>
      </w:r>
      <w:r w:rsidR="00251A52" w:rsidRPr="00A80919">
        <w:rPr>
          <w:lang w:eastAsia="cs-CZ"/>
        </w:rPr>
        <w:t>osmý</w:t>
      </w:r>
      <w:r w:rsidRPr="00A80919">
        <w:rPr>
          <w:lang w:eastAsia="cs-CZ"/>
        </w:rPr>
        <w:t xml:space="preserve"> hlavní výstup z plnění zakázky „Předběžné hodnocení Programu rozvoje venkova na období 2014-2020“ zajištěné v období</w:t>
      </w:r>
      <w:r w:rsidR="00251A52" w:rsidRPr="00A80919">
        <w:rPr>
          <w:lang w:eastAsia="cs-CZ"/>
        </w:rPr>
        <w:t xml:space="preserve"> </w:t>
      </w:r>
      <w:r w:rsidR="00251A52" w:rsidRPr="00433459">
        <w:rPr>
          <w:lang w:eastAsia="cs-CZ"/>
        </w:rPr>
        <w:t xml:space="preserve">od </w:t>
      </w:r>
      <w:r w:rsidR="007730DE" w:rsidRPr="00433459">
        <w:rPr>
          <w:lang w:eastAsia="cs-CZ"/>
        </w:rPr>
        <w:t xml:space="preserve">roku </w:t>
      </w:r>
      <w:r w:rsidR="00251A52" w:rsidRPr="00433459">
        <w:rPr>
          <w:lang w:eastAsia="cs-CZ"/>
        </w:rPr>
        <w:t xml:space="preserve">2012 do </w:t>
      </w:r>
      <w:r w:rsidR="007730DE" w:rsidRPr="00433459">
        <w:rPr>
          <w:lang w:eastAsia="cs-CZ"/>
        </w:rPr>
        <w:t xml:space="preserve">roku </w:t>
      </w:r>
      <w:r w:rsidR="00251A52" w:rsidRPr="00433459">
        <w:rPr>
          <w:lang w:eastAsia="cs-CZ"/>
        </w:rPr>
        <w:t>2015</w:t>
      </w:r>
      <w:r w:rsidRPr="00433459">
        <w:rPr>
          <w:lang w:eastAsia="cs-CZ"/>
        </w:rPr>
        <w:t xml:space="preserve"> pro Ministerstvo zemědělství ČR ze strany společností HaskoningDHV Czech Republic, spol. s r. o. (před změnou obchodního jména DHV CR, spol. s r. o.). </w:t>
      </w:r>
    </w:p>
    <w:p w:rsidR="00A46EEE" w:rsidRPr="00433459" w:rsidRDefault="00A46EEE" w:rsidP="00A46EEE">
      <w:pPr>
        <w:spacing w:line="240" w:lineRule="auto"/>
        <w:rPr>
          <w:lang w:eastAsia="cs-CZ"/>
        </w:rPr>
      </w:pPr>
      <w:r w:rsidRPr="00433459">
        <w:rPr>
          <w:lang w:eastAsia="cs-CZ"/>
        </w:rPr>
        <w:tab/>
      </w:r>
    </w:p>
    <w:p w:rsidR="00A46EEE" w:rsidRPr="00A46EEE" w:rsidRDefault="00A46EEE" w:rsidP="00A46EEE">
      <w:pPr>
        <w:spacing w:after="200" w:line="240" w:lineRule="auto"/>
        <w:rPr>
          <w:rFonts w:cs="Times New Roman"/>
        </w:rPr>
      </w:pPr>
      <w:r w:rsidRPr="00433459">
        <w:rPr>
          <w:lang w:eastAsia="cs-CZ"/>
        </w:rPr>
        <w:t xml:space="preserve">Cílem tohoto výstupu je </w:t>
      </w:r>
      <w:r w:rsidR="00C64430" w:rsidRPr="00433459">
        <w:rPr>
          <w:lang w:eastAsia="cs-CZ"/>
        </w:rPr>
        <w:t xml:space="preserve">aktualizace </w:t>
      </w:r>
      <w:r w:rsidRPr="00433459">
        <w:rPr>
          <w:lang w:eastAsia="cs-CZ"/>
        </w:rPr>
        <w:t>celkové</w:t>
      </w:r>
      <w:r w:rsidR="00C64430" w:rsidRPr="00433459">
        <w:rPr>
          <w:lang w:eastAsia="cs-CZ"/>
        </w:rPr>
        <w:t>ho</w:t>
      </w:r>
      <w:r w:rsidRPr="00433459">
        <w:rPr>
          <w:lang w:eastAsia="cs-CZ"/>
        </w:rPr>
        <w:t xml:space="preserve"> zhodnocení návrhové verze PRV 2014+</w:t>
      </w:r>
      <w:r w:rsidR="007950D3" w:rsidRPr="00433459">
        <w:rPr>
          <w:lang w:eastAsia="cs-CZ"/>
        </w:rPr>
        <w:t xml:space="preserve"> po </w:t>
      </w:r>
      <w:r w:rsidR="00405723" w:rsidRPr="00433459">
        <w:rPr>
          <w:lang w:eastAsia="cs-CZ"/>
        </w:rPr>
        <w:t>vyjednání s Evropskou komisí</w:t>
      </w:r>
      <w:r w:rsidRPr="00433459">
        <w:rPr>
          <w:lang w:eastAsia="cs-CZ"/>
        </w:rPr>
        <w:t>, přičemž hodnotitel v tomto výstupu</w:t>
      </w:r>
      <w:r w:rsidRPr="00DB24C3">
        <w:rPr>
          <w:lang w:eastAsia="cs-CZ"/>
        </w:rPr>
        <w:t xml:space="preserve"> zaujímá stanovisko ke všem oblastem stanoveným pro ex-ante hodnocení PRV.</w:t>
      </w:r>
      <w:r w:rsidRPr="00A46EEE">
        <w:rPr>
          <w:rFonts w:cs="Times New Roman"/>
        </w:rPr>
        <w:t xml:space="preserve"> Celá tato ex-ante evaluace je ze strany hodnotitelského týmu zajištěna v souladu s požadavky kladenými na tento typ hodnocení ze strany dotčené legislativy EU i metodického pokynu EK k ex-ante hodnocení programů financovaných z EZFRV. </w:t>
      </w:r>
    </w:p>
    <w:p w:rsidR="00A46EEE" w:rsidRPr="00A46EEE" w:rsidRDefault="00A46EEE" w:rsidP="00A46EEE">
      <w:pPr>
        <w:spacing w:line="240" w:lineRule="auto"/>
        <w:rPr>
          <w:rFonts w:cs="Times New Roman"/>
        </w:rPr>
      </w:pPr>
      <w:r w:rsidRPr="00A46EEE">
        <w:rPr>
          <w:rFonts w:cs="Times New Roman"/>
        </w:rPr>
        <w:t xml:space="preserve">Konkrétní požadavky kladené na ex-ante hodnocení jsou uvedeny v článku 55 nařízení (ES) č. 1303/2013, kde je stanoveno, že členské státy provádí ex-ante hodnocení za účelem zlepšení kvality koncepce hodnocených programů. Ex-ante evaluace (jejich závěrečné zprávy) jsou přitom předkládány EK společně s daným programem. Předmětem ex-ante evaluací je v souladu s tímto nařízením zhodnotit: přínos pro strategii EU pro inteligentní a udržitelný růst s ohledem na stanovené tematické cíle/priority a vnitrostátní/regionální potřeby a potenciálu pro rozvoj </w:t>
      </w:r>
      <w:r w:rsidR="006E3661">
        <w:rPr>
          <w:rFonts w:cs="Times New Roman"/>
        </w:rPr>
        <w:br/>
      </w:r>
      <w:r w:rsidRPr="00A46EEE">
        <w:rPr>
          <w:rFonts w:cs="Times New Roman"/>
        </w:rPr>
        <w:t xml:space="preserve">a poučení z předchozích programových období; soulad vybraných tematických cílů, priorit </w:t>
      </w:r>
      <w:r w:rsidR="006E3661">
        <w:rPr>
          <w:rFonts w:cs="Times New Roman"/>
        </w:rPr>
        <w:br/>
      </w:r>
      <w:r w:rsidRPr="00A46EEE">
        <w:rPr>
          <w:rFonts w:cs="Times New Roman"/>
        </w:rPr>
        <w:t xml:space="preserve">a programových cílů s ohledem na společný strategický rámec, Dohodu o partnerství </w:t>
      </w:r>
      <w:r w:rsidR="006E3661">
        <w:rPr>
          <w:rFonts w:cs="Times New Roman"/>
        </w:rPr>
        <w:br/>
      </w:r>
      <w:r w:rsidRPr="00A46EEE">
        <w:rPr>
          <w:rFonts w:cs="Times New Roman"/>
        </w:rPr>
        <w:t xml:space="preserve">i s doporučením pro jednotlivé země podle čl. 121 odst. 2 Smlouvy o fungování EU, odůvodnění navrhované formy podpory, přiměřenost lidských zdrojů a správní kapacity pro řízení programu, vnitřní soudržnost navrhovaného programu nebo činnosti a jejich návaznost na ostatní příslušné nástroje, soulad mezi přidělováním rozpočtových prostředků a cíli programu, relevance a srozumitelnost navržených ukazatelů programu, jak očekávané výstupy přispějí k výsledkům, zda jsou vyčíslitelné cílové hodnoty ukazatelů reálné s ohledem na plánovanou výši podpory z fondů ESI, vhodnost postupů pro monitorování programu a shromažďování údajů nezbytných k provádění hodnocení, opatření na zmírnění administrativní zátěže příjemců. </w:t>
      </w:r>
    </w:p>
    <w:p w:rsidR="00A46EEE" w:rsidRPr="00A46EEE" w:rsidRDefault="00A46EEE" w:rsidP="00A46EEE">
      <w:pPr>
        <w:spacing w:line="240" w:lineRule="auto"/>
        <w:rPr>
          <w:lang w:eastAsia="cs-CZ"/>
        </w:rPr>
      </w:pPr>
    </w:p>
    <w:p w:rsidR="00A46EEE" w:rsidRPr="00DB24C3" w:rsidRDefault="00A46EEE" w:rsidP="00A46EEE">
      <w:pPr>
        <w:spacing w:line="240" w:lineRule="auto"/>
        <w:rPr>
          <w:rFonts w:cs="Times New Roman"/>
        </w:rPr>
      </w:pPr>
      <w:r w:rsidRPr="00DB24C3">
        <w:rPr>
          <w:rFonts w:cs="Times New Roman"/>
        </w:rPr>
        <w:t xml:space="preserve">Pro </w:t>
      </w:r>
      <w:r w:rsidR="007950D3" w:rsidRPr="00DB24C3">
        <w:rPr>
          <w:rFonts w:cs="Times New Roman"/>
        </w:rPr>
        <w:t>tuto</w:t>
      </w:r>
      <w:r w:rsidRPr="00DB24C3">
        <w:rPr>
          <w:rFonts w:cs="Times New Roman"/>
        </w:rPr>
        <w:t xml:space="preserve"> fázi hodnocení byla zadavatelem </w:t>
      </w:r>
      <w:r w:rsidRPr="001E6E06">
        <w:rPr>
          <w:rFonts w:cs="Times New Roman"/>
        </w:rPr>
        <w:t xml:space="preserve">předána verze Programu rozvoje venkova ČR na období 2014 - 2020 (zaslaná hodnotiteli </w:t>
      </w:r>
      <w:r w:rsidRPr="00A80919">
        <w:rPr>
          <w:rFonts w:cs="Times New Roman"/>
        </w:rPr>
        <w:t xml:space="preserve">dne </w:t>
      </w:r>
      <w:r w:rsidR="00DB506E" w:rsidRPr="00A80919">
        <w:rPr>
          <w:rFonts w:cs="Times New Roman"/>
        </w:rPr>
        <w:t>5</w:t>
      </w:r>
      <w:r w:rsidRPr="00A80919">
        <w:rPr>
          <w:rFonts w:cs="Times New Roman"/>
        </w:rPr>
        <w:t xml:space="preserve">. </w:t>
      </w:r>
      <w:r w:rsidR="00DB506E" w:rsidRPr="00A80919">
        <w:rPr>
          <w:rFonts w:cs="Times New Roman"/>
        </w:rPr>
        <w:t>3</w:t>
      </w:r>
      <w:r w:rsidRPr="00A80919">
        <w:rPr>
          <w:rFonts w:cs="Times New Roman"/>
        </w:rPr>
        <w:t>. 201</w:t>
      </w:r>
      <w:r w:rsidR="00DB506E" w:rsidRPr="00A80919">
        <w:rPr>
          <w:rFonts w:cs="Times New Roman"/>
        </w:rPr>
        <w:t>5</w:t>
      </w:r>
      <w:r w:rsidR="00A64562" w:rsidRPr="00A80919">
        <w:rPr>
          <w:rFonts w:cs="Times New Roman"/>
        </w:rPr>
        <w:t>)</w:t>
      </w:r>
      <w:r w:rsidRPr="00A80919">
        <w:rPr>
          <w:rFonts w:cs="Times New Roman"/>
        </w:rPr>
        <w:t>. Lze</w:t>
      </w:r>
      <w:r w:rsidRPr="001E6E06">
        <w:rPr>
          <w:rFonts w:cs="Times New Roman"/>
        </w:rPr>
        <w:t xml:space="preserve"> konstatovat, že předaná verze je dle sdělení zadavatele </w:t>
      </w:r>
      <w:r w:rsidR="00A64562" w:rsidRPr="001E6E06">
        <w:rPr>
          <w:rFonts w:cs="Times New Roman"/>
        </w:rPr>
        <w:t>finální podoba</w:t>
      </w:r>
      <w:r w:rsidRPr="001E6E06">
        <w:rPr>
          <w:rFonts w:cs="Times New Roman"/>
        </w:rPr>
        <w:t xml:space="preserve"> připravovaného operačního programu</w:t>
      </w:r>
      <w:r w:rsidR="00A64562" w:rsidRPr="001E6E06">
        <w:rPr>
          <w:rFonts w:cs="Times New Roman"/>
        </w:rPr>
        <w:t xml:space="preserve"> předkládaná ke schválení vládě ČR</w:t>
      </w:r>
      <w:r w:rsidRPr="001E6E06">
        <w:rPr>
          <w:rFonts w:cs="Times New Roman"/>
        </w:rPr>
        <w:t>.</w:t>
      </w:r>
      <w:r w:rsidRPr="00DB24C3">
        <w:rPr>
          <w:rFonts w:cs="Times New Roman"/>
        </w:rPr>
        <w:t xml:space="preserve"> </w:t>
      </w:r>
    </w:p>
    <w:p w:rsidR="00A46EEE" w:rsidRPr="00DB24C3" w:rsidRDefault="00A46EEE" w:rsidP="00A46EEE">
      <w:pPr>
        <w:spacing w:line="240" w:lineRule="auto"/>
        <w:rPr>
          <w:rFonts w:cs="Times New Roman"/>
        </w:rPr>
      </w:pPr>
    </w:p>
    <w:p w:rsidR="00A46EEE" w:rsidRPr="00A46EEE" w:rsidRDefault="00A46EEE" w:rsidP="00A46EEE">
      <w:pPr>
        <w:spacing w:line="240" w:lineRule="auto"/>
        <w:rPr>
          <w:rFonts w:cs="Times New Roman"/>
        </w:rPr>
      </w:pPr>
      <w:r w:rsidRPr="00DB24C3">
        <w:rPr>
          <w:rFonts w:cs="Times New Roman"/>
        </w:rPr>
        <w:t xml:space="preserve">Závěrečná </w:t>
      </w:r>
      <w:r w:rsidR="007950D3" w:rsidRPr="00DB24C3">
        <w:rPr>
          <w:rFonts w:cs="Times New Roman"/>
        </w:rPr>
        <w:t>aktualizovaná</w:t>
      </w:r>
      <w:r w:rsidR="007950D3">
        <w:rPr>
          <w:rFonts w:cs="Times New Roman"/>
        </w:rPr>
        <w:t xml:space="preserve"> </w:t>
      </w:r>
      <w:r w:rsidRPr="00A46EEE">
        <w:rPr>
          <w:rFonts w:cs="Times New Roman"/>
        </w:rPr>
        <w:t xml:space="preserve">zpráva je strukturována dle vodítek pro ex-ante hodnocení a popisuje v (Části I) Sekci I v úvodních kapitolách účel a cíl ex-ante hodnocení a dále dosavadní postup při jeho provádění v programové oblasti PRV 2014+ a v oblasti spolupráce ex-ante hodnotitele a řídícího orgánu PRV (včetně hodnotitele SEA). Součástí </w:t>
      </w:r>
      <w:r w:rsidR="00564F84">
        <w:rPr>
          <w:rFonts w:cs="Times New Roman"/>
        </w:rPr>
        <w:t xml:space="preserve">samostatných příloh </w:t>
      </w:r>
      <w:r w:rsidRPr="00A46EEE">
        <w:rPr>
          <w:rFonts w:cs="Times New Roman"/>
        </w:rPr>
        <w:t>je rovněž tabulkový přehled všech doporučení hodnotitele z předchozích fází hodnocení.</w:t>
      </w:r>
    </w:p>
    <w:p w:rsidR="00A46EEE" w:rsidRPr="00A46EEE" w:rsidRDefault="00A46EEE" w:rsidP="00A46EEE">
      <w:pPr>
        <w:spacing w:line="240" w:lineRule="auto"/>
        <w:rPr>
          <w:rFonts w:cs="Times New Roman"/>
        </w:rPr>
      </w:pPr>
    </w:p>
    <w:p w:rsidR="00A46EEE" w:rsidRPr="00A46EEE" w:rsidRDefault="00A46EEE" w:rsidP="00A46EEE">
      <w:pPr>
        <w:spacing w:line="240" w:lineRule="auto"/>
        <w:rPr>
          <w:rFonts w:cs="Times New Roman"/>
        </w:rPr>
      </w:pPr>
      <w:r w:rsidRPr="00A46EEE">
        <w:rPr>
          <w:rFonts w:cs="Times New Roman"/>
        </w:rPr>
        <w:lastRenderedPageBreak/>
        <w:t xml:space="preserve">Sekce II zprávy uvádí informace z aktuálního ex-ante hodnocení jednotlivých oblastí, je rozdělena na šest základních kapitol, které dále obsahují dílčí podkapitoly. </w:t>
      </w:r>
    </w:p>
    <w:p w:rsidR="00A46EEE" w:rsidRPr="00A46EEE" w:rsidRDefault="00A46EEE" w:rsidP="00A46EEE">
      <w:pPr>
        <w:spacing w:line="240" w:lineRule="auto"/>
        <w:rPr>
          <w:rFonts w:cs="Times New Roman"/>
        </w:rPr>
      </w:pPr>
    </w:p>
    <w:p w:rsidR="00A46EEE" w:rsidRPr="00A46EEE" w:rsidRDefault="00A46EEE" w:rsidP="00A46EEE">
      <w:pPr>
        <w:spacing w:line="240" w:lineRule="auto"/>
        <w:rPr>
          <w:rFonts w:cs="Times New Roman"/>
        </w:rPr>
      </w:pPr>
      <w:r w:rsidRPr="00A46EEE">
        <w:rPr>
          <w:rFonts w:cs="Times New Roman"/>
        </w:rPr>
        <w:t>Přehled hlavních hodnocených oblastí v uvedené části zprávy:</w:t>
      </w:r>
    </w:p>
    <w:p w:rsidR="00A46EEE" w:rsidRPr="00A46EEE" w:rsidRDefault="00A46EEE" w:rsidP="00A46EEE">
      <w:pPr>
        <w:spacing w:line="240" w:lineRule="auto"/>
        <w:rPr>
          <w:rFonts w:cs="Times New Roman"/>
        </w:rPr>
      </w:pPr>
    </w:p>
    <w:p w:rsidR="00A46EEE" w:rsidRPr="00A46EEE" w:rsidRDefault="00A46EEE" w:rsidP="00A46EEE">
      <w:pPr>
        <w:spacing w:line="240" w:lineRule="auto"/>
        <w:rPr>
          <w:rFonts w:cs="Times New Roman"/>
        </w:rPr>
      </w:pPr>
      <w:r w:rsidRPr="00A46EEE">
        <w:rPr>
          <w:rFonts w:cs="Times New Roman"/>
        </w:rPr>
        <w:t xml:space="preserve">1. Zhodnocení kontextu a potřeb, </w:t>
      </w:r>
    </w:p>
    <w:p w:rsidR="00A46EEE" w:rsidRPr="00A46EEE" w:rsidRDefault="00A46EEE" w:rsidP="00A46EEE">
      <w:pPr>
        <w:spacing w:line="240" w:lineRule="auto"/>
        <w:rPr>
          <w:rFonts w:cs="Times New Roman"/>
        </w:rPr>
      </w:pPr>
      <w:r w:rsidRPr="00A46EEE">
        <w:rPr>
          <w:rFonts w:cs="Times New Roman"/>
        </w:rPr>
        <w:t xml:space="preserve">2. Relevance, vnitřní a vnější soudržnost programu, </w:t>
      </w:r>
    </w:p>
    <w:p w:rsidR="00A46EEE" w:rsidRPr="00A46EEE" w:rsidRDefault="00A46EEE" w:rsidP="00A46EEE">
      <w:pPr>
        <w:spacing w:line="240" w:lineRule="auto"/>
        <w:rPr>
          <w:rFonts w:cs="Times New Roman"/>
        </w:rPr>
      </w:pPr>
      <w:r w:rsidRPr="00A46EEE">
        <w:rPr>
          <w:rFonts w:cs="Times New Roman"/>
        </w:rPr>
        <w:t xml:space="preserve">3. Měření pokroku a výsledku programu, </w:t>
      </w:r>
    </w:p>
    <w:p w:rsidR="00A46EEE" w:rsidRPr="00A46EEE" w:rsidRDefault="00A46EEE" w:rsidP="00A46EEE">
      <w:pPr>
        <w:spacing w:line="240" w:lineRule="auto"/>
        <w:rPr>
          <w:rFonts w:cs="Times New Roman"/>
        </w:rPr>
      </w:pPr>
      <w:r w:rsidRPr="00A46EEE">
        <w:rPr>
          <w:rFonts w:cs="Times New Roman"/>
        </w:rPr>
        <w:t xml:space="preserve">4. Hodnocení plánovaných opatření pro provádění programu, </w:t>
      </w:r>
    </w:p>
    <w:p w:rsidR="00A46EEE" w:rsidRPr="00A46EEE" w:rsidRDefault="00A46EEE" w:rsidP="00A46EEE">
      <w:pPr>
        <w:spacing w:line="240" w:lineRule="auto"/>
        <w:rPr>
          <w:rFonts w:cs="Times New Roman"/>
        </w:rPr>
      </w:pPr>
      <w:r w:rsidRPr="00A46EEE">
        <w:rPr>
          <w:rFonts w:cs="Times New Roman"/>
        </w:rPr>
        <w:t xml:space="preserve">5. Hodnocení horizontálních témat, </w:t>
      </w:r>
    </w:p>
    <w:p w:rsidR="00A46EEE" w:rsidRPr="00A46EEE" w:rsidRDefault="00A46EEE" w:rsidP="00A46EEE">
      <w:pPr>
        <w:spacing w:line="240" w:lineRule="auto"/>
        <w:rPr>
          <w:rFonts w:cs="Times New Roman"/>
        </w:rPr>
      </w:pPr>
      <w:r w:rsidRPr="00A46EEE">
        <w:rPr>
          <w:rFonts w:cs="Times New Roman"/>
        </w:rPr>
        <w:t xml:space="preserve">6. Posouzení stavu a harmonogramu plnění ex-ante </w:t>
      </w:r>
      <w:proofErr w:type="spellStart"/>
      <w:r w:rsidRPr="00A46EEE">
        <w:rPr>
          <w:rFonts w:cs="Times New Roman"/>
        </w:rPr>
        <w:t>kondicionalit</w:t>
      </w:r>
      <w:proofErr w:type="spellEnd"/>
    </w:p>
    <w:p w:rsidR="00A46EEE" w:rsidRPr="00A46EEE" w:rsidRDefault="00A46EEE" w:rsidP="00A46EEE">
      <w:pPr>
        <w:spacing w:line="240" w:lineRule="auto"/>
        <w:rPr>
          <w:rFonts w:cs="Times New Roman"/>
        </w:rPr>
      </w:pPr>
    </w:p>
    <w:p w:rsidR="00A46EEE" w:rsidRPr="00A46EEE" w:rsidRDefault="00A46EEE" w:rsidP="00A46EEE">
      <w:pPr>
        <w:spacing w:line="240" w:lineRule="auto"/>
        <w:rPr>
          <w:rFonts w:cs="Times New Roman"/>
        </w:rPr>
      </w:pPr>
      <w:r w:rsidRPr="00A46EEE">
        <w:rPr>
          <w:rFonts w:cs="Times New Roman"/>
        </w:rPr>
        <w:t xml:space="preserve">Jednotlivé kapitoly obsahují slovní zhodnocení dané oblasti a v závěru každé z nich je v tabulce uvedeno shrnutí doporučení ex-ante hodnotitele. </w:t>
      </w:r>
    </w:p>
    <w:p w:rsidR="00A46EEE" w:rsidRPr="00A46EEE" w:rsidRDefault="00A46EEE" w:rsidP="00A46EEE">
      <w:pPr>
        <w:spacing w:line="240" w:lineRule="auto"/>
        <w:rPr>
          <w:rFonts w:cs="Times New Roman"/>
        </w:rPr>
      </w:pPr>
    </w:p>
    <w:p w:rsidR="00A46EEE" w:rsidRPr="00A46EEE" w:rsidRDefault="003C0478" w:rsidP="00A46EEE">
      <w:pPr>
        <w:spacing w:line="240" w:lineRule="auto"/>
        <w:rPr>
          <w:rFonts w:cs="Times New Roman"/>
        </w:rPr>
      </w:pPr>
      <w:r>
        <w:rPr>
          <w:rFonts w:cs="Times New Roman"/>
        </w:rPr>
        <w:t>Součástí Části II zprávy je</w:t>
      </w:r>
      <w:r w:rsidR="00A46EEE" w:rsidRPr="00A46EEE">
        <w:rPr>
          <w:rFonts w:cs="Times New Roman"/>
        </w:rPr>
        <w:t xml:space="preserve"> začlenění zprávy o SEA hodnocení PRV ČR na období 2014 – 2020.</w:t>
      </w:r>
    </w:p>
    <w:p w:rsidR="00A46EEE" w:rsidRPr="00A46EEE" w:rsidRDefault="00A46EEE" w:rsidP="00A46EEE">
      <w:pPr>
        <w:spacing w:line="240" w:lineRule="auto"/>
        <w:rPr>
          <w:lang w:eastAsia="cs-CZ"/>
        </w:rPr>
      </w:pPr>
      <w:bookmarkStart w:id="6" w:name="_GoBack"/>
      <w:bookmarkEnd w:id="6"/>
    </w:p>
    <w:p w:rsidR="00A46EEE" w:rsidRPr="00A46EEE" w:rsidRDefault="00A46EEE" w:rsidP="00A46EEE">
      <w:pPr>
        <w:spacing w:line="240" w:lineRule="auto"/>
        <w:rPr>
          <w:lang w:eastAsia="cs-CZ"/>
        </w:rPr>
      </w:pPr>
      <w:r w:rsidRPr="00A46EEE">
        <w:rPr>
          <w:rFonts w:eastAsia="Calibri" w:cs="Times New Roman"/>
          <w:lang w:eastAsia="cs-CZ"/>
        </w:rPr>
        <w:t xml:space="preserve">Hlavní závěry a doporučení tohoto ex-ante hodnocení jsou shrnuty </w:t>
      </w:r>
      <w:r w:rsidR="004A2473">
        <w:rPr>
          <w:rFonts w:eastAsia="Calibri" w:cs="Times New Roman"/>
          <w:lang w:eastAsia="cs-CZ"/>
        </w:rPr>
        <w:t xml:space="preserve">v </w:t>
      </w:r>
      <w:r w:rsidRPr="00A46EEE">
        <w:rPr>
          <w:rFonts w:eastAsia="Calibri" w:cs="Times New Roman"/>
          <w:lang w:eastAsia="cs-CZ"/>
        </w:rPr>
        <w:t>jednotlivých  kapitolách formou tabulek. Pro účely tohoto manažerského shrnutí je proto na tomto místě již neopakujeme, nýbrž odkazujeme právě na tyto kapitoly.</w:t>
      </w:r>
    </w:p>
    <w:p w:rsidR="00A46EEE" w:rsidRPr="00A46EEE" w:rsidRDefault="00A46EEE" w:rsidP="00A46EEE"/>
    <w:p w:rsidR="002E2E57" w:rsidRDefault="002E2E57" w:rsidP="004848A4">
      <w:pPr>
        <w:pStyle w:val="Heading1"/>
        <w:numPr>
          <w:ilvl w:val="0"/>
          <w:numId w:val="0"/>
        </w:numPr>
        <w:spacing w:line="240" w:lineRule="auto"/>
        <w:ind w:left="1134" w:hanging="1134"/>
      </w:pPr>
      <w:bookmarkStart w:id="7" w:name="_Toc386543111"/>
      <w:bookmarkStart w:id="8" w:name="_Toc387650193"/>
      <w:r>
        <w:lastRenderedPageBreak/>
        <w:t>Obsah</w:t>
      </w:r>
      <w:bookmarkEnd w:id="7"/>
      <w:bookmarkEnd w:id="8"/>
    </w:p>
    <w:p w:rsidR="000A490D" w:rsidRDefault="005A050A"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r>
        <w:rPr>
          <w:rFonts w:cs="Times New Roman"/>
        </w:rPr>
        <w:fldChar w:fldCharType="begin"/>
      </w:r>
      <w:r>
        <w:rPr>
          <w:rFonts w:cs="Times New Roman"/>
        </w:rPr>
        <w:instrText xml:space="preserve"> TOC \o "1-3" \h \z \u </w:instrText>
      </w:r>
      <w:r>
        <w:rPr>
          <w:rFonts w:cs="Times New Roman"/>
        </w:rPr>
        <w:fldChar w:fldCharType="separate"/>
      </w:r>
      <w:hyperlink w:anchor="_Toc387650190" w:history="1">
        <w:r w:rsidR="000A490D" w:rsidRPr="006D4BDD">
          <w:rPr>
            <w:rStyle w:val="Hyperlink"/>
            <w:noProof/>
          </w:rPr>
          <w:t>část I</w:t>
        </w:r>
        <w:r w:rsidR="000A490D">
          <w:rPr>
            <w:noProof/>
            <w:webHidden/>
          </w:rPr>
          <w:tab/>
        </w:r>
        <w:r w:rsidR="000A490D">
          <w:rPr>
            <w:noProof/>
            <w:webHidden/>
          </w:rPr>
          <w:fldChar w:fldCharType="begin"/>
        </w:r>
        <w:r w:rsidR="000A490D">
          <w:rPr>
            <w:noProof/>
            <w:webHidden/>
          </w:rPr>
          <w:instrText xml:space="preserve"> PAGEREF _Toc387650190 \h </w:instrText>
        </w:r>
        <w:r w:rsidR="000A490D">
          <w:rPr>
            <w:noProof/>
            <w:webHidden/>
          </w:rPr>
        </w:r>
        <w:r w:rsidR="000A490D">
          <w:rPr>
            <w:noProof/>
            <w:webHidden/>
          </w:rPr>
          <w:fldChar w:fldCharType="separate"/>
        </w:r>
        <w:r w:rsidR="00A97ED0">
          <w:rPr>
            <w:noProof/>
            <w:webHidden/>
          </w:rPr>
          <w:t>2</w:t>
        </w:r>
        <w:r w:rsidR="000A490D">
          <w:rPr>
            <w:noProof/>
            <w:webHidden/>
          </w:rPr>
          <w:fldChar w:fldCharType="end"/>
        </w:r>
      </w:hyperlink>
    </w:p>
    <w:p w:rsidR="000A490D" w:rsidRDefault="00817C8F" w:rsidP="00916439">
      <w:pPr>
        <w:pStyle w:val="TOC2"/>
        <w:tabs>
          <w:tab w:val="right" w:leader="dot" w:pos="9356"/>
        </w:tabs>
        <w:rPr>
          <w:rFonts w:asciiTheme="minorHAnsi" w:eastAsiaTheme="minorEastAsia" w:hAnsiTheme="minorHAnsi" w:cstheme="minorBidi"/>
          <w:b w:val="0"/>
          <w:bCs w:val="0"/>
          <w:caps w:val="0"/>
          <w:noProof/>
          <w:sz w:val="22"/>
          <w:szCs w:val="22"/>
          <w:lang w:eastAsia="cs-CZ"/>
        </w:rPr>
      </w:pPr>
      <w:hyperlink w:anchor="_Toc387650191" w:history="1">
        <w:r w:rsidR="000A490D" w:rsidRPr="006D4BDD">
          <w:rPr>
            <w:rStyle w:val="Hyperlink"/>
            <w:noProof/>
          </w:rPr>
          <w:t>Executive Summary</w:t>
        </w:r>
        <w:r w:rsidR="000A490D">
          <w:rPr>
            <w:noProof/>
            <w:webHidden/>
          </w:rPr>
          <w:tab/>
        </w:r>
        <w:r w:rsidR="000A490D">
          <w:rPr>
            <w:noProof/>
            <w:webHidden/>
          </w:rPr>
          <w:fldChar w:fldCharType="begin"/>
        </w:r>
        <w:r w:rsidR="000A490D">
          <w:rPr>
            <w:noProof/>
            <w:webHidden/>
          </w:rPr>
          <w:instrText xml:space="preserve"> PAGEREF _Toc387650191 \h </w:instrText>
        </w:r>
        <w:r w:rsidR="000A490D">
          <w:rPr>
            <w:noProof/>
            <w:webHidden/>
          </w:rPr>
        </w:r>
        <w:r w:rsidR="000A490D">
          <w:rPr>
            <w:noProof/>
            <w:webHidden/>
          </w:rPr>
          <w:fldChar w:fldCharType="separate"/>
        </w:r>
        <w:r w:rsidR="00A97ED0">
          <w:rPr>
            <w:noProof/>
            <w:webHidden/>
          </w:rPr>
          <w:t>2</w:t>
        </w:r>
        <w:r w:rsidR="000A490D">
          <w:rPr>
            <w:noProof/>
            <w:webHidden/>
          </w:rPr>
          <w:fldChar w:fldCharType="end"/>
        </w:r>
      </w:hyperlink>
    </w:p>
    <w:p w:rsidR="000A490D" w:rsidRDefault="00817C8F" w:rsidP="00916439">
      <w:pPr>
        <w:pStyle w:val="TOC2"/>
        <w:tabs>
          <w:tab w:val="right" w:leader="dot" w:pos="9356"/>
        </w:tabs>
        <w:rPr>
          <w:rFonts w:asciiTheme="minorHAnsi" w:eastAsiaTheme="minorEastAsia" w:hAnsiTheme="minorHAnsi" w:cstheme="minorBidi"/>
          <w:b w:val="0"/>
          <w:bCs w:val="0"/>
          <w:caps w:val="0"/>
          <w:noProof/>
          <w:sz w:val="22"/>
          <w:szCs w:val="22"/>
          <w:lang w:eastAsia="cs-CZ"/>
        </w:rPr>
      </w:pPr>
      <w:hyperlink w:anchor="_Toc387650192" w:history="1">
        <w:r w:rsidR="000A490D" w:rsidRPr="006D4BDD">
          <w:rPr>
            <w:rStyle w:val="Hyperlink"/>
            <w:noProof/>
          </w:rPr>
          <w:t>Souhrn (manažerské shrnutí v českém jazyce)</w:t>
        </w:r>
        <w:r w:rsidR="000A490D">
          <w:rPr>
            <w:noProof/>
            <w:webHidden/>
          </w:rPr>
          <w:tab/>
        </w:r>
        <w:r w:rsidR="000A490D">
          <w:rPr>
            <w:noProof/>
            <w:webHidden/>
          </w:rPr>
          <w:fldChar w:fldCharType="begin"/>
        </w:r>
        <w:r w:rsidR="000A490D">
          <w:rPr>
            <w:noProof/>
            <w:webHidden/>
          </w:rPr>
          <w:instrText xml:space="preserve"> PAGEREF _Toc387650192 \h </w:instrText>
        </w:r>
        <w:r w:rsidR="000A490D">
          <w:rPr>
            <w:noProof/>
            <w:webHidden/>
          </w:rPr>
        </w:r>
        <w:r w:rsidR="000A490D">
          <w:rPr>
            <w:noProof/>
            <w:webHidden/>
          </w:rPr>
          <w:fldChar w:fldCharType="separate"/>
        </w:r>
        <w:r w:rsidR="00A97ED0">
          <w:rPr>
            <w:noProof/>
            <w:webHidden/>
          </w:rPr>
          <w:t>4</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193" w:history="1">
        <w:r w:rsidR="000A490D" w:rsidRPr="006D4BDD">
          <w:rPr>
            <w:rStyle w:val="Hyperlink"/>
            <w:noProof/>
          </w:rPr>
          <w:t>Obsah</w:t>
        </w:r>
        <w:r w:rsidR="000A490D">
          <w:rPr>
            <w:noProof/>
            <w:webHidden/>
          </w:rPr>
          <w:tab/>
        </w:r>
        <w:r w:rsidR="000A490D">
          <w:rPr>
            <w:noProof/>
            <w:webHidden/>
          </w:rPr>
          <w:fldChar w:fldCharType="begin"/>
        </w:r>
        <w:r w:rsidR="000A490D">
          <w:rPr>
            <w:noProof/>
            <w:webHidden/>
          </w:rPr>
          <w:instrText xml:space="preserve"> PAGEREF _Toc387650193 \h </w:instrText>
        </w:r>
        <w:r w:rsidR="000A490D">
          <w:rPr>
            <w:noProof/>
            <w:webHidden/>
          </w:rPr>
        </w:r>
        <w:r w:rsidR="000A490D">
          <w:rPr>
            <w:noProof/>
            <w:webHidden/>
          </w:rPr>
          <w:fldChar w:fldCharType="separate"/>
        </w:r>
        <w:r w:rsidR="00A97ED0">
          <w:rPr>
            <w:noProof/>
            <w:webHidden/>
          </w:rPr>
          <w:t>6</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194" w:history="1">
        <w:r w:rsidR="000A490D" w:rsidRPr="006D4BDD">
          <w:rPr>
            <w:rStyle w:val="Hyperlink"/>
            <w:noProof/>
          </w:rPr>
          <w:t>SEZNAM ZKRATEK</w:t>
        </w:r>
        <w:r w:rsidR="000A490D">
          <w:rPr>
            <w:noProof/>
            <w:webHidden/>
          </w:rPr>
          <w:tab/>
        </w:r>
        <w:r w:rsidR="000A490D">
          <w:rPr>
            <w:noProof/>
            <w:webHidden/>
          </w:rPr>
          <w:fldChar w:fldCharType="begin"/>
        </w:r>
        <w:r w:rsidR="000A490D">
          <w:rPr>
            <w:noProof/>
            <w:webHidden/>
          </w:rPr>
          <w:instrText xml:space="preserve"> PAGEREF _Toc387650194 \h </w:instrText>
        </w:r>
        <w:r w:rsidR="000A490D">
          <w:rPr>
            <w:noProof/>
            <w:webHidden/>
          </w:rPr>
        </w:r>
        <w:r w:rsidR="000A490D">
          <w:rPr>
            <w:noProof/>
            <w:webHidden/>
          </w:rPr>
          <w:fldChar w:fldCharType="separate"/>
        </w:r>
        <w:r w:rsidR="00A97ED0">
          <w:rPr>
            <w:noProof/>
            <w:webHidden/>
          </w:rPr>
          <w:t>9</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195" w:history="1">
        <w:r w:rsidR="000A490D" w:rsidRPr="006D4BDD">
          <w:rPr>
            <w:rStyle w:val="Hyperlink"/>
            <w:noProof/>
          </w:rPr>
          <w:t>PŘEHLED POUŽITÝCH ZDROJŮ</w:t>
        </w:r>
        <w:r w:rsidR="000A490D">
          <w:rPr>
            <w:noProof/>
            <w:webHidden/>
          </w:rPr>
          <w:tab/>
        </w:r>
        <w:r w:rsidR="000A490D">
          <w:rPr>
            <w:noProof/>
            <w:webHidden/>
          </w:rPr>
          <w:fldChar w:fldCharType="begin"/>
        </w:r>
        <w:r w:rsidR="000A490D">
          <w:rPr>
            <w:noProof/>
            <w:webHidden/>
          </w:rPr>
          <w:instrText xml:space="preserve"> PAGEREF _Toc387650195 \h </w:instrText>
        </w:r>
        <w:r w:rsidR="000A490D">
          <w:rPr>
            <w:noProof/>
            <w:webHidden/>
          </w:rPr>
        </w:r>
        <w:r w:rsidR="000A490D">
          <w:rPr>
            <w:noProof/>
            <w:webHidden/>
          </w:rPr>
          <w:fldChar w:fldCharType="separate"/>
        </w:r>
        <w:r w:rsidR="00A97ED0">
          <w:rPr>
            <w:noProof/>
            <w:webHidden/>
          </w:rPr>
          <w:t>12</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196" w:history="1">
        <w:r w:rsidR="000A490D" w:rsidRPr="006D4BDD">
          <w:rPr>
            <w:rStyle w:val="Hyperlink"/>
            <w:noProof/>
          </w:rPr>
          <w:t>sekce I: Úvod</w:t>
        </w:r>
        <w:r w:rsidR="000A490D">
          <w:rPr>
            <w:noProof/>
            <w:webHidden/>
          </w:rPr>
          <w:tab/>
        </w:r>
        <w:r w:rsidR="000A490D">
          <w:rPr>
            <w:noProof/>
            <w:webHidden/>
          </w:rPr>
          <w:fldChar w:fldCharType="begin"/>
        </w:r>
        <w:r w:rsidR="000A490D">
          <w:rPr>
            <w:noProof/>
            <w:webHidden/>
          </w:rPr>
          <w:instrText xml:space="preserve"> PAGEREF _Toc387650196 \h </w:instrText>
        </w:r>
        <w:r w:rsidR="000A490D">
          <w:rPr>
            <w:noProof/>
            <w:webHidden/>
          </w:rPr>
        </w:r>
        <w:r w:rsidR="000A490D">
          <w:rPr>
            <w:noProof/>
            <w:webHidden/>
          </w:rPr>
          <w:fldChar w:fldCharType="separate"/>
        </w:r>
        <w:r w:rsidR="00A97ED0">
          <w:rPr>
            <w:noProof/>
            <w:webHidden/>
          </w:rPr>
          <w:t>15</w:t>
        </w:r>
        <w:r w:rsidR="000A490D">
          <w:rPr>
            <w:noProof/>
            <w:webHidden/>
          </w:rPr>
          <w:fldChar w:fldCharType="end"/>
        </w:r>
      </w:hyperlink>
    </w:p>
    <w:p w:rsidR="000A490D" w:rsidRDefault="00817C8F" w:rsidP="00916439">
      <w:pPr>
        <w:pStyle w:val="TOC2"/>
        <w:tabs>
          <w:tab w:val="left" w:pos="660"/>
          <w:tab w:val="right" w:leader="dot" w:pos="9356"/>
        </w:tabs>
        <w:rPr>
          <w:rFonts w:asciiTheme="minorHAnsi" w:eastAsiaTheme="minorEastAsia" w:hAnsiTheme="minorHAnsi" w:cstheme="minorBidi"/>
          <w:b w:val="0"/>
          <w:bCs w:val="0"/>
          <w:caps w:val="0"/>
          <w:noProof/>
          <w:sz w:val="22"/>
          <w:szCs w:val="22"/>
          <w:lang w:eastAsia="cs-CZ"/>
        </w:rPr>
      </w:pPr>
      <w:hyperlink w:anchor="_Toc387650197" w:history="1">
        <w:r w:rsidR="000A490D" w:rsidRPr="006D4BDD">
          <w:rPr>
            <w:rStyle w:val="Hyperlink"/>
            <w:noProof/>
          </w:rPr>
          <w:t>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Účel a cíl ex</w:t>
        </w:r>
        <w:r w:rsidR="00CB4AB5">
          <w:rPr>
            <w:rStyle w:val="Hyperlink"/>
            <w:noProof/>
          </w:rPr>
          <w:t>-</w:t>
        </w:r>
        <w:r w:rsidR="000A490D" w:rsidRPr="006D4BDD">
          <w:rPr>
            <w:rStyle w:val="Hyperlink"/>
            <w:noProof/>
          </w:rPr>
          <w:t>ante hodnocení</w:t>
        </w:r>
        <w:r w:rsidR="000A490D">
          <w:rPr>
            <w:noProof/>
            <w:webHidden/>
          </w:rPr>
          <w:tab/>
        </w:r>
        <w:r w:rsidR="000A490D">
          <w:rPr>
            <w:noProof/>
            <w:webHidden/>
          </w:rPr>
          <w:fldChar w:fldCharType="begin"/>
        </w:r>
        <w:r w:rsidR="000A490D">
          <w:rPr>
            <w:noProof/>
            <w:webHidden/>
          </w:rPr>
          <w:instrText xml:space="preserve"> PAGEREF _Toc387650197 \h </w:instrText>
        </w:r>
        <w:r w:rsidR="000A490D">
          <w:rPr>
            <w:noProof/>
            <w:webHidden/>
          </w:rPr>
        </w:r>
        <w:r w:rsidR="000A490D">
          <w:rPr>
            <w:noProof/>
            <w:webHidden/>
          </w:rPr>
          <w:fldChar w:fldCharType="separate"/>
        </w:r>
        <w:r w:rsidR="00A97ED0">
          <w:rPr>
            <w:noProof/>
            <w:webHidden/>
          </w:rPr>
          <w:t>15</w:t>
        </w:r>
        <w:r w:rsidR="000A490D">
          <w:rPr>
            <w:noProof/>
            <w:webHidden/>
          </w:rPr>
          <w:fldChar w:fldCharType="end"/>
        </w:r>
      </w:hyperlink>
    </w:p>
    <w:p w:rsidR="000A490D" w:rsidRDefault="00817C8F" w:rsidP="00916439">
      <w:pPr>
        <w:pStyle w:val="TOC2"/>
        <w:tabs>
          <w:tab w:val="left" w:pos="660"/>
          <w:tab w:val="right" w:leader="dot" w:pos="9356"/>
        </w:tabs>
        <w:rPr>
          <w:rFonts w:asciiTheme="minorHAnsi" w:eastAsiaTheme="minorEastAsia" w:hAnsiTheme="minorHAnsi" w:cstheme="minorBidi"/>
          <w:b w:val="0"/>
          <w:bCs w:val="0"/>
          <w:caps w:val="0"/>
          <w:noProof/>
          <w:sz w:val="22"/>
          <w:szCs w:val="22"/>
          <w:lang w:eastAsia="cs-CZ"/>
        </w:rPr>
      </w:pPr>
      <w:hyperlink w:anchor="_Toc387650198" w:history="1">
        <w:r w:rsidR="000A490D" w:rsidRPr="006D4BDD">
          <w:rPr>
            <w:rStyle w:val="Hyperlink"/>
            <w:noProof/>
          </w:rPr>
          <w:t>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Popis postupu při provádění ex</w:t>
        </w:r>
        <w:r w:rsidR="00CB4AB5">
          <w:rPr>
            <w:rStyle w:val="Hyperlink"/>
            <w:noProof/>
          </w:rPr>
          <w:t>-</w:t>
        </w:r>
        <w:r w:rsidR="000A490D" w:rsidRPr="006D4BDD">
          <w:rPr>
            <w:rStyle w:val="Hyperlink"/>
            <w:noProof/>
          </w:rPr>
          <w:t>ante hodnocení na území PRV a v programové oblasti a spolupráce ex</w:t>
        </w:r>
        <w:r w:rsidR="00CB4AB5">
          <w:rPr>
            <w:rStyle w:val="Hyperlink"/>
            <w:noProof/>
          </w:rPr>
          <w:t>-</w:t>
        </w:r>
        <w:r w:rsidR="000A490D" w:rsidRPr="006D4BDD">
          <w:rPr>
            <w:rStyle w:val="Hyperlink"/>
            <w:noProof/>
          </w:rPr>
          <w:t>ante hodnotitele a řídícího orgánu PRV (včetně hodnotitele SEA)</w:t>
        </w:r>
        <w:r w:rsidR="000A490D">
          <w:rPr>
            <w:noProof/>
            <w:webHidden/>
          </w:rPr>
          <w:tab/>
        </w:r>
        <w:r w:rsidR="000A490D">
          <w:rPr>
            <w:noProof/>
            <w:webHidden/>
          </w:rPr>
          <w:fldChar w:fldCharType="begin"/>
        </w:r>
        <w:r w:rsidR="000A490D">
          <w:rPr>
            <w:noProof/>
            <w:webHidden/>
          </w:rPr>
          <w:instrText xml:space="preserve"> PAGEREF _Toc387650198 \h </w:instrText>
        </w:r>
        <w:r w:rsidR="000A490D">
          <w:rPr>
            <w:noProof/>
            <w:webHidden/>
          </w:rPr>
        </w:r>
        <w:r w:rsidR="000A490D">
          <w:rPr>
            <w:noProof/>
            <w:webHidden/>
          </w:rPr>
          <w:fldChar w:fldCharType="separate"/>
        </w:r>
        <w:r w:rsidR="00A97ED0">
          <w:rPr>
            <w:noProof/>
            <w:webHidden/>
          </w:rPr>
          <w:t>19</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199" w:history="1">
        <w:r w:rsidR="000A490D" w:rsidRPr="006D4BDD">
          <w:rPr>
            <w:rStyle w:val="Hyperlink"/>
            <w:noProof/>
          </w:rPr>
          <w:t>Sekce II: ZPráva o ex-ante hodnocení</w:t>
        </w:r>
        <w:r w:rsidR="000A490D">
          <w:rPr>
            <w:noProof/>
            <w:webHidden/>
          </w:rPr>
          <w:tab/>
        </w:r>
        <w:r w:rsidR="000A490D">
          <w:rPr>
            <w:noProof/>
            <w:webHidden/>
          </w:rPr>
          <w:fldChar w:fldCharType="begin"/>
        </w:r>
        <w:r w:rsidR="000A490D">
          <w:rPr>
            <w:noProof/>
            <w:webHidden/>
          </w:rPr>
          <w:instrText xml:space="preserve"> PAGEREF _Toc387650199 \h </w:instrText>
        </w:r>
        <w:r w:rsidR="000A490D">
          <w:rPr>
            <w:noProof/>
            <w:webHidden/>
          </w:rPr>
        </w:r>
        <w:r w:rsidR="000A490D">
          <w:rPr>
            <w:noProof/>
            <w:webHidden/>
          </w:rPr>
          <w:fldChar w:fldCharType="separate"/>
        </w:r>
        <w:r w:rsidR="00A97ED0">
          <w:rPr>
            <w:noProof/>
            <w:webHidden/>
          </w:rPr>
          <w:t>25</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00" w:history="1">
        <w:r w:rsidR="000A490D" w:rsidRPr="006D4BDD">
          <w:rPr>
            <w:rStyle w:val="Hyperlink"/>
            <w:noProof/>
          </w:rPr>
          <w:t>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zhodnocení kontextu a potřeb</w:t>
        </w:r>
        <w:r w:rsidR="000A490D">
          <w:rPr>
            <w:noProof/>
            <w:webHidden/>
          </w:rPr>
          <w:tab/>
        </w:r>
        <w:r w:rsidR="000A490D">
          <w:rPr>
            <w:noProof/>
            <w:webHidden/>
          </w:rPr>
          <w:fldChar w:fldCharType="begin"/>
        </w:r>
        <w:r w:rsidR="000A490D">
          <w:rPr>
            <w:noProof/>
            <w:webHidden/>
          </w:rPr>
          <w:instrText xml:space="preserve"> PAGEREF _Toc387650200 \h </w:instrText>
        </w:r>
        <w:r w:rsidR="000A490D">
          <w:rPr>
            <w:noProof/>
            <w:webHidden/>
          </w:rPr>
        </w:r>
        <w:r w:rsidR="000A490D">
          <w:rPr>
            <w:noProof/>
            <w:webHidden/>
          </w:rPr>
          <w:fldChar w:fldCharType="separate"/>
        </w:r>
        <w:r w:rsidR="00A97ED0">
          <w:rPr>
            <w:noProof/>
            <w:webHidden/>
          </w:rPr>
          <w:t>26</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1" w:history="1">
        <w:r w:rsidR="000A490D" w:rsidRPr="006D4BDD">
          <w:rPr>
            <w:rStyle w:val="Hyperlink"/>
            <w:noProof/>
          </w:rPr>
          <w:t>1.1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SWOT analýzy a potřeb, včetně poučení z předchozího programového období</w:t>
        </w:r>
        <w:r w:rsidR="000A490D">
          <w:rPr>
            <w:noProof/>
            <w:webHidden/>
          </w:rPr>
          <w:tab/>
        </w:r>
        <w:r w:rsidR="000A490D">
          <w:rPr>
            <w:noProof/>
            <w:webHidden/>
          </w:rPr>
          <w:fldChar w:fldCharType="begin"/>
        </w:r>
        <w:r w:rsidR="000A490D">
          <w:rPr>
            <w:noProof/>
            <w:webHidden/>
          </w:rPr>
          <w:instrText xml:space="preserve"> PAGEREF _Toc387650201 \h </w:instrText>
        </w:r>
        <w:r w:rsidR="000A490D">
          <w:rPr>
            <w:noProof/>
            <w:webHidden/>
          </w:rPr>
        </w:r>
        <w:r w:rsidR="000A490D">
          <w:rPr>
            <w:noProof/>
            <w:webHidden/>
          </w:rPr>
          <w:fldChar w:fldCharType="separate"/>
        </w:r>
        <w:r w:rsidR="00A97ED0">
          <w:rPr>
            <w:noProof/>
            <w:webHidden/>
          </w:rPr>
          <w:t>26</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2" w:history="1">
        <w:r w:rsidR="000A490D" w:rsidRPr="006D4BDD">
          <w:rPr>
            <w:rStyle w:val="Hyperlink"/>
            <w:noProof/>
          </w:rPr>
          <w:t>1.2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SWOT a hodnocení potřeb</w:t>
        </w:r>
        <w:r w:rsidR="000A490D">
          <w:rPr>
            <w:noProof/>
            <w:webHidden/>
          </w:rPr>
          <w:tab/>
        </w:r>
        <w:r w:rsidR="000A490D">
          <w:rPr>
            <w:noProof/>
            <w:webHidden/>
          </w:rPr>
          <w:fldChar w:fldCharType="begin"/>
        </w:r>
        <w:r w:rsidR="000A490D">
          <w:rPr>
            <w:noProof/>
            <w:webHidden/>
          </w:rPr>
          <w:instrText xml:space="preserve"> PAGEREF _Toc387650202 \h </w:instrText>
        </w:r>
        <w:r w:rsidR="000A490D">
          <w:rPr>
            <w:noProof/>
            <w:webHidden/>
          </w:rPr>
        </w:r>
        <w:r w:rsidR="000A490D">
          <w:rPr>
            <w:noProof/>
            <w:webHidden/>
          </w:rPr>
          <w:fldChar w:fldCharType="separate"/>
        </w:r>
        <w:r w:rsidR="00A97ED0">
          <w:rPr>
            <w:noProof/>
            <w:webHidden/>
          </w:rPr>
          <w:t>30</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03" w:history="1">
        <w:r w:rsidR="000A490D" w:rsidRPr="006D4BDD">
          <w:rPr>
            <w:rStyle w:val="Hyperlink"/>
            <w:noProof/>
          </w:rPr>
          <w:t>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Relevance, vnitřní a vnější soudržnost programu</w:t>
        </w:r>
        <w:r w:rsidR="000A490D">
          <w:rPr>
            <w:noProof/>
            <w:webHidden/>
          </w:rPr>
          <w:tab/>
        </w:r>
        <w:r w:rsidR="000A490D">
          <w:rPr>
            <w:noProof/>
            <w:webHidden/>
          </w:rPr>
          <w:fldChar w:fldCharType="begin"/>
        </w:r>
        <w:r w:rsidR="000A490D">
          <w:rPr>
            <w:noProof/>
            <w:webHidden/>
          </w:rPr>
          <w:instrText xml:space="preserve"> PAGEREF _Toc387650203 \h </w:instrText>
        </w:r>
        <w:r w:rsidR="000A490D">
          <w:rPr>
            <w:noProof/>
            <w:webHidden/>
          </w:rPr>
        </w:r>
        <w:r w:rsidR="000A490D">
          <w:rPr>
            <w:noProof/>
            <w:webHidden/>
          </w:rPr>
          <w:fldChar w:fldCharType="separate"/>
        </w:r>
        <w:r w:rsidR="00A97ED0">
          <w:rPr>
            <w:noProof/>
            <w:webHidden/>
          </w:rPr>
          <w:t>35</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4" w:history="1">
        <w:r w:rsidR="000A490D" w:rsidRPr="006D4BDD">
          <w:rPr>
            <w:rStyle w:val="Hyperlink"/>
            <w:noProof/>
          </w:rPr>
          <w:t>2.1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příspěvku ke strategii Evropa 2020</w:t>
        </w:r>
        <w:r w:rsidR="000A490D">
          <w:rPr>
            <w:noProof/>
            <w:webHidden/>
          </w:rPr>
          <w:tab/>
        </w:r>
        <w:r w:rsidR="000A490D">
          <w:rPr>
            <w:noProof/>
            <w:webHidden/>
          </w:rPr>
          <w:fldChar w:fldCharType="begin"/>
        </w:r>
        <w:r w:rsidR="000A490D">
          <w:rPr>
            <w:noProof/>
            <w:webHidden/>
          </w:rPr>
          <w:instrText xml:space="preserve"> PAGEREF _Toc387650204 \h </w:instrText>
        </w:r>
        <w:r w:rsidR="000A490D">
          <w:rPr>
            <w:noProof/>
            <w:webHidden/>
          </w:rPr>
        </w:r>
        <w:r w:rsidR="000A490D">
          <w:rPr>
            <w:noProof/>
            <w:webHidden/>
          </w:rPr>
          <w:fldChar w:fldCharType="separate"/>
        </w:r>
        <w:r w:rsidR="00A97ED0">
          <w:rPr>
            <w:noProof/>
            <w:webHidden/>
          </w:rPr>
          <w:t>35</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5" w:history="1">
        <w:r w:rsidR="000A490D" w:rsidRPr="006D4BDD">
          <w:rPr>
            <w:rStyle w:val="Hyperlink"/>
            <w:noProof/>
          </w:rPr>
          <w:t>2.2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soudržnosti se Společným strategickým rámcem, Dohodou o partnerství specifickými doporučeními a ostatními relevantními nástroji</w:t>
        </w:r>
        <w:r w:rsidR="000A490D">
          <w:rPr>
            <w:noProof/>
            <w:webHidden/>
          </w:rPr>
          <w:tab/>
        </w:r>
        <w:r w:rsidR="000A490D">
          <w:rPr>
            <w:noProof/>
            <w:webHidden/>
          </w:rPr>
          <w:fldChar w:fldCharType="begin"/>
        </w:r>
        <w:r w:rsidR="000A490D">
          <w:rPr>
            <w:noProof/>
            <w:webHidden/>
          </w:rPr>
          <w:instrText xml:space="preserve"> PAGEREF _Toc387650205 \h </w:instrText>
        </w:r>
        <w:r w:rsidR="000A490D">
          <w:rPr>
            <w:noProof/>
            <w:webHidden/>
          </w:rPr>
        </w:r>
        <w:r w:rsidR="000A490D">
          <w:rPr>
            <w:noProof/>
            <w:webHidden/>
          </w:rPr>
          <w:fldChar w:fldCharType="separate"/>
        </w:r>
        <w:r w:rsidR="00A97ED0">
          <w:rPr>
            <w:noProof/>
            <w:webHidden/>
          </w:rPr>
          <w:t>37</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6" w:history="1">
        <w:r w:rsidR="000A490D" w:rsidRPr="006D4BDD">
          <w:rPr>
            <w:rStyle w:val="Hyperlink"/>
            <w:noProof/>
          </w:rPr>
          <w:t>2.3</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intervenční logiky programu</w:t>
        </w:r>
        <w:r w:rsidR="000A490D">
          <w:rPr>
            <w:noProof/>
            <w:webHidden/>
          </w:rPr>
          <w:tab/>
        </w:r>
        <w:r w:rsidR="000A490D">
          <w:rPr>
            <w:noProof/>
            <w:webHidden/>
          </w:rPr>
          <w:fldChar w:fldCharType="begin"/>
        </w:r>
        <w:r w:rsidR="000A490D">
          <w:rPr>
            <w:noProof/>
            <w:webHidden/>
          </w:rPr>
          <w:instrText xml:space="preserve"> PAGEREF _Toc387650206 \h </w:instrText>
        </w:r>
        <w:r w:rsidR="000A490D">
          <w:rPr>
            <w:noProof/>
            <w:webHidden/>
          </w:rPr>
        </w:r>
        <w:r w:rsidR="000A490D">
          <w:rPr>
            <w:noProof/>
            <w:webHidden/>
          </w:rPr>
          <w:fldChar w:fldCharType="separate"/>
        </w:r>
        <w:r w:rsidR="00A97ED0">
          <w:rPr>
            <w:noProof/>
            <w:webHidden/>
          </w:rPr>
          <w:t>41</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7" w:history="1">
        <w:r w:rsidR="000A490D" w:rsidRPr="006D4BDD">
          <w:rPr>
            <w:rStyle w:val="Hyperlink"/>
            <w:noProof/>
          </w:rPr>
          <w:t>2.4</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navržených forem podpory</w:t>
        </w:r>
        <w:r w:rsidR="000A490D">
          <w:rPr>
            <w:noProof/>
            <w:webHidden/>
          </w:rPr>
          <w:tab/>
        </w:r>
        <w:r w:rsidR="000A490D">
          <w:rPr>
            <w:noProof/>
            <w:webHidden/>
          </w:rPr>
          <w:fldChar w:fldCharType="begin"/>
        </w:r>
        <w:r w:rsidR="000A490D">
          <w:rPr>
            <w:noProof/>
            <w:webHidden/>
          </w:rPr>
          <w:instrText xml:space="preserve"> PAGEREF _Toc387650207 \h </w:instrText>
        </w:r>
        <w:r w:rsidR="000A490D">
          <w:rPr>
            <w:noProof/>
            <w:webHidden/>
          </w:rPr>
        </w:r>
        <w:r w:rsidR="000A490D">
          <w:rPr>
            <w:noProof/>
            <w:webHidden/>
          </w:rPr>
          <w:fldChar w:fldCharType="separate"/>
        </w:r>
        <w:r w:rsidR="00A97ED0">
          <w:rPr>
            <w:noProof/>
            <w:webHidden/>
          </w:rPr>
          <w:t>50</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09" w:history="1">
        <w:r w:rsidR="000A490D" w:rsidRPr="006D4BDD">
          <w:rPr>
            <w:rStyle w:val="Hyperlink"/>
            <w:noProof/>
          </w:rPr>
          <w:t>2.5</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očekávaného příspěvku opatření vybraných k dosažení cílů</w:t>
        </w:r>
        <w:r w:rsidR="000A490D">
          <w:rPr>
            <w:noProof/>
            <w:webHidden/>
          </w:rPr>
          <w:tab/>
        </w:r>
        <w:r w:rsidR="000A490D">
          <w:rPr>
            <w:noProof/>
            <w:webHidden/>
          </w:rPr>
          <w:fldChar w:fldCharType="begin"/>
        </w:r>
        <w:r w:rsidR="000A490D">
          <w:rPr>
            <w:noProof/>
            <w:webHidden/>
          </w:rPr>
          <w:instrText xml:space="preserve"> PAGEREF _Toc387650209 \h </w:instrText>
        </w:r>
        <w:r w:rsidR="000A490D">
          <w:rPr>
            <w:noProof/>
            <w:webHidden/>
          </w:rPr>
        </w:r>
        <w:r w:rsidR="000A490D">
          <w:rPr>
            <w:noProof/>
            <w:webHidden/>
          </w:rPr>
          <w:fldChar w:fldCharType="separate"/>
        </w:r>
        <w:r w:rsidR="00A97ED0">
          <w:rPr>
            <w:noProof/>
            <w:webHidden/>
          </w:rPr>
          <w:t>54</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0" w:history="1">
        <w:r w:rsidR="000A490D" w:rsidRPr="006D4BDD">
          <w:rPr>
            <w:rStyle w:val="Hyperlink"/>
            <w:noProof/>
          </w:rPr>
          <w:t>2.6</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soudržnosti alokace rozpočtu s cíli</w:t>
        </w:r>
        <w:r w:rsidR="000A490D">
          <w:rPr>
            <w:noProof/>
            <w:webHidden/>
          </w:rPr>
          <w:tab/>
        </w:r>
        <w:r w:rsidR="000A490D">
          <w:rPr>
            <w:noProof/>
            <w:webHidden/>
          </w:rPr>
          <w:fldChar w:fldCharType="begin"/>
        </w:r>
        <w:r w:rsidR="000A490D">
          <w:rPr>
            <w:noProof/>
            <w:webHidden/>
          </w:rPr>
          <w:instrText xml:space="preserve"> PAGEREF _Toc387650210 \h </w:instrText>
        </w:r>
        <w:r w:rsidR="000A490D">
          <w:rPr>
            <w:noProof/>
            <w:webHidden/>
          </w:rPr>
        </w:r>
        <w:r w:rsidR="000A490D">
          <w:rPr>
            <w:noProof/>
            <w:webHidden/>
          </w:rPr>
          <w:fldChar w:fldCharType="separate"/>
        </w:r>
        <w:r w:rsidR="00A97ED0">
          <w:rPr>
            <w:noProof/>
            <w:webHidden/>
          </w:rPr>
          <w:t>56</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1" w:history="1">
        <w:r w:rsidR="000A490D" w:rsidRPr="006D4BDD">
          <w:rPr>
            <w:rStyle w:val="Hyperlink"/>
            <w:noProof/>
          </w:rPr>
          <w:t>2.7</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tematických podprogramů</w:t>
        </w:r>
        <w:r w:rsidR="000A490D">
          <w:rPr>
            <w:noProof/>
            <w:webHidden/>
          </w:rPr>
          <w:tab/>
        </w:r>
        <w:r w:rsidR="000A490D">
          <w:rPr>
            <w:noProof/>
            <w:webHidden/>
          </w:rPr>
          <w:fldChar w:fldCharType="begin"/>
        </w:r>
        <w:r w:rsidR="000A490D">
          <w:rPr>
            <w:noProof/>
            <w:webHidden/>
          </w:rPr>
          <w:instrText xml:space="preserve"> PAGEREF _Toc387650211 \h </w:instrText>
        </w:r>
        <w:r w:rsidR="000A490D">
          <w:rPr>
            <w:noProof/>
            <w:webHidden/>
          </w:rPr>
        </w:r>
        <w:r w:rsidR="000A490D">
          <w:rPr>
            <w:noProof/>
            <w:webHidden/>
          </w:rPr>
          <w:fldChar w:fldCharType="separate"/>
        </w:r>
        <w:r w:rsidR="00A97ED0">
          <w:rPr>
            <w:noProof/>
            <w:webHidden/>
          </w:rPr>
          <w:t>59</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2" w:history="1">
        <w:r w:rsidR="000A490D" w:rsidRPr="006D4BDD">
          <w:rPr>
            <w:rStyle w:val="Hyperlink"/>
            <w:noProof/>
          </w:rPr>
          <w:t>2.8</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podmínek pro LEADER (CLLD)</w:t>
        </w:r>
        <w:r w:rsidR="000A490D">
          <w:rPr>
            <w:noProof/>
            <w:webHidden/>
          </w:rPr>
          <w:tab/>
        </w:r>
        <w:r w:rsidR="000A490D">
          <w:rPr>
            <w:noProof/>
            <w:webHidden/>
          </w:rPr>
          <w:fldChar w:fldCharType="begin"/>
        </w:r>
        <w:r w:rsidR="000A490D">
          <w:rPr>
            <w:noProof/>
            <w:webHidden/>
          </w:rPr>
          <w:instrText xml:space="preserve"> PAGEREF _Toc387650212 \h </w:instrText>
        </w:r>
        <w:r w:rsidR="000A490D">
          <w:rPr>
            <w:noProof/>
            <w:webHidden/>
          </w:rPr>
        </w:r>
        <w:r w:rsidR="000A490D">
          <w:rPr>
            <w:noProof/>
            <w:webHidden/>
          </w:rPr>
          <w:fldChar w:fldCharType="separate"/>
        </w:r>
        <w:r w:rsidR="00A97ED0">
          <w:rPr>
            <w:noProof/>
            <w:webHidden/>
          </w:rPr>
          <w:t>59</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3" w:history="1">
        <w:r w:rsidR="000A490D" w:rsidRPr="006D4BDD">
          <w:rPr>
            <w:rStyle w:val="Hyperlink"/>
            <w:noProof/>
          </w:rPr>
          <w:t>2.9</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podmínek pro CSV</w:t>
        </w:r>
        <w:r w:rsidR="000A490D">
          <w:rPr>
            <w:noProof/>
            <w:webHidden/>
          </w:rPr>
          <w:tab/>
        </w:r>
        <w:r w:rsidR="000A490D">
          <w:rPr>
            <w:noProof/>
            <w:webHidden/>
          </w:rPr>
          <w:fldChar w:fldCharType="begin"/>
        </w:r>
        <w:r w:rsidR="000A490D">
          <w:rPr>
            <w:noProof/>
            <w:webHidden/>
          </w:rPr>
          <w:instrText xml:space="preserve"> PAGEREF _Toc387650213 \h </w:instrText>
        </w:r>
        <w:r w:rsidR="000A490D">
          <w:rPr>
            <w:noProof/>
            <w:webHidden/>
          </w:rPr>
        </w:r>
        <w:r w:rsidR="000A490D">
          <w:rPr>
            <w:noProof/>
            <w:webHidden/>
          </w:rPr>
          <w:fldChar w:fldCharType="separate"/>
        </w:r>
        <w:r w:rsidR="00A97ED0">
          <w:rPr>
            <w:noProof/>
            <w:webHidden/>
          </w:rPr>
          <w:t>59</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4" w:history="1">
        <w:r w:rsidR="000A490D" w:rsidRPr="006D4BDD">
          <w:rPr>
            <w:rStyle w:val="Hyperlink"/>
            <w:noProof/>
          </w:rPr>
          <w:t>2.10</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využití technické pomoci</w:t>
        </w:r>
        <w:r w:rsidR="000A490D">
          <w:rPr>
            <w:noProof/>
            <w:webHidden/>
          </w:rPr>
          <w:tab/>
        </w:r>
        <w:r w:rsidR="000A490D">
          <w:rPr>
            <w:noProof/>
            <w:webHidden/>
          </w:rPr>
          <w:fldChar w:fldCharType="begin"/>
        </w:r>
        <w:r w:rsidR="000A490D">
          <w:rPr>
            <w:noProof/>
            <w:webHidden/>
          </w:rPr>
          <w:instrText xml:space="preserve"> PAGEREF _Toc387650214 \h </w:instrText>
        </w:r>
        <w:r w:rsidR="000A490D">
          <w:rPr>
            <w:noProof/>
            <w:webHidden/>
          </w:rPr>
        </w:r>
        <w:r w:rsidR="000A490D">
          <w:rPr>
            <w:noProof/>
            <w:webHidden/>
          </w:rPr>
          <w:fldChar w:fldCharType="separate"/>
        </w:r>
        <w:r w:rsidR="00A97ED0">
          <w:rPr>
            <w:noProof/>
            <w:webHidden/>
          </w:rPr>
          <w:t>61</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5" w:history="1">
        <w:r w:rsidR="000A490D" w:rsidRPr="006D4BDD">
          <w:rPr>
            <w:rStyle w:val="Hyperlink"/>
            <w:noProof/>
          </w:rPr>
          <w:t>2.11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relevance a soudržnosti programu</w:t>
        </w:r>
        <w:r w:rsidR="000A490D">
          <w:rPr>
            <w:noProof/>
            <w:webHidden/>
          </w:rPr>
          <w:tab/>
        </w:r>
        <w:r w:rsidR="000A490D">
          <w:rPr>
            <w:noProof/>
            <w:webHidden/>
          </w:rPr>
          <w:fldChar w:fldCharType="begin"/>
        </w:r>
        <w:r w:rsidR="000A490D">
          <w:rPr>
            <w:noProof/>
            <w:webHidden/>
          </w:rPr>
          <w:instrText xml:space="preserve"> PAGEREF _Toc387650215 \h </w:instrText>
        </w:r>
        <w:r w:rsidR="000A490D">
          <w:rPr>
            <w:noProof/>
            <w:webHidden/>
          </w:rPr>
        </w:r>
        <w:r w:rsidR="000A490D">
          <w:rPr>
            <w:noProof/>
            <w:webHidden/>
          </w:rPr>
          <w:fldChar w:fldCharType="separate"/>
        </w:r>
        <w:r w:rsidR="00A97ED0">
          <w:rPr>
            <w:noProof/>
            <w:webHidden/>
          </w:rPr>
          <w:t>63</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16" w:history="1">
        <w:r w:rsidR="000A490D" w:rsidRPr="006D4BDD">
          <w:rPr>
            <w:rStyle w:val="Hyperlink"/>
            <w:noProof/>
          </w:rPr>
          <w:t>3</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měření pokroku a výsledků programu</w:t>
        </w:r>
        <w:r w:rsidR="000A490D">
          <w:rPr>
            <w:noProof/>
            <w:webHidden/>
          </w:rPr>
          <w:tab/>
        </w:r>
        <w:r w:rsidR="000A490D">
          <w:rPr>
            <w:noProof/>
            <w:webHidden/>
          </w:rPr>
          <w:fldChar w:fldCharType="begin"/>
        </w:r>
        <w:r w:rsidR="000A490D">
          <w:rPr>
            <w:noProof/>
            <w:webHidden/>
          </w:rPr>
          <w:instrText xml:space="preserve"> PAGEREF _Toc387650216 \h </w:instrText>
        </w:r>
        <w:r w:rsidR="000A490D">
          <w:rPr>
            <w:noProof/>
            <w:webHidden/>
          </w:rPr>
        </w:r>
        <w:r w:rsidR="000A490D">
          <w:rPr>
            <w:noProof/>
            <w:webHidden/>
          </w:rPr>
          <w:fldChar w:fldCharType="separate"/>
        </w:r>
        <w:r w:rsidR="00A97ED0">
          <w:rPr>
            <w:noProof/>
            <w:webHidden/>
          </w:rPr>
          <w:t>70</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7" w:history="1">
        <w:r w:rsidR="000A490D" w:rsidRPr="006D4BDD">
          <w:rPr>
            <w:rStyle w:val="Hyperlink"/>
            <w:noProof/>
          </w:rPr>
          <w:t>3.1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programově specifických indikátorů</w:t>
        </w:r>
        <w:r w:rsidR="000A490D">
          <w:rPr>
            <w:noProof/>
            <w:webHidden/>
          </w:rPr>
          <w:tab/>
        </w:r>
        <w:r w:rsidR="000A490D">
          <w:rPr>
            <w:noProof/>
            <w:webHidden/>
          </w:rPr>
          <w:fldChar w:fldCharType="begin"/>
        </w:r>
        <w:r w:rsidR="000A490D">
          <w:rPr>
            <w:noProof/>
            <w:webHidden/>
          </w:rPr>
          <w:instrText xml:space="preserve"> PAGEREF _Toc387650217 \h </w:instrText>
        </w:r>
        <w:r w:rsidR="000A490D">
          <w:rPr>
            <w:noProof/>
            <w:webHidden/>
          </w:rPr>
        </w:r>
        <w:r w:rsidR="000A490D">
          <w:rPr>
            <w:noProof/>
            <w:webHidden/>
          </w:rPr>
          <w:fldChar w:fldCharType="separate"/>
        </w:r>
        <w:r w:rsidR="00A97ED0">
          <w:rPr>
            <w:noProof/>
            <w:webHidden/>
          </w:rPr>
          <w:t>70</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8" w:history="1">
        <w:r w:rsidR="000A490D" w:rsidRPr="006D4BDD">
          <w:rPr>
            <w:rStyle w:val="Hyperlink"/>
            <w:noProof/>
          </w:rPr>
          <w:t>3.2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kvantifikovaných cílových hodnot indikátorů</w:t>
        </w:r>
        <w:r w:rsidR="000A490D">
          <w:rPr>
            <w:noProof/>
            <w:webHidden/>
          </w:rPr>
          <w:tab/>
        </w:r>
        <w:r w:rsidR="000A490D">
          <w:rPr>
            <w:noProof/>
            <w:webHidden/>
          </w:rPr>
          <w:fldChar w:fldCharType="begin"/>
        </w:r>
        <w:r w:rsidR="000A490D">
          <w:rPr>
            <w:noProof/>
            <w:webHidden/>
          </w:rPr>
          <w:instrText xml:space="preserve"> PAGEREF _Toc387650218 \h </w:instrText>
        </w:r>
        <w:r w:rsidR="000A490D">
          <w:rPr>
            <w:noProof/>
            <w:webHidden/>
          </w:rPr>
        </w:r>
        <w:r w:rsidR="000A490D">
          <w:rPr>
            <w:noProof/>
            <w:webHidden/>
          </w:rPr>
          <w:fldChar w:fldCharType="separate"/>
        </w:r>
        <w:r w:rsidR="00A97ED0">
          <w:rPr>
            <w:noProof/>
            <w:webHidden/>
          </w:rPr>
          <w:t>74</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19" w:history="1">
        <w:r w:rsidR="000A490D" w:rsidRPr="006D4BDD">
          <w:rPr>
            <w:rStyle w:val="Hyperlink"/>
            <w:noProof/>
          </w:rPr>
          <w:t>3.3</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přiměřenosti milníků pro výkonnostní rámec</w:t>
        </w:r>
        <w:r w:rsidR="000A490D">
          <w:rPr>
            <w:noProof/>
            <w:webHidden/>
          </w:rPr>
          <w:tab/>
        </w:r>
        <w:r w:rsidR="000A490D">
          <w:rPr>
            <w:noProof/>
            <w:webHidden/>
          </w:rPr>
          <w:fldChar w:fldCharType="begin"/>
        </w:r>
        <w:r w:rsidR="000A490D">
          <w:rPr>
            <w:noProof/>
            <w:webHidden/>
          </w:rPr>
          <w:instrText xml:space="preserve"> PAGEREF _Toc387650219 \h </w:instrText>
        </w:r>
        <w:r w:rsidR="000A490D">
          <w:rPr>
            <w:noProof/>
            <w:webHidden/>
          </w:rPr>
        </w:r>
        <w:r w:rsidR="000A490D">
          <w:rPr>
            <w:noProof/>
            <w:webHidden/>
          </w:rPr>
          <w:fldChar w:fldCharType="separate"/>
        </w:r>
        <w:r w:rsidR="00A97ED0">
          <w:rPr>
            <w:noProof/>
            <w:webHidden/>
          </w:rPr>
          <w:t>81</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1" w:history="1">
        <w:r w:rsidR="000A490D" w:rsidRPr="006D4BDD">
          <w:rPr>
            <w:rStyle w:val="Hyperlink"/>
            <w:noProof/>
          </w:rPr>
          <w:t>3.4</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navrženého systému pro monitoring a hodnocení a hodnotícího plánu</w:t>
        </w:r>
        <w:r w:rsidR="000A490D">
          <w:rPr>
            <w:noProof/>
            <w:webHidden/>
          </w:rPr>
          <w:tab/>
        </w:r>
        <w:r w:rsidR="000A490D">
          <w:rPr>
            <w:noProof/>
            <w:webHidden/>
          </w:rPr>
          <w:fldChar w:fldCharType="begin"/>
        </w:r>
        <w:r w:rsidR="000A490D">
          <w:rPr>
            <w:noProof/>
            <w:webHidden/>
          </w:rPr>
          <w:instrText xml:space="preserve"> PAGEREF _Toc387650221 \h </w:instrText>
        </w:r>
        <w:r w:rsidR="000A490D">
          <w:rPr>
            <w:noProof/>
            <w:webHidden/>
          </w:rPr>
        </w:r>
        <w:r w:rsidR="000A490D">
          <w:rPr>
            <w:noProof/>
            <w:webHidden/>
          </w:rPr>
          <w:fldChar w:fldCharType="separate"/>
        </w:r>
        <w:r w:rsidR="00A97ED0">
          <w:rPr>
            <w:noProof/>
            <w:webHidden/>
          </w:rPr>
          <w:t>81</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2" w:history="1">
        <w:r w:rsidR="000A490D" w:rsidRPr="006D4BDD">
          <w:rPr>
            <w:rStyle w:val="Hyperlink"/>
            <w:noProof/>
          </w:rPr>
          <w:t>3.5</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měření pokroku a výsledků programu</w:t>
        </w:r>
        <w:r w:rsidR="000A490D">
          <w:rPr>
            <w:noProof/>
            <w:webHidden/>
          </w:rPr>
          <w:tab/>
        </w:r>
        <w:r w:rsidR="000A490D">
          <w:rPr>
            <w:noProof/>
            <w:webHidden/>
          </w:rPr>
          <w:fldChar w:fldCharType="begin"/>
        </w:r>
        <w:r w:rsidR="000A490D">
          <w:rPr>
            <w:noProof/>
            <w:webHidden/>
          </w:rPr>
          <w:instrText xml:space="preserve"> PAGEREF _Toc387650222 \h </w:instrText>
        </w:r>
        <w:r w:rsidR="000A490D">
          <w:rPr>
            <w:noProof/>
            <w:webHidden/>
          </w:rPr>
        </w:r>
        <w:r w:rsidR="000A490D">
          <w:rPr>
            <w:noProof/>
            <w:webHidden/>
          </w:rPr>
          <w:fldChar w:fldCharType="separate"/>
        </w:r>
        <w:r w:rsidR="00A97ED0">
          <w:rPr>
            <w:noProof/>
            <w:webHidden/>
          </w:rPr>
          <w:t>84</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23" w:history="1">
        <w:r w:rsidR="000A490D" w:rsidRPr="006D4BDD">
          <w:rPr>
            <w:rStyle w:val="Hyperlink"/>
            <w:noProof/>
          </w:rPr>
          <w:t>4</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plánovaných opatření pro provádění programu</w:t>
        </w:r>
        <w:r w:rsidR="000A490D">
          <w:rPr>
            <w:noProof/>
            <w:webHidden/>
          </w:rPr>
          <w:tab/>
        </w:r>
        <w:r w:rsidR="000A490D">
          <w:rPr>
            <w:noProof/>
            <w:webHidden/>
          </w:rPr>
          <w:fldChar w:fldCharType="begin"/>
        </w:r>
        <w:r w:rsidR="000A490D">
          <w:rPr>
            <w:noProof/>
            <w:webHidden/>
          </w:rPr>
          <w:instrText xml:space="preserve"> PAGEREF _Toc387650223 \h </w:instrText>
        </w:r>
        <w:r w:rsidR="000A490D">
          <w:rPr>
            <w:noProof/>
            <w:webHidden/>
          </w:rPr>
        </w:r>
        <w:r w:rsidR="000A490D">
          <w:rPr>
            <w:noProof/>
            <w:webHidden/>
          </w:rPr>
          <w:fldChar w:fldCharType="separate"/>
        </w:r>
        <w:r w:rsidR="00A97ED0">
          <w:rPr>
            <w:noProof/>
            <w:webHidden/>
          </w:rPr>
          <w:t>90</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4" w:history="1">
        <w:r w:rsidR="000A490D" w:rsidRPr="006D4BDD">
          <w:rPr>
            <w:rStyle w:val="Hyperlink"/>
            <w:noProof/>
          </w:rPr>
          <w:t>4.1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přiměřenosti lidských zdrojů a administrativní kapacity pro řízení</w:t>
        </w:r>
        <w:r w:rsidR="000A490D">
          <w:rPr>
            <w:noProof/>
            <w:webHidden/>
          </w:rPr>
          <w:tab/>
        </w:r>
        <w:r w:rsidR="000A490D">
          <w:rPr>
            <w:noProof/>
            <w:webHidden/>
          </w:rPr>
          <w:fldChar w:fldCharType="begin"/>
        </w:r>
        <w:r w:rsidR="000A490D">
          <w:rPr>
            <w:noProof/>
            <w:webHidden/>
          </w:rPr>
          <w:instrText xml:space="preserve"> PAGEREF _Toc387650224 \h </w:instrText>
        </w:r>
        <w:r w:rsidR="000A490D">
          <w:rPr>
            <w:noProof/>
            <w:webHidden/>
          </w:rPr>
        </w:r>
        <w:r w:rsidR="000A490D">
          <w:rPr>
            <w:noProof/>
            <w:webHidden/>
          </w:rPr>
          <w:fldChar w:fldCharType="separate"/>
        </w:r>
        <w:r w:rsidR="00A97ED0">
          <w:rPr>
            <w:noProof/>
            <w:webHidden/>
          </w:rPr>
          <w:t>90</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5" w:history="1">
        <w:r w:rsidR="000A490D" w:rsidRPr="006D4BDD">
          <w:rPr>
            <w:rStyle w:val="Hyperlink"/>
            <w:noProof/>
          </w:rPr>
          <w:t>4.2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provádění PRV</w:t>
        </w:r>
        <w:r w:rsidR="000A490D">
          <w:rPr>
            <w:noProof/>
            <w:webHidden/>
          </w:rPr>
          <w:tab/>
        </w:r>
        <w:r w:rsidR="000A490D">
          <w:rPr>
            <w:noProof/>
            <w:webHidden/>
          </w:rPr>
          <w:fldChar w:fldCharType="begin"/>
        </w:r>
        <w:r w:rsidR="000A490D">
          <w:rPr>
            <w:noProof/>
            <w:webHidden/>
          </w:rPr>
          <w:instrText xml:space="preserve"> PAGEREF _Toc387650225 \h </w:instrText>
        </w:r>
        <w:r w:rsidR="000A490D">
          <w:rPr>
            <w:noProof/>
            <w:webHidden/>
          </w:rPr>
        </w:r>
        <w:r w:rsidR="000A490D">
          <w:rPr>
            <w:noProof/>
            <w:webHidden/>
          </w:rPr>
          <w:fldChar w:fldCharType="separate"/>
        </w:r>
        <w:r w:rsidR="00A97ED0">
          <w:rPr>
            <w:noProof/>
            <w:webHidden/>
          </w:rPr>
          <w:t>94</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26" w:history="1">
        <w:r w:rsidR="000A490D" w:rsidRPr="006D4BDD">
          <w:rPr>
            <w:rStyle w:val="Hyperlink"/>
            <w:noProof/>
          </w:rPr>
          <w:t>5</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horizontálních témat</w:t>
        </w:r>
        <w:r w:rsidR="000A490D">
          <w:rPr>
            <w:noProof/>
            <w:webHidden/>
          </w:rPr>
          <w:tab/>
        </w:r>
        <w:r w:rsidR="000A490D">
          <w:rPr>
            <w:noProof/>
            <w:webHidden/>
          </w:rPr>
          <w:fldChar w:fldCharType="begin"/>
        </w:r>
        <w:r w:rsidR="000A490D">
          <w:rPr>
            <w:noProof/>
            <w:webHidden/>
          </w:rPr>
          <w:instrText xml:space="preserve"> PAGEREF _Toc387650226 \h </w:instrText>
        </w:r>
        <w:r w:rsidR="000A490D">
          <w:rPr>
            <w:noProof/>
            <w:webHidden/>
          </w:rPr>
        </w:r>
        <w:r w:rsidR="000A490D">
          <w:rPr>
            <w:noProof/>
            <w:webHidden/>
          </w:rPr>
          <w:fldChar w:fldCharType="separate"/>
        </w:r>
        <w:r w:rsidR="00A97ED0">
          <w:rPr>
            <w:noProof/>
            <w:webHidden/>
          </w:rPr>
          <w:t>96</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7" w:history="1">
        <w:r w:rsidR="000A490D" w:rsidRPr="006D4BDD">
          <w:rPr>
            <w:rStyle w:val="Hyperlink"/>
            <w:noProof/>
          </w:rPr>
          <w:t>5.1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přiměřenosti podpory rovných příležitostí a prevence diskriminace</w:t>
        </w:r>
        <w:r w:rsidR="000A490D">
          <w:rPr>
            <w:noProof/>
            <w:webHidden/>
          </w:rPr>
          <w:tab/>
        </w:r>
        <w:r w:rsidR="000A490D">
          <w:rPr>
            <w:noProof/>
            <w:webHidden/>
          </w:rPr>
          <w:fldChar w:fldCharType="begin"/>
        </w:r>
        <w:r w:rsidR="000A490D">
          <w:rPr>
            <w:noProof/>
            <w:webHidden/>
          </w:rPr>
          <w:instrText xml:space="preserve"> PAGEREF _Toc387650227 \h </w:instrText>
        </w:r>
        <w:r w:rsidR="000A490D">
          <w:rPr>
            <w:noProof/>
            <w:webHidden/>
          </w:rPr>
        </w:r>
        <w:r w:rsidR="000A490D">
          <w:rPr>
            <w:noProof/>
            <w:webHidden/>
          </w:rPr>
          <w:fldChar w:fldCharType="separate"/>
        </w:r>
        <w:r w:rsidR="00A97ED0">
          <w:rPr>
            <w:noProof/>
            <w:webHidden/>
          </w:rPr>
          <w:t>96</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29" w:history="1">
        <w:r w:rsidR="000A490D" w:rsidRPr="006D4BDD">
          <w:rPr>
            <w:rStyle w:val="Hyperlink"/>
            <w:noProof/>
          </w:rPr>
          <w:t>5.2</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přiměřenosti podpory trvale udržitelného rozvoje</w:t>
        </w:r>
        <w:r w:rsidR="000A490D">
          <w:rPr>
            <w:noProof/>
            <w:webHidden/>
          </w:rPr>
          <w:tab/>
        </w:r>
        <w:r w:rsidR="000A490D">
          <w:rPr>
            <w:noProof/>
            <w:webHidden/>
          </w:rPr>
          <w:fldChar w:fldCharType="begin"/>
        </w:r>
        <w:r w:rsidR="000A490D">
          <w:rPr>
            <w:noProof/>
            <w:webHidden/>
          </w:rPr>
          <w:instrText xml:space="preserve"> PAGEREF _Toc387650229 \h </w:instrText>
        </w:r>
        <w:r w:rsidR="000A490D">
          <w:rPr>
            <w:noProof/>
            <w:webHidden/>
          </w:rPr>
        </w:r>
        <w:r w:rsidR="000A490D">
          <w:rPr>
            <w:noProof/>
            <w:webHidden/>
          </w:rPr>
          <w:fldChar w:fldCharType="separate"/>
        </w:r>
        <w:r w:rsidR="00A97ED0">
          <w:rPr>
            <w:noProof/>
            <w:webHidden/>
          </w:rPr>
          <w:t>98</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30" w:history="1">
        <w:r w:rsidR="000A490D" w:rsidRPr="006D4BDD">
          <w:rPr>
            <w:rStyle w:val="Hyperlink"/>
            <w:noProof/>
          </w:rPr>
          <w:t>5.3</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Hodnocení příslušné kapacity poradenství</w:t>
        </w:r>
        <w:r w:rsidR="000A490D">
          <w:rPr>
            <w:noProof/>
            <w:webHidden/>
          </w:rPr>
          <w:tab/>
        </w:r>
        <w:r w:rsidR="000A490D">
          <w:rPr>
            <w:noProof/>
            <w:webHidden/>
          </w:rPr>
          <w:fldChar w:fldCharType="begin"/>
        </w:r>
        <w:r w:rsidR="000A490D">
          <w:rPr>
            <w:noProof/>
            <w:webHidden/>
          </w:rPr>
          <w:instrText xml:space="preserve"> PAGEREF _Toc387650230 \h </w:instrText>
        </w:r>
        <w:r w:rsidR="000A490D">
          <w:rPr>
            <w:noProof/>
            <w:webHidden/>
          </w:rPr>
        </w:r>
        <w:r w:rsidR="000A490D">
          <w:rPr>
            <w:noProof/>
            <w:webHidden/>
          </w:rPr>
          <w:fldChar w:fldCharType="separate"/>
        </w:r>
        <w:r w:rsidR="00A97ED0">
          <w:rPr>
            <w:noProof/>
            <w:webHidden/>
          </w:rPr>
          <w:t>98</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31" w:history="1">
        <w:r w:rsidR="000A490D" w:rsidRPr="006D4BDD">
          <w:rPr>
            <w:rStyle w:val="Hyperlink"/>
            <w:noProof/>
          </w:rPr>
          <w:t>5.4</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horizontálních témat</w:t>
        </w:r>
        <w:r w:rsidR="000A490D">
          <w:rPr>
            <w:noProof/>
            <w:webHidden/>
          </w:rPr>
          <w:tab/>
        </w:r>
        <w:r w:rsidR="000A490D">
          <w:rPr>
            <w:noProof/>
            <w:webHidden/>
          </w:rPr>
          <w:fldChar w:fldCharType="begin"/>
        </w:r>
        <w:r w:rsidR="000A490D">
          <w:rPr>
            <w:noProof/>
            <w:webHidden/>
          </w:rPr>
          <w:instrText xml:space="preserve"> PAGEREF _Toc387650231 \h </w:instrText>
        </w:r>
        <w:r w:rsidR="000A490D">
          <w:rPr>
            <w:noProof/>
            <w:webHidden/>
          </w:rPr>
        </w:r>
        <w:r w:rsidR="000A490D">
          <w:rPr>
            <w:noProof/>
            <w:webHidden/>
          </w:rPr>
          <w:fldChar w:fldCharType="separate"/>
        </w:r>
        <w:r w:rsidR="00A97ED0">
          <w:rPr>
            <w:noProof/>
            <w:webHidden/>
          </w:rPr>
          <w:t>98</w:t>
        </w:r>
        <w:r w:rsidR="000A490D">
          <w:rPr>
            <w:noProof/>
            <w:webHidden/>
          </w:rPr>
          <w:fldChar w:fldCharType="end"/>
        </w:r>
      </w:hyperlink>
    </w:p>
    <w:p w:rsidR="000A490D" w:rsidRDefault="00817C8F" w:rsidP="00916439">
      <w:pPr>
        <w:pStyle w:val="TOC1"/>
        <w:tabs>
          <w:tab w:val="clear" w:pos="9060"/>
          <w:tab w:val="left" w:pos="440"/>
          <w:tab w:val="right" w:leader="dot" w:pos="9356"/>
        </w:tabs>
        <w:rPr>
          <w:rFonts w:asciiTheme="minorHAnsi" w:eastAsiaTheme="minorEastAsia" w:hAnsiTheme="minorHAnsi" w:cstheme="minorBidi"/>
          <w:b w:val="0"/>
          <w:bCs w:val="0"/>
          <w:caps w:val="0"/>
          <w:noProof/>
          <w:sz w:val="22"/>
          <w:szCs w:val="22"/>
          <w:lang w:eastAsia="cs-CZ"/>
        </w:rPr>
      </w:pPr>
      <w:hyperlink w:anchor="_Toc387650232" w:history="1">
        <w:r w:rsidR="000A490D" w:rsidRPr="006D4BDD">
          <w:rPr>
            <w:rStyle w:val="Hyperlink"/>
            <w:noProof/>
          </w:rPr>
          <w:t>6</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posouzení stavu a harmonogramu plnění ex ante kondicionalit</w:t>
        </w:r>
        <w:r w:rsidR="000A490D">
          <w:rPr>
            <w:noProof/>
            <w:webHidden/>
          </w:rPr>
          <w:tab/>
        </w:r>
        <w:r w:rsidR="000A490D">
          <w:rPr>
            <w:noProof/>
            <w:webHidden/>
          </w:rPr>
          <w:fldChar w:fldCharType="begin"/>
        </w:r>
        <w:r w:rsidR="000A490D">
          <w:rPr>
            <w:noProof/>
            <w:webHidden/>
          </w:rPr>
          <w:instrText xml:space="preserve"> PAGEREF _Toc387650232 \h </w:instrText>
        </w:r>
        <w:r w:rsidR="000A490D">
          <w:rPr>
            <w:noProof/>
            <w:webHidden/>
          </w:rPr>
        </w:r>
        <w:r w:rsidR="000A490D">
          <w:rPr>
            <w:noProof/>
            <w:webHidden/>
          </w:rPr>
          <w:fldChar w:fldCharType="separate"/>
        </w:r>
        <w:r w:rsidR="00A97ED0">
          <w:rPr>
            <w:noProof/>
            <w:webHidden/>
          </w:rPr>
          <w:t>101</w:t>
        </w:r>
        <w:r w:rsidR="000A490D">
          <w:rPr>
            <w:noProof/>
            <w:webHidden/>
          </w:rPr>
          <w:fldChar w:fldCharType="end"/>
        </w:r>
      </w:hyperlink>
    </w:p>
    <w:p w:rsidR="000A490D" w:rsidRDefault="00817C8F" w:rsidP="00916439">
      <w:pPr>
        <w:pStyle w:val="TOC2"/>
        <w:tabs>
          <w:tab w:val="left" w:pos="880"/>
          <w:tab w:val="right" w:leader="dot" w:pos="9356"/>
        </w:tabs>
        <w:rPr>
          <w:rFonts w:asciiTheme="minorHAnsi" w:eastAsiaTheme="minorEastAsia" w:hAnsiTheme="minorHAnsi" w:cstheme="minorBidi"/>
          <w:b w:val="0"/>
          <w:bCs w:val="0"/>
          <w:caps w:val="0"/>
          <w:noProof/>
          <w:sz w:val="22"/>
          <w:szCs w:val="22"/>
          <w:lang w:eastAsia="cs-CZ"/>
        </w:rPr>
      </w:pPr>
      <w:hyperlink w:anchor="_Toc387650236" w:history="1">
        <w:r w:rsidR="000A490D" w:rsidRPr="006D4BDD">
          <w:rPr>
            <w:rStyle w:val="Hyperlink"/>
            <w:noProof/>
          </w:rPr>
          <w:t>6.1</w:t>
        </w:r>
        <w:r w:rsidR="000A490D">
          <w:rPr>
            <w:rFonts w:asciiTheme="minorHAnsi" w:eastAsiaTheme="minorEastAsia" w:hAnsiTheme="minorHAnsi" w:cstheme="minorBidi"/>
            <w:b w:val="0"/>
            <w:bCs w:val="0"/>
            <w:caps w:val="0"/>
            <w:noProof/>
            <w:sz w:val="22"/>
            <w:szCs w:val="22"/>
            <w:lang w:eastAsia="cs-CZ"/>
          </w:rPr>
          <w:tab/>
        </w:r>
        <w:r w:rsidR="000A490D" w:rsidRPr="006D4BDD">
          <w:rPr>
            <w:rStyle w:val="Hyperlink"/>
            <w:noProof/>
          </w:rPr>
          <w:t>Doporučení týkající se předběžných podmínek</w:t>
        </w:r>
        <w:r w:rsidR="000A490D">
          <w:rPr>
            <w:noProof/>
            <w:webHidden/>
          </w:rPr>
          <w:tab/>
        </w:r>
        <w:r w:rsidR="000A490D">
          <w:rPr>
            <w:noProof/>
            <w:webHidden/>
          </w:rPr>
          <w:fldChar w:fldCharType="begin"/>
        </w:r>
        <w:r w:rsidR="000A490D">
          <w:rPr>
            <w:noProof/>
            <w:webHidden/>
          </w:rPr>
          <w:instrText xml:space="preserve"> PAGEREF _Toc387650236 \h </w:instrText>
        </w:r>
        <w:r w:rsidR="000A490D">
          <w:rPr>
            <w:noProof/>
            <w:webHidden/>
          </w:rPr>
        </w:r>
        <w:r w:rsidR="000A490D">
          <w:rPr>
            <w:noProof/>
            <w:webHidden/>
          </w:rPr>
          <w:fldChar w:fldCharType="separate"/>
        </w:r>
        <w:r w:rsidR="00A97ED0">
          <w:rPr>
            <w:noProof/>
            <w:webHidden/>
          </w:rPr>
          <w:t>102</w:t>
        </w:r>
        <w:r w:rsidR="000A490D">
          <w:rPr>
            <w:noProof/>
            <w:webHidden/>
          </w:rPr>
          <w:fldChar w:fldCharType="end"/>
        </w:r>
      </w:hyperlink>
    </w:p>
    <w:p w:rsidR="000A490D" w:rsidRDefault="00817C8F" w:rsidP="00916439">
      <w:pPr>
        <w:pStyle w:val="TOC1"/>
        <w:tabs>
          <w:tab w:val="clear" w:pos="9060"/>
          <w:tab w:val="right" w:leader="dot" w:pos="9356"/>
        </w:tabs>
        <w:rPr>
          <w:rFonts w:asciiTheme="minorHAnsi" w:eastAsiaTheme="minorEastAsia" w:hAnsiTheme="minorHAnsi" w:cstheme="minorBidi"/>
          <w:b w:val="0"/>
          <w:bCs w:val="0"/>
          <w:caps w:val="0"/>
          <w:noProof/>
          <w:sz w:val="22"/>
          <w:szCs w:val="22"/>
          <w:lang w:eastAsia="cs-CZ"/>
        </w:rPr>
      </w:pPr>
      <w:hyperlink w:anchor="_Toc387650237" w:history="1">
        <w:r w:rsidR="000A490D" w:rsidRPr="006D4BDD">
          <w:rPr>
            <w:rStyle w:val="Hyperlink"/>
            <w:noProof/>
          </w:rPr>
          <w:t>Část II SEA</w:t>
        </w:r>
        <w:r w:rsidR="000A490D">
          <w:rPr>
            <w:noProof/>
            <w:webHidden/>
          </w:rPr>
          <w:tab/>
        </w:r>
        <w:r w:rsidR="000A490D">
          <w:rPr>
            <w:noProof/>
            <w:webHidden/>
          </w:rPr>
          <w:fldChar w:fldCharType="begin"/>
        </w:r>
        <w:r w:rsidR="000A490D">
          <w:rPr>
            <w:noProof/>
            <w:webHidden/>
          </w:rPr>
          <w:instrText xml:space="preserve"> PAGEREF _Toc387650237 \h </w:instrText>
        </w:r>
        <w:r w:rsidR="000A490D">
          <w:rPr>
            <w:noProof/>
            <w:webHidden/>
          </w:rPr>
        </w:r>
        <w:r w:rsidR="000A490D">
          <w:rPr>
            <w:noProof/>
            <w:webHidden/>
          </w:rPr>
          <w:fldChar w:fldCharType="separate"/>
        </w:r>
        <w:r w:rsidR="00A97ED0">
          <w:rPr>
            <w:noProof/>
            <w:webHidden/>
          </w:rPr>
          <w:t>103</w:t>
        </w:r>
        <w:r w:rsidR="000A490D">
          <w:rPr>
            <w:noProof/>
            <w:webHidden/>
          </w:rPr>
          <w:fldChar w:fldCharType="end"/>
        </w:r>
      </w:hyperlink>
    </w:p>
    <w:p w:rsidR="000A490D" w:rsidRDefault="00817C8F" w:rsidP="00916439">
      <w:pPr>
        <w:pStyle w:val="TOC2"/>
        <w:tabs>
          <w:tab w:val="right" w:leader="dot" w:pos="9356"/>
        </w:tabs>
        <w:rPr>
          <w:rFonts w:asciiTheme="minorHAnsi" w:eastAsiaTheme="minorEastAsia" w:hAnsiTheme="minorHAnsi" w:cstheme="minorBidi"/>
          <w:b w:val="0"/>
          <w:bCs w:val="0"/>
          <w:caps w:val="0"/>
          <w:noProof/>
          <w:sz w:val="22"/>
          <w:szCs w:val="22"/>
          <w:lang w:eastAsia="cs-CZ"/>
        </w:rPr>
      </w:pPr>
      <w:hyperlink w:anchor="_Toc387650238" w:history="1">
        <w:r w:rsidR="000A490D" w:rsidRPr="006D4BDD">
          <w:rPr>
            <w:rStyle w:val="Hyperlink"/>
            <w:noProof/>
          </w:rPr>
          <w:t xml:space="preserve">Začlenění zprávy o SEA </w:t>
        </w:r>
        <w:r w:rsidR="000A490D">
          <w:rPr>
            <w:noProof/>
            <w:webHidden/>
          </w:rPr>
          <w:tab/>
        </w:r>
        <w:r w:rsidR="000A490D">
          <w:rPr>
            <w:noProof/>
            <w:webHidden/>
          </w:rPr>
          <w:fldChar w:fldCharType="begin"/>
        </w:r>
        <w:r w:rsidR="000A490D">
          <w:rPr>
            <w:noProof/>
            <w:webHidden/>
          </w:rPr>
          <w:instrText xml:space="preserve"> PAGEREF _Toc387650238 \h </w:instrText>
        </w:r>
        <w:r w:rsidR="000A490D">
          <w:rPr>
            <w:noProof/>
            <w:webHidden/>
          </w:rPr>
        </w:r>
        <w:r w:rsidR="000A490D">
          <w:rPr>
            <w:noProof/>
            <w:webHidden/>
          </w:rPr>
          <w:fldChar w:fldCharType="separate"/>
        </w:r>
        <w:r w:rsidR="00A97ED0">
          <w:rPr>
            <w:noProof/>
            <w:webHidden/>
          </w:rPr>
          <w:t>103</w:t>
        </w:r>
        <w:r w:rsidR="000A490D">
          <w:rPr>
            <w:noProof/>
            <w:webHidden/>
          </w:rPr>
          <w:fldChar w:fldCharType="end"/>
        </w:r>
      </w:hyperlink>
    </w:p>
    <w:p w:rsidR="004D3664" w:rsidRDefault="005A050A" w:rsidP="00916439">
      <w:pPr>
        <w:tabs>
          <w:tab w:val="right" w:leader="dot" w:pos="9356"/>
        </w:tabs>
        <w:spacing w:line="240" w:lineRule="auto"/>
        <w:rPr>
          <w:rFonts w:cs="Times New Roman"/>
        </w:rPr>
      </w:pPr>
      <w:r>
        <w:rPr>
          <w:rFonts w:cs="Times New Roman"/>
        </w:rPr>
        <w:fldChar w:fldCharType="end"/>
      </w:r>
    </w:p>
    <w:p w:rsidR="00AE0159" w:rsidRPr="00EA52CF" w:rsidRDefault="00AE0159" w:rsidP="00916439">
      <w:pPr>
        <w:tabs>
          <w:tab w:val="right" w:leader="dot" w:pos="9356"/>
        </w:tabs>
        <w:spacing w:line="240" w:lineRule="auto"/>
        <w:rPr>
          <w:rFonts w:cs="Times New Roman"/>
          <w:b/>
          <w:caps/>
        </w:rPr>
      </w:pPr>
      <w:r w:rsidRPr="00EA52CF">
        <w:rPr>
          <w:rFonts w:cs="Times New Roman"/>
          <w:b/>
          <w:caps/>
        </w:rPr>
        <w:t>přehled samostatných příloh</w:t>
      </w:r>
    </w:p>
    <w:p w:rsidR="00AE0159" w:rsidRDefault="00AE0159" w:rsidP="004848A4">
      <w:pPr>
        <w:spacing w:line="240" w:lineRule="auto"/>
        <w:rPr>
          <w:rFonts w:cs="Times New Roman"/>
        </w:rPr>
      </w:pPr>
      <w:r>
        <w:rPr>
          <w:rFonts w:cs="Times New Roman"/>
        </w:rPr>
        <w:t xml:space="preserve">Příloha č. 1 </w:t>
      </w:r>
      <w:r w:rsidR="00B17BA8">
        <w:rPr>
          <w:rFonts w:cs="Times New Roman"/>
        </w:rPr>
        <w:t>– Komentáře ke SWOT analýze</w:t>
      </w:r>
    </w:p>
    <w:p w:rsidR="00AE0159" w:rsidRDefault="00AE0159" w:rsidP="004848A4">
      <w:pPr>
        <w:spacing w:line="240" w:lineRule="auto"/>
        <w:rPr>
          <w:rFonts w:cs="Times New Roman"/>
        </w:rPr>
      </w:pPr>
      <w:r>
        <w:rPr>
          <w:rFonts w:cs="Times New Roman"/>
        </w:rPr>
        <w:t>Příloha č. 2</w:t>
      </w:r>
      <w:r w:rsidR="00B17BA8">
        <w:rPr>
          <w:rFonts w:cs="Times New Roman"/>
        </w:rPr>
        <w:t xml:space="preserve"> – Evaluační otázky</w:t>
      </w:r>
    </w:p>
    <w:p w:rsidR="00AE0159" w:rsidRDefault="00AE0159" w:rsidP="004848A4">
      <w:pPr>
        <w:spacing w:line="240" w:lineRule="auto"/>
        <w:rPr>
          <w:rFonts w:cs="Times New Roman"/>
        </w:rPr>
      </w:pPr>
      <w:r>
        <w:rPr>
          <w:rFonts w:cs="Times New Roman"/>
        </w:rPr>
        <w:t>Příloha č. 3 – Přehled předchozích doporučení</w:t>
      </w:r>
    </w:p>
    <w:p w:rsidR="00AE0159" w:rsidRDefault="00AE0159" w:rsidP="004848A4">
      <w:pPr>
        <w:spacing w:line="240" w:lineRule="auto"/>
        <w:rPr>
          <w:rFonts w:cs="Times New Roman"/>
        </w:rPr>
      </w:pPr>
      <w:r>
        <w:rPr>
          <w:rFonts w:cs="Times New Roman"/>
        </w:rPr>
        <w:t xml:space="preserve">Příloha č. 4 </w:t>
      </w:r>
      <w:r w:rsidR="00B17BA8">
        <w:rPr>
          <w:rFonts w:cs="Times New Roman"/>
        </w:rPr>
        <w:t>–</w:t>
      </w:r>
      <w:r>
        <w:rPr>
          <w:rFonts w:cs="Times New Roman"/>
        </w:rPr>
        <w:t xml:space="preserve"> </w:t>
      </w:r>
      <w:r w:rsidR="00B17BA8">
        <w:rPr>
          <w:rFonts w:cs="Times New Roman"/>
        </w:rPr>
        <w:t>Příloha SEA hodnocení – Hodnocení vlivů na soustavu NATURA 2000</w:t>
      </w:r>
    </w:p>
    <w:p w:rsidR="00AE0159" w:rsidRDefault="00AE0159" w:rsidP="004848A4">
      <w:pPr>
        <w:spacing w:line="240" w:lineRule="auto"/>
        <w:rPr>
          <w:rFonts w:cs="Times New Roman"/>
        </w:rPr>
      </w:pPr>
      <w:r>
        <w:rPr>
          <w:rFonts w:cs="Times New Roman"/>
        </w:rPr>
        <w:t>Příloha č. 5</w:t>
      </w:r>
      <w:r w:rsidR="00B17BA8">
        <w:rPr>
          <w:rFonts w:cs="Times New Roman"/>
        </w:rPr>
        <w:t xml:space="preserve"> - Příloha SEA hodnocení – Vypořádání vyjádření ke koncepci</w:t>
      </w:r>
    </w:p>
    <w:p w:rsidR="00AE0159" w:rsidRDefault="00AE0159" w:rsidP="004848A4">
      <w:pPr>
        <w:spacing w:line="240" w:lineRule="auto"/>
        <w:rPr>
          <w:rFonts w:cs="Times New Roman"/>
        </w:rPr>
      </w:pPr>
      <w:r>
        <w:rPr>
          <w:rFonts w:cs="Times New Roman"/>
        </w:rPr>
        <w:t>Příloha č. 6</w:t>
      </w:r>
      <w:r w:rsidR="00B17BA8">
        <w:rPr>
          <w:rFonts w:cs="Times New Roman"/>
        </w:rPr>
        <w:t xml:space="preserve"> - Příloha SEA hodnocení – Tabulková hodnocení prioritních oblastí koncepce</w:t>
      </w:r>
    </w:p>
    <w:p w:rsidR="00AE0159" w:rsidRDefault="00AE0159" w:rsidP="004848A4">
      <w:pPr>
        <w:spacing w:line="240" w:lineRule="auto"/>
        <w:rPr>
          <w:rFonts w:cs="Times New Roman"/>
        </w:rPr>
      </w:pPr>
      <w:r>
        <w:rPr>
          <w:rFonts w:cs="Times New Roman"/>
        </w:rPr>
        <w:lastRenderedPageBreak/>
        <w:t>Příloha č. 7</w:t>
      </w:r>
      <w:r w:rsidR="00B17BA8">
        <w:rPr>
          <w:rFonts w:cs="Times New Roman"/>
        </w:rPr>
        <w:t xml:space="preserve"> - Příloha SEA hodnocení – Indikátory při výběru projektů dle kapitoly 11</w:t>
      </w:r>
    </w:p>
    <w:p w:rsidR="00553F7D" w:rsidRPr="00EA52CF" w:rsidRDefault="00553F7D" w:rsidP="00553F7D">
      <w:pPr>
        <w:spacing w:line="240" w:lineRule="auto"/>
        <w:rPr>
          <w:rFonts w:cs="Times New Roman"/>
        </w:rPr>
      </w:pPr>
      <w:r w:rsidRPr="004D3664">
        <w:rPr>
          <w:rFonts w:cs="Times New Roman"/>
        </w:rPr>
        <w:t xml:space="preserve">Příloha č. 8 – Přehled doporučení </w:t>
      </w:r>
      <w:r w:rsidR="000C71CB" w:rsidRPr="004D3664">
        <w:rPr>
          <w:rFonts w:cs="Times New Roman"/>
        </w:rPr>
        <w:t>aktualizace ZZ po VPŘ</w:t>
      </w:r>
      <w:r w:rsidRPr="004D3664">
        <w:rPr>
          <w:rFonts w:cs="Times New Roman"/>
        </w:rPr>
        <w:t>, která byla hodnotitelem v aktualizované ZZ po MPŘ vypuštěna</w:t>
      </w:r>
    </w:p>
    <w:p w:rsidR="00553F7D" w:rsidRPr="00EA52CF" w:rsidRDefault="00553F7D" w:rsidP="004848A4">
      <w:pPr>
        <w:spacing w:line="240" w:lineRule="auto"/>
        <w:rPr>
          <w:rFonts w:cs="Times New Roman"/>
        </w:rPr>
      </w:pPr>
    </w:p>
    <w:p w:rsidR="002E2E57" w:rsidRPr="00117EE1" w:rsidRDefault="002E2E57" w:rsidP="00117EE1">
      <w:pPr>
        <w:pStyle w:val="Heading1"/>
        <w:numPr>
          <w:ilvl w:val="0"/>
          <w:numId w:val="0"/>
        </w:numPr>
        <w:ind w:left="1134" w:hanging="1134"/>
      </w:pPr>
      <w:bookmarkStart w:id="9" w:name="_Toc367091585"/>
      <w:bookmarkStart w:id="10" w:name="_Toc386543112"/>
      <w:bookmarkStart w:id="11" w:name="_Toc387650194"/>
      <w:r w:rsidRPr="00117EE1">
        <w:lastRenderedPageBreak/>
        <w:t>SEZNAM ZKRATEK</w:t>
      </w:r>
      <w:bookmarkEnd w:id="9"/>
      <w:bookmarkEnd w:id="10"/>
      <w:bookmarkEnd w:id="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69"/>
        <w:gridCol w:w="7007"/>
      </w:tblGrid>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AECM</w:t>
            </w:r>
          </w:p>
        </w:tc>
        <w:tc>
          <w:tcPr>
            <w:tcW w:w="7007" w:type="dxa"/>
          </w:tcPr>
          <w:p w:rsidR="002E2E57" w:rsidRPr="00463B8B" w:rsidRDefault="002E2E57" w:rsidP="00117EE1">
            <w:pPr>
              <w:spacing w:before="60" w:after="60" w:line="240" w:lineRule="auto"/>
              <w:rPr>
                <w:lang w:eastAsia="en-US"/>
              </w:rPr>
            </w:pPr>
            <w:proofErr w:type="spellStart"/>
            <w:r w:rsidRPr="00463B8B">
              <w:rPr>
                <w:lang w:eastAsia="en-US"/>
              </w:rPr>
              <w:t>Agroenvironmentální</w:t>
            </w:r>
            <w:proofErr w:type="spellEnd"/>
            <w:r w:rsidRPr="00463B8B">
              <w:rPr>
                <w:lang w:eastAsia="en-US"/>
              </w:rPr>
              <w:t xml:space="preserve"> klimatické opatření</w:t>
            </w:r>
          </w:p>
        </w:tc>
      </w:tr>
      <w:tr w:rsidR="002E2E57" w:rsidRPr="00463B8B">
        <w:trPr>
          <w:jc w:val="center"/>
        </w:trPr>
        <w:tc>
          <w:tcPr>
            <w:tcW w:w="2569" w:type="dxa"/>
          </w:tcPr>
          <w:p w:rsidR="002E2E57" w:rsidRPr="00463B8B" w:rsidRDefault="002E2E57" w:rsidP="00117EE1">
            <w:pPr>
              <w:spacing w:before="60" w:after="60" w:line="240" w:lineRule="auto"/>
              <w:ind w:right="-5"/>
              <w:rPr>
                <w:rFonts w:cs="Times New Roman"/>
                <w:highlight w:val="yellow"/>
                <w:lang w:eastAsia="en-US"/>
              </w:rPr>
            </w:pPr>
            <w:r w:rsidRPr="001964CC">
              <w:rPr>
                <w:lang w:eastAsia="en-US"/>
              </w:rPr>
              <w:t>CCI</w:t>
            </w:r>
          </w:p>
        </w:tc>
        <w:tc>
          <w:tcPr>
            <w:tcW w:w="7007" w:type="dxa"/>
          </w:tcPr>
          <w:p w:rsidR="002E2E57" w:rsidRPr="00463B8B" w:rsidRDefault="002E2E57" w:rsidP="00530577">
            <w:pPr>
              <w:spacing w:before="60" w:after="60" w:line="240" w:lineRule="auto"/>
              <w:rPr>
                <w:rFonts w:cs="Times New Roman"/>
                <w:lang w:eastAsia="en-US"/>
              </w:rPr>
            </w:pPr>
            <w:proofErr w:type="spellStart"/>
            <w:r>
              <w:rPr>
                <w:lang w:eastAsia="en-US"/>
              </w:rPr>
              <w:t>Common</w:t>
            </w:r>
            <w:proofErr w:type="spellEnd"/>
            <w:r w:rsidR="00530577">
              <w:rPr>
                <w:lang w:eastAsia="en-US"/>
              </w:rPr>
              <w:t xml:space="preserve"> </w:t>
            </w:r>
            <w:proofErr w:type="spellStart"/>
            <w:r>
              <w:rPr>
                <w:lang w:eastAsia="en-US"/>
              </w:rPr>
              <w:t>contex</w:t>
            </w:r>
            <w:r w:rsidR="00530577">
              <w:rPr>
                <w:lang w:eastAsia="en-US"/>
              </w:rPr>
              <w:t>t</w:t>
            </w:r>
            <w:proofErr w:type="spellEnd"/>
            <w:r w:rsidR="00530577">
              <w:rPr>
                <w:lang w:eastAsia="en-US"/>
              </w:rPr>
              <w:t xml:space="preserve"> </w:t>
            </w:r>
            <w:proofErr w:type="spellStart"/>
            <w:r w:rsidR="00530577">
              <w:rPr>
                <w:lang w:eastAsia="en-US"/>
              </w:rPr>
              <w:t>i</w:t>
            </w:r>
            <w:r>
              <w:rPr>
                <w:lang w:eastAsia="en-US"/>
              </w:rPr>
              <w:t>ndicator</w:t>
            </w:r>
            <w:proofErr w:type="spellEnd"/>
            <w:r>
              <w:rPr>
                <w:lang w:eastAsia="en-US"/>
              </w:rPr>
              <w:t xml:space="preserve"> – Společný kontextový indikátor</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CLLD</w:t>
            </w:r>
          </w:p>
        </w:tc>
        <w:tc>
          <w:tcPr>
            <w:tcW w:w="7007" w:type="dxa"/>
          </w:tcPr>
          <w:p w:rsidR="002E2E57" w:rsidRPr="00463B8B" w:rsidRDefault="002E2E57" w:rsidP="00117EE1">
            <w:pPr>
              <w:spacing w:before="60" w:after="60" w:line="240" w:lineRule="auto"/>
              <w:rPr>
                <w:rFonts w:cs="Times New Roman"/>
                <w:lang w:eastAsia="en-US"/>
              </w:rPr>
            </w:pPr>
            <w:proofErr w:type="spellStart"/>
            <w:r w:rsidRPr="00463B8B">
              <w:rPr>
                <w:lang w:eastAsia="en-US"/>
              </w:rPr>
              <w:t>Comunity</w:t>
            </w:r>
            <w:proofErr w:type="spellEnd"/>
            <w:r w:rsidRPr="00463B8B">
              <w:rPr>
                <w:lang w:eastAsia="en-US"/>
              </w:rPr>
              <w:t xml:space="preserve">-Led </w:t>
            </w:r>
            <w:proofErr w:type="spellStart"/>
            <w:r w:rsidRPr="00463B8B">
              <w:rPr>
                <w:lang w:eastAsia="en-US"/>
              </w:rPr>
              <w:t>Local</w:t>
            </w:r>
            <w:proofErr w:type="spellEnd"/>
            <w:r w:rsidR="00530577">
              <w:rPr>
                <w:lang w:eastAsia="en-US"/>
              </w:rPr>
              <w:t xml:space="preserve"> </w:t>
            </w:r>
            <w:proofErr w:type="spellStart"/>
            <w:r w:rsidRPr="00463B8B">
              <w:rPr>
                <w:lang w:eastAsia="en-US"/>
              </w:rPr>
              <w:t>Development</w:t>
            </w:r>
            <w:proofErr w:type="spellEnd"/>
            <w:r w:rsidRPr="00463B8B">
              <w:rPr>
                <w:lang w:eastAsia="en-US"/>
              </w:rPr>
              <w:t xml:space="preserve"> - komunitě vedený místní </w:t>
            </w:r>
            <w:r w:rsidRPr="00463B8B">
              <w:rPr>
                <w:color w:val="000000"/>
                <w:lang w:eastAsia="en-US"/>
              </w:rPr>
              <w:t xml:space="preserve">rozvoj </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CSV</w:t>
            </w:r>
          </w:p>
        </w:tc>
        <w:tc>
          <w:tcPr>
            <w:tcW w:w="7007"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Celostátní sítě pro venkov</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ČOV</w:t>
            </w:r>
          </w:p>
        </w:tc>
        <w:tc>
          <w:tcPr>
            <w:tcW w:w="7007" w:type="dxa"/>
          </w:tcPr>
          <w:p w:rsidR="002E2E57" w:rsidRPr="00463B8B" w:rsidRDefault="002E2E57" w:rsidP="00117EE1">
            <w:pPr>
              <w:spacing w:before="60" w:after="60" w:line="240" w:lineRule="auto"/>
              <w:rPr>
                <w:rFonts w:eastAsia="Times New Roman" w:cs="Times New Roman"/>
                <w:lang w:eastAsia="en-US"/>
              </w:rPr>
            </w:pPr>
            <w:r w:rsidRPr="00463B8B">
              <w:rPr>
                <w:rFonts w:eastAsia="Times New Roman" w:cs="Times New Roman"/>
                <w:lang w:eastAsia="en-US"/>
              </w:rPr>
              <w:t>Čistírna odpadních vod</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ČSÚ</w:t>
            </w:r>
          </w:p>
        </w:tc>
        <w:tc>
          <w:tcPr>
            <w:tcW w:w="7007" w:type="dxa"/>
          </w:tcPr>
          <w:p w:rsidR="002E2E57" w:rsidRPr="00463B8B" w:rsidRDefault="002E2E57" w:rsidP="00117EE1">
            <w:pPr>
              <w:spacing w:before="60" w:after="60" w:line="240" w:lineRule="auto"/>
              <w:rPr>
                <w:lang w:eastAsia="en-US"/>
              </w:rPr>
            </w:pPr>
            <w:r w:rsidRPr="00463B8B">
              <w:rPr>
                <w:lang w:eastAsia="en-US"/>
              </w:rPr>
              <w:t>Český statistický úřad</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ČR</w:t>
            </w:r>
          </w:p>
        </w:tc>
        <w:tc>
          <w:tcPr>
            <w:tcW w:w="7007" w:type="dxa"/>
          </w:tcPr>
          <w:p w:rsidR="002E2E57" w:rsidRPr="00463B8B" w:rsidRDefault="002E2E57" w:rsidP="00117EE1">
            <w:pPr>
              <w:spacing w:before="60" w:after="60" w:line="240" w:lineRule="auto"/>
              <w:rPr>
                <w:lang w:eastAsia="en-US"/>
              </w:rPr>
            </w:pPr>
            <w:r w:rsidRPr="00463B8B">
              <w:rPr>
                <w:lang w:eastAsia="en-US"/>
              </w:rPr>
              <w:t>Česká republika</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ČUZK</w:t>
            </w:r>
          </w:p>
        </w:tc>
        <w:tc>
          <w:tcPr>
            <w:tcW w:w="7007"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Český úřad zeměměřický a katastrální</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DJ</w:t>
            </w:r>
          </w:p>
        </w:tc>
        <w:tc>
          <w:tcPr>
            <w:tcW w:w="7007" w:type="dxa"/>
          </w:tcPr>
          <w:p w:rsidR="002E2E57" w:rsidRPr="00463B8B" w:rsidRDefault="002E2E57" w:rsidP="00117EE1">
            <w:pPr>
              <w:spacing w:before="60" w:after="60" w:line="240" w:lineRule="auto"/>
              <w:rPr>
                <w:rFonts w:eastAsia="Times New Roman" w:cs="Times New Roman"/>
                <w:lang w:eastAsia="en-US"/>
              </w:rPr>
            </w:pPr>
            <w:r w:rsidRPr="00463B8B">
              <w:rPr>
                <w:rFonts w:eastAsia="Times New Roman" w:cs="Times New Roman"/>
                <w:lang w:eastAsia="en-US"/>
              </w:rPr>
              <w:t>Dobytčí jednotka</w:t>
            </w:r>
          </w:p>
        </w:tc>
      </w:tr>
      <w:tr w:rsidR="002E2E57" w:rsidRPr="00463B8B">
        <w:trPr>
          <w:jc w:val="center"/>
        </w:trPr>
        <w:tc>
          <w:tcPr>
            <w:tcW w:w="2569" w:type="dxa"/>
          </w:tcPr>
          <w:p w:rsidR="002E2E57" w:rsidRPr="00463B8B" w:rsidRDefault="002E2E57" w:rsidP="00117EE1">
            <w:pPr>
              <w:spacing w:before="60" w:after="60" w:line="240" w:lineRule="auto"/>
              <w:ind w:right="-5"/>
              <w:rPr>
                <w:lang w:eastAsia="en-US"/>
              </w:rPr>
            </w:pPr>
            <w:r w:rsidRPr="00463B8B">
              <w:rPr>
                <w:lang w:eastAsia="en-US"/>
              </w:rPr>
              <w:t>EAFRD/EZFRV</w:t>
            </w:r>
          </w:p>
        </w:tc>
        <w:tc>
          <w:tcPr>
            <w:tcW w:w="7007" w:type="dxa"/>
          </w:tcPr>
          <w:p w:rsidR="002E2E57" w:rsidRPr="00463B8B" w:rsidRDefault="002E2E57" w:rsidP="00117EE1">
            <w:pPr>
              <w:spacing w:before="60" w:after="60" w:line="240" w:lineRule="auto"/>
              <w:rPr>
                <w:lang w:eastAsia="en-US"/>
              </w:rPr>
            </w:pPr>
            <w:proofErr w:type="spellStart"/>
            <w:r w:rsidRPr="00463B8B">
              <w:rPr>
                <w:u w:color="FFFFFF"/>
                <w:lang w:eastAsia="en-US"/>
              </w:rPr>
              <w:t>European</w:t>
            </w:r>
            <w:proofErr w:type="spellEnd"/>
            <w:r w:rsidR="00530577">
              <w:rPr>
                <w:u w:color="FFFFFF"/>
                <w:lang w:eastAsia="en-US"/>
              </w:rPr>
              <w:t xml:space="preserve"> </w:t>
            </w:r>
            <w:proofErr w:type="spellStart"/>
            <w:r w:rsidRPr="00463B8B">
              <w:rPr>
                <w:u w:color="FFFFFF"/>
                <w:lang w:eastAsia="en-US"/>
              </w:rPr>
              <w:t>Agricultural</w:t>
            </w:r>
            <w:proofErr w:type="spellEnd"/>
            <w:r w:rsidR="00530577">
              <w:rPr>
                <w:u w:color="FFFFFF"/>
                <w:lang w:eastAsia="en-US"/>
              </w:rPr>
              <w:t xml:space="preserve"> </w:t>
            </w:r>
            <w:proofErr w:type="spellStart"/>
            <w:r w:rsidRPr="00463B8B">
              <w:rPr>
                <w:u w:color="FFFFFF"/>
                <w:lang w:eastAsia="en-US"/>
              </w:rPr>
              <w:t>Fund</w:t>
            </w:r>
            <w:proofErr w:type="spellEnd"/>
            <w:r w:rsidR="00530577">
              <w:rPr>
                <w:u w:color="FFFFFF"/>
                <w:lang w:eastAsia="en-US"/>
              </w:rPr>
              <w:t xml:space="preserve"> </w:t>
            </w:r>
            <w:proofErr w:type="spellStart"/>
            <w:r w:rsidRPr="00463B8B">
              <w:rPr>
                <w:u w:color="FFFFFF"/>
                <w:lang w:eastAsia="en-US"/>
              </w:rPr>
              <w:t>for</w:t>
            </w:r>
            <w:proofErr w:type="spellEnd"/>
            <w:r w:rsidR="00530577">
              <w:rPr>
                <w:u w:color="FFFFFF"/>
                <w:lang w:eastAsia="en-US"/>
              </w:rPr>
              <w:t xml:space="preserve"> </w:t>
            </w:r>
            <w:proofErr w:type="spellStart"/>
            <w:r w:rsidRPr="00463B8B">
              <w:rPr>
                <w:u w:color="FFFFFF"/>
                <w:lang w:eastAsia="en-US"/>
              </w:rPr>
              <w:t>Rural</w:t>
            </w:r>
            <w:proofErr w:type="spellEnd"/>
            <w:r w:rsidR="00530577">
              <w:rPr>
                <w:u w:color="FFFFFF"/>
                <w:lang w:eastAsia="en-US"/>
              </w:rPr>
              <w:t xml:space="preserve"> </w:t>
            </w:r>
            <w:proofErr w:type="spellStart"/>
            <w:r w:rsidRPr="00463B8B">
              <w:rPr>
                <w:u w:color="FFFFFF"/>
                <w:lang w:eastAsia="en-US"/>
              </w:rPr>
              <w:t>Development</w:t>
            </w:r>
            <w:proofErr w:type="spellEnd"/>
            <w:r w:rsidRPr="00463B8B">
              <w:rPr>
                <w:u w:color="FFFFFF"/>
                <w:lang w:eastAsia="en-US"/>
              </w:rPr>
              <w:t xml:space="preserve"> - </w:t>
            </w:r>
            <w:r w:rsidRPr="00463B8B">
              <w:rPr>
                <w:lang w:eastAsia="en-US"/>
              </w:rPr>
              <w:t>Evropský zemědělský fond pro rozvoj venkova</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EK</w:t>
            </w:r>
          </w:p>
        </w:tc>
        <w:tc>
          <w:tcPr>
            <w:tcW w:w="7007" w:type="dxa"/>
          </w:tcPr>
          <w:p w:rsidR="002E2E57" w:rsidRPr="00463B8B" w:rsidRDefault="002E2E57" w:rsidP="00117EE1">
            <w:pPr>
              <w:spacing w:before="60" w:after="60" w:line="240" w:lineRule="auto"/>
              <w:rPr>
                <w:lang w:eastAsia="en-US"/>
              </w:rPr>
            </w:pPr>
            <w:r w:rsidRPr="00463B8B">
              <w:rPr>
                <w:lang w:eastAsia="en-US"/>
              </w:rPr>
              <w:t>Evropská komise</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EP</w:t>
            </w:r>
          </w:p>
        </w:tc>
        <w:tc>
          <w:tcPr>
            <w:tcW w:w="7007" w:type="dxa"/>
          </w:tcPr>
          <w:p w:rsidR="002E2E57" w:rsidRPr="00463B8B" w:rsidRDefault="002E2E57" w:rsidP="00117EE1">
            <w:pPr>
              <w:spacing w:before="60" w:after="60" w:line="240" w:lineRule="auto"/>
              <w:rPr>
                <w:lang w:eastAsia="en-US"/>
              </w:rPr>
            </w:pPr>
            <w:r w:rsidRPr="00463B8B">
              <w:rPr>
                <w:lang w:eastAsia="en-US"/>
              </w:rPr>
              <w:t>Evropský parlament</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ERDF</w:t>
            </w:r>
          </w:p>
        </w:tc>
        <w:tc>
          <w:tcPr>
            <w:tcW w:w="7007" w:type="dxa"/>
          </w:tcPr>
          <w:p w:rsidR="002E2E57" w:rsidRPr="00463B8B" w:rsidRDefault="002E2E57" w:rsidP="00117EE1">
            <w:pPr>
              <w:spacing w:before="60" w:after="60" w:line="240" w:lineRule="auto"/>
              <w:rPr>
                <w:lang w:eastAsia="en-US"/>
              </w:rPr>
            </w:pPr>
            <w:proofErr w:type="spellStart"/>
            <w:r w:rsidRPr="00463B8B">
              <w:rPr>
                <w:lang w:eastAsia="en-US"/>
              </w:rPr>
              <w:t>European</w:t>
            </w:r>
            <w:proofErr w:type="spellEnd"/>
            <w:r w:rsidR="00530577">
              <w:rPr>
                <w:lang w:eastAsia="en-US"/>
              </w:rPr>
              <w:t xml:space="preserve"> </w:t>
            </w:r>
            <w:proofErr w:type="spellStart"/>
            <w:r w:rsidRPr="00463B8B">
              <w:rPr>
                <w:lang w:eastAsia="en-US"/>
              </w:rPr>
              <w:t>Regional</w:t>
            </w:r>
            <w:proofErr w:type="spellEnd"/>
            <w:r w:rsidR="00530577">
              <w:rPr>
                <w:lang w:eastAsia="en-US"/>
              </w:rPr>
              <w:t xml:space="preserve"> </w:t>
            </w:r>
            <w:proofErr w:type="spellStart"/>
            <w:r w:rsidRPr="00463B8B">
              <w:rPr>
                <w:lang w:eastAsia="en-US"/>
              </w:rPr>
              <w:t>Development</w:t>
            </w:r>
            <w:proofErr w:type="spellEnd"/>
            <w:r w:rsidR="00530577">
              <w:rPr>
                <w:lang w:eastAsia="en-US"/>
              </w:rPr>
              <w:t xml:space="preserve"> </w:t>
            </w:r>
            <w:proofErr w:type="spellStart"/>
            <w:r w:rsidRPr="00463B8B">
              <w:rPr>
                <w:lang w:eastAsia="en-US"/>
              </w:rPr>
              <w:t>Fund</w:t>
            </w:r>
            <w:proofErr w:type="spellEnd"/>
            <w:r w:rsidRPr="00463B8B">
              <w:rPr>
                <w:lang w:eastAsia="en-US"/>
              </w:rPr>
              <w:t xml:space="preserve"> - Evropský fond pro regionální rozvoj</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ESF</w:t>
            </w:r>
          </w:p>
        </w:tc>
        <w:tc>
          <w:tcPr>
            <w:tcW w:w="7007" w:type="dxa"/>
          </w:tcPr>
          <w:p w:rsidR="002E2E57" w:rsidRPr="00463B8B" w:rsidRDefault="002E2E57" w:rsidP="00117EE1">
            <w:pPr>
              <w:spacing w:before="60" w:after="60" w:line="240" w:lineRule="auto"/>
              <w:rPr>
                <w:lang w:eastAsia="en-US"/>
              </w:rPr>
            </w:pPr>
            <w:proofErr w:type="spellStart"/>
            <w:r w:rsidRPr="00463B8B">
              <w:rPr>
                <w:lang w:eastAsia="en-US"/>
              </w:rPr>
              <w:t>European</w:t>
            </w:r>
            <w:proofErr w:type="spellEnd"/>
            <w:r w:rsidR="00530577">
              <w:rPr>
                <w:lang w:eastAsia="en-US"/>
              </w:rPr>
              <w:t xml:space="preserve"> </w:t>
            </w:r>
            <w:proofErr w:type="spellStart"/>
            <w:r w:rsidRPr="00463B8B">
              <w:rPr>
                <w:lang w:eastAsia="en-US"/>
              </w:rPr>
              <w:t>Social</w:t>
            </w:r>
            <w:proofErr w:type="spellEnd"/>
            <w:r w:rsidR="00530577">
              <w:rPr>
                <w:lang w:eastAsia="en-US"/>
              </w:rPr>
              <w:t xml:space="preserve"> </w:t>
            </w:r>
            <w:proofErr w:type="spellStart"/>
            <w:r w:rsidRPr="00463B8B">
              <w:rPr>
                <w:lang w:eastAsia="en-US"/>
              </w:rPr>
              <w:t>Fund</w:t>
            </w:r>
            <w:proofErr w:type="spellEnd"/>
            <w:r w:rsidRPr="00463B8B">
              <w:rPr>
                <w:lang w:eastAsia="en-US"/>
              </w:rPr>
              <w:t xml:space="preserve"> - Evropský sociální fond</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sidRPr="00463B8B">
              <w:rPr>
                <w:lang w:eastAsia="en-US"/>
              </w:rPr>
              <w:t>ESI fondy</w:t>
            </w:r>
            <w:r>
              <w:rPr>
                <w:lang w:eastAsia="en-US"/>
              </w:rPr>
              <w:t>/ESIF</w:t>
            </w:r>
          </w:p>
        </w:tc>
        <w:tc>
          <w:tcPr>
            <w:tcW w:w="7007" w:type="dxa"/>
          </w:tcPr>
          <w:p w:rsidR="002E2E57" w:rsidRPr="00463B8B" w:rsidRDefault="002E2E57" w:rsidP="00117EE1">
            <w:pPr>
              <w:spacing w:before="60" w:after="60" w:line="240" w:lineRule="auto"/>
              <w:rPr>
                <w:lang w:eastAsia="en-US"/>
              </w:rPr>
            </w:pPr>
            <w:r w:rsidRPr="00463B8B">
              <w:rPr>
                <w:lang w:eastAsia="en-US"/>
              </w:rPr>
              <w:t>Evropské strukturální a investiční fondy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EU</w:t>
            </w:r>
          </w:p>
        </w:tc>
        <w:tc>
          <w:tcPr>
            <w:tcW w:w="7007" w:type="dxa"/>
          </w:tcPr>
          <w:p w:rsidR="002E2E57" w:rsidRPr="00463B8B" w:rsidRDefault="002E2E57" w:rsidP="00117EE1">
            <w:pPr>
              <w:spacing w:before="60" w:after="60" w:line="240" w:lineRule="auto"/>
              <w:rPr>
                <w:lang w:eastAsia="en-US"/>
              </w:rPr>
            </w:pPr>
            <w:r w:rsidRPr="00463B8B">
              <w:rPr>
                <w:lang w:eastAsia="en-US"/>
              </w:rPr>
              <w:t>Evropská unie</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EZ</w:t>
            </w:r>
          </w:p>
        </w:tc>
        <w:tc>
          <w:tcPr>
            <w:tcW w:w="7007" w:type="dxa"/>
          </w:tcPr>
          <w:p w:rsidR="002E2E57" w:rsidRPr="00463B8B" w:rsidRDefault="002E2E57" w:rsidP="00117EE1">
            <w:pPr>
              <w:spacing w:before="60" w:after="60" w:line="240" w:lineRule="auto"/>
              <w:rPr>
                <w:lang w:eastAsia="en-US"/>
              </w:rPr>
            </w:pPr>
            <w:r w:rsidRPr="00463B8B">
              <w:rPr>
                <w:lang w:eastAsia="en-US"/>
              </w:rPr>
              <w:t>Ekologické zemědělství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GHG</w:t>
            </w:r>
          </w:p>
        </w:tc>
        <w:tc>
          <w:tcPr>
            <w:tcW w:w="7007" w:type="dxa"/>
          </w:tcPr>
          <w:p w:rsidR="002E2E57" w:rsidRPr="00463B8B" w:rsidRDefault="002E2E57" w:rsidP="00117EE1">
            <w:pPr>
              <w:spacing w:before="60" w:after="60" w:line="240" w:lineRule="auto"/>
              <w:rPr>
                <w:rFonts w:cs="Times New Roman"/>
                <w:i/>
                <w:iCs/>
                <w:lang w:eastAsia="en-US"/>
              </w:rPr>
            </w:pPr>
            <w:proofErr w:type="spellStart"/>
            <w:r w:rsidRPr="00463B8B">
              <w:rPr>
                <w:lang w:eastAsia="en-US"/>
              </w:rPr>
              <w:t>Greenhousegases</w:t>
            </w:r>
            <w:proofErr w:type="spellEnd"/>
            <w:r w:rsidRPr="00463B8B">
              <w:rPr>
                <w:lang w:eastAsia="en-US"/>
              </w:rPr>
              <w:t xml:space="preserve"> – skleníkové plyny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IP</w:t>
            </w:r>
          </w:p>
        </w:tc>
        <w:tc>
          <w:tcPr>
            <w:tcW w:w="7007" w:type="dxa"/>
          </w:tcPr>
          <w:p w:rsidR="002E2E57" w:rsidRPr="00463B8B" w:rsidRDefault="002E2E57" w:rsidP="00117EE1">
            <w:pPr>
              <w:spacing w:before="60" w:after="60" w:line="240" w:lineRule="auto"/>
              <w:rPr>
                <w:lang w:eastAsia="en-US"/>
              </w:rPr>
            </w:pPr>
            <w:r w:rsidRPr="00463B8B">
              <w:rPr>
                <w:lang w:eastAsia="en-US"/>
              </w:rPr>
              <w:t>Integrovaná produkce</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IPRÚ</w:t>
            </w:r>
          </w:p>
        </w:tc>
        <w:tc>
          <w:tcPr>
            <w:tcW w:w="7007" w:type="dxa"/>
          </w:tcPr>
          <w:p w:rsidR="002E2E57" w:rsidRPr="00463B8B" w:rsidRDefault="002E2E57" w:rsidP="00117EE1">
            <w:pPr>
              <w:spacing w:before="60" w:after="60" w:line="240" w:lineRule="auto"/>
              <w:rPr>
                <w:lang w:eastAsia="en-US"/>
              </w:rPr>
            </w:pPr>
            <w:r w:rsidRPr="00463B8B">
              <w:rPr>
                <w:lang w:eastAsia="en-US"/>
              </w:rPr>
              <w:t>Integrovaný plán rozvoje území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IROP</w:t>
            </w:r>
          </w:p>
        </w:tc>
        <w:tc>
          <w:tcPr>
            <w:tcW w:w="7007" w:type="dxa"/>
          </w:tcPr>
          <w:p w:rsidR="002E2E57" w:rsidRPr="00463B8B" w:rsidRDefault="002E2E57" w:rsidP="00117EE1">
            <w:pPr>
              <w:spacing w:before="60" w:after="60" w:line="240" w:lineRule="auto"/>
              <w:rPr>
                <w:lang w:eastAsia="en-US"/>
              </w:rPr>
            </w:pPr>
            <w:r w:rsidRPr="00463B8B">
              <w:rPr>
                <w:lang w:eastAsia="en-US"/>
              </w:rPr>
              <w:t>Integrovaný regionální operační program</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ISÚ</w:t>
            </w:r>
          </w:p>
        </w:tc>
        <w:tc>
          <w:tcPr>
            <w:tcW w:w="7007" w:type="dxa"/>
          </w:tcPr>
          <w:p w:rsidR="002E2E57" w:rsidRPr="00463B8B" w:rsidRDefault="002E2E57" w:rsidP="00117EE1">
            <w:pPr>
              <w:spacing w:before="60" w:after="60" w:line="240" w:lineRule="auto"/>
              <w:rPr>
                <w:lang w:eastAsia="en-US"/>
              </w:rPr>
            </w:pPr>
            <w:r w:rsidRPr="00463B8B">
              <w:rPr>
                <w:lang w:eastAsia="en-US"/>
              </w:rPr>
              <w:t>Integrovaná strategie území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ITI</w:t>
            </w:r>
          </w:p>
        </w:tc>
        <w:tc>
          <w:tcPr>
            <w:tcW w:w="7007" w:type="dxa"/>
          </w:tcPr>
          <w:p w:rsidR="002E2E57" w:rsidRPr="00463B8B" w:rsidRDefault="002E2E57" w:rsidP="00117EE1">
            <w:pPr>
              <w:spacing w:before="60" w:after="60" w:line="240" w:lineRule="auto"/>
              <w:rPr>
                <w:rFonts w:cs="Times New Roman"/>
                <w:lang w:eastAsia="en-US"/>
              </w:rPr>
            </w:pPr>
            <w:r w:rsidRPr="00463B8B">
              <w:rPr>
                <w:u w:color="FFFFFF"/>
              </w:rPr>
              <w:t>Integrované územní investice</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KVMR</w:t>
            </w:r>
          </w:p>
        </w:tc>
        <w:tc>
          <w:tcPr>
            <w:tcW w:w="7007" w:type="dxa"/>
          </w:tcPr>
          <w:p w:rsidR="002E2E57" w:rsidRPr="00463B8B" w:rsidRDefault="002E2E57" w:rsidP="00117EE1">
            <w:pPr>
              <w:spacing w:before="60" w:after="60" w:line="240" w:lineRule="auto"/>
              <w:rPr>
                <w:lang w:eastAsia="en-US"/>
              </w:rPr>
            </w:pPr>
            <w:r w:rsidRPr="00463B8B">
              <w:rPr>
                <w:lang w:eastAsia="en-US"/>
              </w:rPr>
              <w:t>Komunitně vedený místní rozvoj</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LEADER</w:t>
            </w:r>
          </w:p>
        </w:tc>
        <w:tc>
          <w:tcPr>
            <w:tcW w:w="7007" w:type="dxa"/>
          </w:tcPr>
          <w:p w:rsidR="002E2E57" w:rsidRPr="00463B8B" w:rsidRDefault="002E2E57" w:rsidP="00117EE1">
            <w:pPr>
              <w:spacing w:before="60" w:after="60" w:line="240" w:lineRule="auto"/>
              <w:rPr>
                <w:rFonts w:cs="Times New Roman"/>
                <w:color w:val="272627"/>
                <w:lang w:eastAsia="en-US"/>
              </w:rPr>
            </w:pPr>
            <w:proofErr w:type="spellStart"/>
            <w:r w:rsidRPr="00463B8B">
              <w:rPr>
                <w:lang w:eastAsia="en-US"/>
              </w:rPr>
              <w:t>Liasonentre</w:t>
            </w:r>
            <w:proofErr w:type="spellEnd"/>
            <w:r w:rsidRPr="00463B8B">
              <w:rPr>
                <w:lang w:eastAsia="en-US"/>
              </w:rPr>
              <w:t xml:space="preserve"> les </w:t>
            </w:r>
            <w:proofErr w:type="spellStart"/>
            <w:r w:rsidRPr="00463B8B">
              <w:rPr>
                <w:lang w:eastAsia="en-US"/>
              </w:rPr>
              <w:t>actions</w:t>
            </w:r>
            <w:proofErr w:type="spellEnd"/>
            <w:r w:rsidRPr="00463B8B">
              <w:rPr>
                <w:lang w:eastAsia="en-US"/>
              </w:rPr>
              <w:t xml:space="preserve"> de </w:t>
            </w:r>
            <w:proofErr w:type="spellStart"/>
            <w:r w:rsidRPr="00463B8B">
              <w:rPr>
                <w:lang w:eastAsia="en-US"/>
              </w:rPr>
              <w:t>dévélopment</w:t>
            </w:r>
            <w:proofErr w:type="spellEnd"/>
            <w:r w:rsidR="00447950">
              <w:rPr>
                <w:lang w:eastAsia="en-US"/>
              </w:rPr>
              <w:t xml:space="preserve"> </w:t>
            </w:r>
            <w:proofErr w:type="spellStart"/>
            <w:r w:rsidRPr="00463B8B">
              <w:rPr>
                <w:lang w:eastAsia="en-US"/>
              </w:rPr>
              <w:t>economiquerural</w:t>
            </w:r>
            <w:proofErr w:type="spellEnd"/>
            <w:r w:rsidRPr="00463B8B">
              <w:rPr>
                <w:lang w:eastAsia="en-US"/>
              </w:rPr>
              <w:t xml:space="preserve"> - vazba mezi akcemi hospodářského rozvoje venkova - název iniciativy EU </w:t>
            </w:r>
            <w:r w:rsidRPr="00463B8B">
              <w:rPr>
                <w:lang w:eastAsia="en-US"/>
              </w:rPr>
              <w:lastRenderedPageBreak/>
              <w:t>1991-2006 a osy IV v PRV 2007 -2013</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lastRenderedPageBreak/>
              <w:t>LFA</w:t>
            </w:r>
          </w:p>
        </w:tc>
        <w:tc>
          <w:tcPr>
            <w:tcW w:w="7007" w:type="dxa"/>
          </w:tcPr>
          <w:p w:rsidR="002E2E57" w:rsidRPr="00463B8B" w:rsidRDefault="002E2E57" w:rsidP="00117EE1">
            <w:pPr>
              <w:spacing w:before="60" w:after="60" w:line="240" w:lineRule="auto"/>
              <w:rPr>
                <w:rFonts w:cs="Times New Roman"/>
                <w:lang w:eastAsia="en-US"/>
              </w:rPr>
            </w:pPr>
            <w:proofErr w:type="spellStart"/>
            <w:r w:rsidRPr="00463B8B">
              <w:rPr>
                <w:lang w:eastAsia="en-US"/>
              </w:rPr>
              <w:t>Less</w:t>
            </w:r>
            <w:proofErr w:type="spellEnd"/>
            <w:r w:rsidR="00530577">
              <w:rPr>
                <w:lang w:eastAsia="en-US"/>
              </w:rPr>
              <w:t xml:space="preserve"> </w:t>
            </w:r>
            <w:proofErr w:type="spellStart"/>
            <w:r w:rsidRPr="00463B8B">
              <w:rPr>
                <w:lang w:eastAsia="en-US"/>
              </w:rPr>
              <w:t>Favoured</w:t>
            </w:r>
            <w:proofErr w:type="spellEnd"/>
            <w:r w:rsidR="00530577">
              <w:rPr>
                <w:lang w:eastAsia="en-US"/>
              </w:rPr>
              <w:t xml:space="preserve"> </w:t>
            </w:r>
            <w:proofErr w:type="spellStart"/>
            <w:r w:rsidRPr="00463B8B">
              <w:rPr>
                <w:lang w:eastAsia="en-US"/>
              </w:rPr>
              <w:t>Areas</w:t>
            </w:r>
            <w:proofErr w:type="spellEnd"/>
            <w:r w:rsidRPr="00463B8B">
              <w:rPr>
                <w:lang w:eastAsia="en-US"/>
              </w:rPr>
              <w:t xml:space="preserve">  - méně příznivé oblasti</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MAS</w:t>
            </w:r>
          </w:p>
        </w:tc>
        <w:tc>
          <w:tcPr>
            <w:tcW w:w="7007" w:type="dxa"/>
          </w:tcPr>
          <w:p w:rsidR="002E2E57" w:rsidRPr="00463B8B" w:rsidRDefault="002E2E57" w:rsidP="00117EE1">
            <w:pPr>
              <w:spacing w:before="60" w:after="60" w:line="240" w:lineRule="auto"/>
              <w:rPr>
                <w:lang w:eastAsia="en-US"/>
              </w:rPr>
            </w:pPr>
            <w:r w:rsidRPr="00463B8B">
              <w:rPr>
                <w:lang w:eastAsia="en-US"/>
              </w:rPr>
              <w:t>Místní akční skupina</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MSP</w:t>
            </w:r>
          </w:p>
        </w:tc>
        <w:tc>
          <w:tcPr>
            <w:tcW w:w="7007" w:type="dxa"/>
          </w:tcPr>
          <w:p w:rsidR="002E2E57" w:rsidRPr="00463B8B" w:rsidRDefault="002E2E57" w:rsidP="00117EE1">
            <w:pPr>
              <w:spacing w:before="60" w:after="60" w:line="240" w:lineRule="auto"/>
              <w:rPr>
                <w:lang w:eastAsia="en-US"/>
              </w:rPr>
            </w:pPr>
            <w:r w:rsidRPr="00463B8B">
              <w:rPr>
                <w:lang w:eastAsia="en-US"/>
              </w:rPr>
              <w:t>Malé a střední podniky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MV</w:t>
            </w:r>
          </w:p>
        </w:tc>
        <w:tc>
          <w:tcPr>
            <w:tcW w:w="7007" w:type="dxa"/>
          </w:tcPr>
          <w:p w:rsidR="002E2E57" w:rsidRPr="00463B8B" w:rsidRDefault="002E2E57" w:rsidP="00117EE1">
            <w:pPr>
              <w:spacing w:before="60" w:after="60" w:line="240" w:lineRule="auto"/>
              <w:rPr>
                <w:lang w:eastAsia="en-US"/>
              </w:rPr>
            </w:pPr>
            <w:r w:rsidRPr="00463B8B">
              <w:rPr>
                <w:lang w:eastAsia="en-US"/>
              </w:rPr>
              <w:t>Monitorovací výbor</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proofErr w:type="spellStart"/>
            <w:r w:rsidRPr="00463B8B">
              <w:rPr>
                <w:lang w:eastAsia="en-US"/>
              </w:rPr>
              <w:t>MZe</w:t>
            </w:r>
            <w:proofErr w:type="spellEnd"/>
          </w:p>
        </w:tc>
        <w:tc>
          <w:tcPr>
            <w:tcW w:w="7007" w:type="dxa"/>
          </w:tcPr>
          <w:p w:rsidR="002E2E57" w:rsidRPr="00463B8B" w:rsidRDefault="002E2E57" w:rsidP="00117EE1">
            <w:pPr>
              <w:spacing w:before="60" w:after="60" w:line="240" w:lineRule="auto"/>
              <w:rPr>
                <w:lang w:eastAsia="en-US"/>
              </w:rPr>
            </w:pPr>
            <w:r w:rsidRPr="00463B8B">
              <w:rPr>
                <w:lang w:eastAsia="en-US"/>
              </w:rPr>
              <w:t>Ministerstvo zemědělství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NOK</w:t>
            </w:r>
          </w:p>
        </w:tc>
        <w:tc>
          <w:tcPr>
            <w:tcW w:w="7007" w:type="dxa"/>
          </w:tcPr>
          <w:p w:rsidR="002E2E57" w:rsidRPr="00463B8B" w:rsidRDefault="002E2E57" w:rsidP="00117EE1">
            <w:pPr>
              <w:spacing w:before="60" w:after="60" w:line="240" w:lineRule="auto"/>
              <w:rPr>
                <w:lang w:eastAsia="en-US"/>
              </w:rPr>
            </w:pPr>
            <w:r w:rsidRPr="00463B8B">
              <w:rPr>
                <w:lang w:eastAsia="en-US"/>
              </w:rPr>
              <w:t>Národní orgán pro koordinaci</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NUTS</w:t>
            </w:r>
          </w:p>
        </w:tc>
        <w:tc>
          <w:tcPr>
            <w:tcW w:w="7007" w:type="dxa"/>
          </w:tcPr>
          <w:p w:rsidR="002E2E57" w:rsidRPr="00463B8B" w:rsidRDefault="002E2E57" w:rsidP="00117EE1">
            <w:pPr>
              <w:spacing w:before="60" w:after="60" w:line="240" w:lineRule="auto"/>
              <w:rPr>
                <w:rFonts w:cs="Times New Roman"/>
                <w:lang w:eastAsia="en-US"/>
              </w:rPr>
            </w:pPr>
            <w:proofErr w:type="spellStart"/>
            <w:r w:rsidRPr="00463B8B">
              <w:rPr>
                <w:rFonts w:eastAsia="Times New Roman" w:cs="Times New Roman"/>
                <w:lang w:eastAsia="en-US"/>
              </w:rPr>
              <w:t>Nomenclature</w:t>
            </w:r>
            <w:proofErr w:type="spellEnd"/>
            <w:r w:rsidRPr="00463B8B">
              <w:rPr>
                <w:rFonts w:eastAsia="Times New Roman" w:cs="Times New Roman"/>
                <w:lang w:eastAsia="en-US"/>
              </w:rPr>
              <w:t xml:space="preserve"> des </w:t>
            </w:r>
            <w:proofErr w:type="spellStart"/>
            <w:r w:rsidRPr="00463B8B">
              <w:rPr>
                <w:rFonts w:eastAsia="Times New Roman" w:cs="Times New Roman"/>
                <w:lang w:eastAsia="en-US"/>
              </w:rPr>
              <w:t>Unites</w:t>
            </w:r>
            <w:proofErr w:type="spellEnd"/>
            <w:r w:rsidR="00530577">
              <w:rPr>
                <w:rFonts w:eastAsia="Times New Roman" w:cs="Times New Roman"/>
                <w:lang w:eastAsia="en-US"/>
              </w:rPr>
              <w:t xml:space="preserve"> </w:t>
            </w:r>
            <w:proofErr w:type="spellStart"/>
            <w:r w:rsidRPr="00463B8B">
              <w:rPr>
                <w:rFonts w:eastAsia="Times New Roman" w:cs="Times New Roman"/>
                <w:lang w:eastAsia="en-US"/>
              </w:rPr>
              <w:t>Territoriales</w:t>
            </w:r>
            <w:proofErr w:type="spellEnd"/>
            <w:r w:rsidR="00530577">
              <w:rPr>
                <w:rFonts w:eastAsia="Times New Roman" w:cs="Times New Roman"/>
                <w:lang w:eastAsia="en-US"/>
              </w:rPr>
              <w:t xml:space="preserve"> </w:t>
            </w:r>
            <w:proofErr w:type="spellStart"/>
            <w:r w:rsidRPr="00463B8B">
              <w:rPr>
                <w:rFonts w:eastAsia="Times New Roman" w:cs="Times New Roman"/>
                <w:lang w:eastAsia="en-US"/>
              </w:rPr>
              <w:t>Statistiques</w:t>
            </w:r>
            <w:proofErr w:type="spellEnd"/>
            <w:r w:rsidRPr="00463B8B">
              <w:rPr>
                <w:rFonts w:eastAsia="Times New Roman" w:cs="Times New Roman"/>
                <w:lang w:eastAsia="en-US"/>
              </w:rPr>
              <w:t xml:space="preserve"> - Nomenklatura územních statistických jednotek</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NV</w:t>
            </w:r>
          </w:p>
        </w:tc>
        <w:tc>
          <w:tcPr>
            <w:tcW w:w="7007" w:type="dxa"/>
          </w:tcPr>
          <w:p w:rsidR="002E2E57" w:rsidRPr="00463B8B" w:rsidRDefault="002E2E57" w:rsidP="00117EE1">
            <w:pPr>
              <w:spacing w:before="60" w:after="60" w:line="240" w:lineRule="auto"/>
              <w:rPr>
                <w:lang w:eastAsia="en-US"/>
              </w:rPr>
            </w:pPr>
            <w:r w:rsidRPr="00463B8B">
              <w:rPr>
                <w:lang w:eastAsia="en-US"/>
              </w:rPr>
              <w:t>Nařízení vlády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NSRR</w:t>
            </w:r>
          </w:p>
        </w:tc>
        <w:tc>
          <w:tcPr>
            <w:tcW w:w="7007" w:type="dxa"/>
          </w:tcPr>
          <w:p w:rsidR="002E2E57" w:rsidRPr="00463B8B" w:rsidRDefault="002E2E57" w:rsidP="00117EE1">
            <w:pPr>
              <w:spacing w:before="60" w:after="60" w:line="240" w:lineRule="auto"/>
              <w:rPr>
                <w:lang w:eastAsia="en-US"/>
              </w:rPr>
            </w:pPr>
            <w:r w:rsidRPr="00463B8B">
              <w:rPr>
                <w:lang w:eastAsia="en-US"/>
              </w:rPr>
              <w:t>Národní strategický referenční rámec</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OP</w:t>
            </w:r>
          </w:p>
        </w:tc>
        <w:tc>
          <w:tcPr>
            <w:tcW w:w="7007" w:type="dxa"/>
          </w:tcPr>
          <w:p w:rsidR="002E2E57" w:rsidRPr="00463B8B" w:rsidRDefault="002E2E57" w:rsidP="00117EE1">
            <w:pPr>
              <w:spacing w:before="60" w:after="60" w:line="240" w:lineRule="auto"/>
              <w:rPr>
                <w:lang w:eastAsia="en-US"/>
              </w:rPr>
            </w:pPr>
            <w:r w:rsidRPr="00463B8B">
              <w:rPr>
                <w:lang w:eastAsia="en-US"/>
              </w:rPr>
              <w:t>Operační program</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OP PIK</w:t>
            </w:r>
          </w:p>
        </w:tc>
        <w:tc>
          <w:tcPr>
            <w:tcW w:w="7007" w:type="dxa"/>
          </w:tcPr>
          <w:p w:rsidR="002E2E57" w:rsidRPr="00463B8B" w:rsidRDefault="002E2E57" w:rsidP="00117EE1">
            <w:pPr>
              <w:spacing w:before="60" w:after="60" w:line="240" w:lineRule="auto"/>
              <w:rPr>
                <w:lang w:eastAsia="en-US"/>
              </w:rPr>
            </w:pPr>
            <w:r w:rsidRPr="00463B8B">
              <w:rPr>
                <w:lang w:eastAsia="en-US"/>
              </w:rPr>
              <w:t>Operační program Podnikání a inovace pro konkurenceschopnost</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OP TP</w:t>
            </w:r>
          </w:p>
        </w:tc>
        <w:tc>
          <w:tcPr>
            <w:tcW w:w="7007" w:type="dxa"/>
          </w:tcPr>
          <w:p w:rsidR="002E2E57" w:rsidRPr="00463B8B" w:rsidRDefault="002E2E57" w:rsidP="00117EE1">
            <w:pPr>
              <w:spacing w:before="60" w:after="60" w:line="240" w:lineRule="auto"/>
              <w:rPr>
                <w:lang w:eastAsia="en-US"/>
              </w:rPr>
            </w:pPr>
            <w:r w:rsidRPr="00463B8B">
              <w:rPr>
                <w:lang w:eastAsia="en-US"/>
              </w:rPr>
              <w:t>Operační program Technická pomoc</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OP VVV</w:t>
            </w:r>
          </w:p>
        </w:tc>
        <w:tc>
          <w:tcPr>
            <w:tcW w:w="7007" w:type="dxa"/>
          </w:tcPr>
          <w:p w:rsidR="002E2E57" w:rsidRPr="00463B8B" w:rsidRDefault="002E2E57" w:rsidP="00117EE1">
            <w:pPr>
              <w:spacing w:before="60" w:after="60" w:line="240" w:lineRule="auto"/>
              <w:rPr>
                <w:lang w:eastAsia="en-US"/>
              </w:rPr>
            </w:pPr>
            <w:r w:rsidRPr="00463B8B">
              <w:rPr>
                <w:lang w:eastAsia="en-US"/>
              </w:rPr>
              <w:t>Operační program Výzkum, vývoj a vzdělávání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OZE</w:t>
            </w:r>
          </w:p>
        </w:tc>
        <w:tc>
          <w:tcPr>
            <w:tcW w:w="7007" w:type="dxa"/>
          </w:tcPr>
          <w:p w:rsidR="002E2E57" w:rsidRPr="00463B8B" w:rsidRDefault="002E2E57" w:rsidP="00117EE1">
            <w:pPr>
              <w:spacing w:before="60" w:after="60" w:line="240" w:lineRule="auto"/>
              <w:rPr>
                <w:lang w:eastAsia="en-US"/>
              </w:rPr>
            </w:pPr>
            <w:r w:rsidRPr="00463B8B">
              <w:rPr>
                <w:lang w:eastAsia="en-US"/>
              </w:rPr>
              <w:t>Obnovitelné zdroje energie</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Pr>
                <w:lang w:eastAsia="en-US"/>
              </w:rPr>
              <w:t>PA</w:t>
            </w:r>
          </w:p>
        </w:tc>
        <w:tc>
          <w:tcPr>
            <w:tcW w:w="7007" w:type="dxa"/>
          </w:tcPr>
          <w:p w:rsidR="002E2E57" w:rsidRPr="00463B8B" w:rsidRDefault="002E2E57" w:rsidP="00117EE1">
            <w:pPr>
              <w:spacing w:before="60" w:after="60" w:line="240" w:lineRule="auto"/>
              <w:rPr>
                <w:rFonts w:eastAsia="Times New Roman" w:cs="Times New Roman"/>
                <w:lang w:eastAsia="en-US"/>
              </w:rPr>
            </w:pPr>
            <w:r>
              <w:rPr>
                <w:rFonts w:eastAsia="Times New Roman" w:cs="Times New Roman"/>
                <w:lang w:eastAsia="en-US"/>
              </w:rPr>
              <w:t>Platební agentura</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PPS</w:t>
            </w:r>
          </w:p>
        </w:tc>
        <w:tc>
          <w:tcPr>
            <w:tcW w:w="7007" w:type="dxa"/>
          </w:tcPr>
          <w:p w:rsidR="002E2E57" w:rsidRPr="00463B8B" w:rsidRDefault="002E2E57" w:rsidP="00117EE1">
            <w:pPr>
              <w:spacing w:before="60" w:after="60" w:line="240" w:lineRule="auto"/>
              <w:rPr>
                <w:lang w:eastAsia="en-US"/>
              </w:rPr>
            </w:pPr>
            <w:proofErr w:type="spellStart"/>
            <w:r w:rsidRPr="00463B8B">
              <w:rPr>
                <w:rFonts w:eastAsia="Times New Roman" w:cs="Times New Roman"/>
                <w:lang w:eastAsia="en-US"/>
              </w:rPr>
              <w:t>Purchasing</w:t>
            </w:r>
            <w:proofErr w:type="spellEnd"/>
            <w:r w:rsidR="00530577">
              <w:rPr>
                <w:rFonts w:eastAsia="Times New Roman" w:cs="Times New Roman"/>
                <w:lang w:eastAsia="en-US"/>
              </w:rPr>
              <w:t xml:space="preserve"> </w:t>
            </w:r>
            <w:proofErr w:type="spellStart"/>
            <w:r w:rsidRPr="00463B8B">
              <w:rPr>
                <w:rFonts w:eastAsia="Times New Roman" w:cs="Times New Roman"/>
                <w:lang w:eastAsia="en-US"/>
              </w:rPr>
              <w:t>Power</w:t>
            </w:r>
            <w:proofErr w:type="spellEnd"/>
            <w:r w:rsidRPr="00463B8B">
              <w:rPr>
                <w:rFonts w:eastAsia="Times New Roman" w:cs="Times New Roman"/>
                <w:lang w:eastAsia="en-US"/>
              </w:rPr>
              <w:t xml:space="preserve"> Standard</w:t>
            </w:r>
            <w:r w:rsidRPr="00463B8B">
              <w:rPr>
                <w:lang w:eastAsia="en-US"/>
              </w:rPr>
              <w:t xml:space="preserve"> - parita kupní síly</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sidRPr="00463B8B">
              <w:rPr>
                <w:lang w:eastAsia="cs-CZ"/>
              </w:rPr>
              <w:t>PRV</w:t>
            </w:r>
          </w:p>
        </w:tc>
        <w:tc>
          <w:tcPr>
            <w:tcW w:w="7007" w:type="dxa"/>
          </w:tcPr>
          <w:p w:rsidR="002E2E57" w:rsidRPr="00463B8B" w:rsidRDefault="002E2E57" w:rsidP="00117EE1">
            <w:pPr>
              <w:spacing w:before="60" w:after="60" w:line="240" w:lineRule="auto"/>
              <w:rPr>
                <w:lang w:eastAsia="en-US"/>
              </w:rPr>
            </w:pPr>
            <w:r w:rsidRPr="00463B8B">
              <w:rPr>
                <w:lang w:eastAsia="en-US"/>
              </w:rPr>
              <w:t>Plán rozvoje venkova</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RRD</w:t>
            </w:r>
          </w:p>
        </w:tc>
        <w:tc>
          <w:tcPr>
            <w:tcW w:w="7007" w:type="dxa"/>
          </w:tcPr>
          <w:p w:rsidR="002E2E57" w:rsidRPr="00463B8B" w:rsidRDefault="002E2E57" w:rsidP="00117EE1">
            <w:pPr>
              <w:spacing w:before="60" w:after="60" w:line="240" w:lineRule="auto"/>
              <w:rPr>
                <w:lang w:eastAsia="en-US"/>
              </w:rPr>
            </w:pPr>
            <w:r w:rsidRPr="00463B8B">
              <w:rPr>
                <w:lang w:eastAsia="en-US"/>
              </w:rPr>
              <w:t>Rychle rostoucí dřeviny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ŘO</w:t>
            </w:r>
          </w:p>
        </w:tc>
        <w:tc>
          <w:tcPr>
            <w:tcW w:w="7007" w:type="dxa"/>
          </w:tcPr>
          <w:p w:rsidR="002E2E57" w:rsidRPr="00463B8B" w:rsidRDefault="002E2E57" w:rsidP="00117EE1">
            <w:pPr>
              <w:spacing w:before="60" w:after="60" w:line="240" w:lineRule="auto"/>
              <w:rPr>
                <w:lang w:eastAsia="en-US"/>
              </w:rPr>
            </w:pPr>
            <w:r w:rsidRPr="00463B8B">
              <w:rPr>
                <w:lang w:eastAsia="en-US"/>
              </w:rPr>
              <w:t>Řídící orgán</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SCLLD</w:t>
            </w:r>
          </w:p>
        </w:tc>
        <w:tc>
          <w:tcPr>
            <w:tcW w:w="7007"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Strategie komunitně vedeného místního rozvoje</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Pr>
                <w:lang w:eastAsia="en-US"/>
              </w:rPr>
              <w:t>SEA</w:t>
            </w:r>
          </w:p>
        </w:tc>
        <w:tc>
          <w:tcPr>
            <w:tcW w:w="7007" w:type="dxa"/>
          </w:tcPr>
          <w:p w:rsidR="002E2E57" w:rsidRPr="00463B8B" w:rsidRDefault="002E2E57" w:rsidP="00117EE1">
            <w:pPr>
              <w:spacing w:before="60" w:after="60" w:line="240" w:lineRule="auto"/>
              <w:rPr>
                <w:rFonts w:eastAsia="Times New Roman" w:cs="Times New Roman"/>
                <w:lang w:eastAsia="en-US"/>
              </w:rPr>
            </w:pPr>
            <w:proofErr w:type="spellStart"/>
            <w:r>
              <w:rPr>
                <w:rFonts w:eastAsia="Times New Roman" w:cs="Times New Roman"/>
                <w:lang w:eastAsia="en-US"/>
              </w:rPr>
              <w:t>Strategic</w:t>
            </w:r>
            <w:proofErr w:type="spellEnd"/>
            <w:r w:rsidR="00530577">
              <w:rPr>
                <w:rFonts w:eastAsia="Times New Roman" w:cs="Times New Roman"/>
                <w:lang w:eastAsia="en-US"/>
              </w:rPr>
              <w:t xml:space="preserve"> </w:t>
            </w:r>
            <w:proofErr w:type="spellStart"/>
            <w:r>
              <w:rPr>
                <w:rFonts w:eastAsia="Times New Roman" w:cs="Times New Roman"/>
                <w:lang w:eastAsia="en-US"/>
              </w:rPr>
              <w:t>environmental</w:t>
            </w:r>
            <w:proofErr w:type="spellEnd"/>
            <w:r w:rsidR="00530577">
              <w:rPr>
                <w:rFonts w:eastAsia="Times New Roman" w:cs="Times New Roman"/>
                <w:lang w:eastAsia="en-US"/>
              </w:rPr>
              <w:t xml:space="preserve"> </w:t>
            </w:r>
            <w:proofErr w:type="spellStart"/>
            <w:r>
              <w:rPr>
                <w:rFonts w:eastAsia="Times New Roman" w:cs="Times New Roman"/>
                <w:lang w:eastAsia="en-US"/>
              </w:rPr>
              <w:t>assessment</w:t>
            </w:r>
            <w:proofErr w:type="spellEnd"/>
            <w:r>
              <w:rPr>
                <w:rFonts w:eastAsia="Times New Roman" w:cs="Times New Roman"/>
                <w:lang w:eastAsia="en-US"/>
              </w:rPr>
              <w:t xml:space="preserve"> – Posuzování vlivů koncepcí na životní prostředí</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SOT</w:t>
            </w:r>
          </w:p>
        </w:tc>
        <w:tc>
          <w:tcPr>
            <w:tcW w:w="7007" w:type="dxa"/>
          </w:tcPr>
          <w:p w:rsidR="002E2E57" w:rsidRPr="00463B8B" w:rsidRDefault="002E2E57" w:rsidP="00117EE1">
            <w:pPr>
              <w:spacing w:before="60" w:after="60" w:line="240" w:lineRule="auto"/>
              <w:rPr>
                <w:lang w:eastAsia="en-US"/>
              </w:rPr>
            </w:pPr>
            <w:r w:rsidRPr="00463B8B">
              <w:rPr>
                <w:lang w:eastAsia="en-US"/>
              </w:rPr>
              <w:t>Společná organizace trhu</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SRR</w:t>
            </w:r>
          </w:p>
        </w:tc>
        <w:tc>
          <w:tcPr>
            <w:tcW w:w="7007" w:type="dxa"/>
          </w:tcPr>
          <w:p w:rsidR="002E2E57" w:rsidRPr="00463B8B" w:rsidRDefault="002E2E57" w:rsidP="00117EE1">
            <w:pPr>
              <w:spacing w:before="60" w:after="60" w:line="240" w:lineRule="auto"/>
              <w:rPr>
                <w:lang w:eastAsia="en-US"/>
              </w:rPr>
            </w:pPr>
            <w:r w:rsidRPr="00463B8B">
              <w:rPr>
                <w:lang w:eastAsia="en-US"/>
              </w:rPr>
              <w:t>Strategie regionálního rozvoje</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SSR</w:t>
            </w:r>
          </w:p>
        </w:tc>
        <w:tc>
          <w:tcPr>
            <w:tcW w:w="7007" w:type="dxa"/>
          </w:tcPr>
          <w:p w:rsidR="002E2E57" w:rsidRPr="00463B8B" w:rsidRDefault="002E2E57" w:rsidP="00117EE1">
            <w:pPr>
              <w:spacing w:before="60" w:after="60" w:line="240" w:lineRule="auto"/>
              <w:rPr>
                <w:lang w:eastAsia="en-US"/>
              </w:rPr>
            </w:pPr>
            <w:r w:rsidRPr="00463B8B">
              <w:rPr>
                <w:lang w:eastAsia="en-US"/>
              </w:rPr>
              <w:t>Společný strategický rámec</w:t>
            </w:r>
          </w:p>
        </w:tc>
      </w:tr>
      <w:tr w:rsidR="002E2E57" w:rsidRPr="00463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cantSplit/>
          <w:trHeight w:val="20"/>
        </w:trPr>
        <w:tc>
          <w:tcPr>
            <w:tcW w:w="2569" w:type="dxa"/>
            <w:tcBorders>
              <w:top w:val="single" w:sz="4" w:space="0" w:color="auto"/>
              <w:left w:val="single" w:sz="4" w:space="0" w:color="auto"/>
              <w:bottom w:val="single" w:sz="4" w:space="0" w:color="auto"/>
              <w:right w:val="single" w:sz="4" w:space="0" w:color="auto"/>
            </w:tcBorders>
          </w:tcPr>
          <w:p w:rsidR="002E2E57" w:rsidRPr="00463B8B" w:rsidRDefault="002E2E57" w:rsidP="00117EE1">
            <w:pPr>
              <w:spacing w:after="200" w:line="240" w:lineRule="auto"/>
              <w:rPr>
                <w:rFonts w:eastAsia="Times New Roman" w:cs="Times New Roman"/>
                <w:lang w:eastAsia="en-US"/>
              </w:rPr>
            </w:pPr>
            <w:r w:rsidRPr="00463B8B">
              <w:rPr>
                <w:rFonts w:eastAsia="Times New Roman" w:cs="Times New Roman"/>
                <w:lang w:eastAsia="en-US"/>
              </w:rPr>
              <w:t>SWOT</w:t>
            </w:r>
          </w:p>
        </w:tc>
        <w:tc>
          <w:tcPr>
            <w:tcW w:w="7007" w:type="dxa"/>
            <w:tcBorders>
              <w:top w:val="single" w:sz="4" w:space="0" w:color="auto"/>
              <w:left w:val="single" w:sz="4" w:space="0" w:color="auto"/>
              <w:bottom w:val="single" w:sz="4" w:space="0" w:color="auto"/>
              <w:right w:val="single" w:sz="4" w:space="0" w:color="auto"/>
            </w:tcBorders>
          </w:tcPr>
          <w:p w:rsidR="002E2E57" w:rsidRPr="00463B8B" w:rsidRDefault="002E2E57" w:rsidP="00117EE1">
            <w:pPr>
              <w:spacing w:line="240" w:lineRule="auto"/>
              <w:rPr>
                <w:rFonts w:eastAsia="Times New Roman" w:cs="Times New Roman"/>
                <w:lang w:eastAsia="en-US"/>
              </w:rPr>
            </w:pPr>
            <w:r w:rsidRPr="00463B8B">
              <w:rPr>
                <w:rFonts w:eastAsia="Times New Roman" w:cs="Times New Roman"/>
                <w:lang w:eastAsia="en-US"/>
              </w:rPr>
              <w:t xml:space="preserve">SWOT </w:t>
            </w:r>
            <w:proofErr w:type="spellStart"/>
            <w:r w:rsidRPr="00463B8B">
              <w:rPr>
                <w:rFonts w:eastAsia="Times New Roman" w:cs="Times New Roman"/>
                <w:lang w:eastAsia="en-US"/>
              </w:rPr>
              <w:t>Analysis</w:t>
            </w:r>
            <w:proofErr w:type="spellEnd"/>
            <w:r w:rsidRPr="00463B8B">
              <w:rPr>
                <w:rFonts w:eastAsia="Times New Roman" w:cs="Times New Roman"/>
                <w:lang w:eastAsia="en-US"/>
              </w:rPr>
              <w:t xml:space="preserve"> (</w:t>
            </w:r>
            <w:proofErr w:type="spellStart"/>
            <w:r w:rsidRPr="00463B8B">
              <w:rPr>
                <w:rFonts w:eastAsia="Times New Roman" w:cs="Times New Roman"/>
                <w:lang w:eastAsia="en-US"/>
              </w:rPr>
              <w:t>Strengths</w:t>
            </w:r>
            <w:proofErr w:type="spellEnd"/>
            <w:r w:rsidRPr="00463B8B">
              <w:rPr>
                <w:rFonts w:eastAsia="Times New Roman" w:cs="Times New Roman"/>
                <w:lang w:eastAsia="en-US"/>
              </w:rPr>
              <w:t xml:space="preserve"> – silné stránky, </w:t>
            </w:r>
            <w:proofErr w:type="spellStart"/>
            <w:r w:rsidRPr="00463B8B">
              <w:rPr>
                <w:rFonts w:eastAsia="Times New Roman" w:cs="Times New Roman"/>
                <w:lang w:eastAsia="en-US"/>
              </w:rPr>
              <w:t>Weaknesses</w:t>
            </w:r>
            <w:proofErr w:type="spellEnd"/>
            <w:r w:rsidRPr="00463B8B">
              <w:rPr>
                <w:rFonts w:eastAsia="Times New Roman" w:cs="Times New Roman"/>
                <w:lang w:eastAsia="en-US"/>
              </w:rPr>
              <w:t xml:space="preserve"> – slabé stránky, </w:t>
            </w:r>
            <w:proofErr w:type="spellStart"/>
            <w:r w:rsidRPr="00463B8B">
              <w:rPr>
                <w:rFonts w:eastAsia="Times New Roman" w:cs="Times New Roman"/>
                <w:lang w:eastAsia="en-US"/>
              </w:rPr>
              <w:t>Opportunities</w:t>
            </w:r>
            <w:proofErr w:type="spellEnd"/>
            <w:r w:rsidRPr="00463B8B">
              <w:rPr>
                <w:rFonts w:eastAsia="Times New Roman" w:cs="Times New Roman"/>
                <w:lang w:eastAsia="en-US"/>
              </w:rPr>
              <w:t xml:space="preserve"> – příležitosti, </w:t>
            </w:r>
            <w:proofErr w:type="spellStart"/>
            <w:r w:rsidRPr="00463B8B">
              <w:rPr>
                <w:rFonts w:eastAsia="Times New Roman" w:cs="Times New Roman"/>
                <w:lang w:eastAsia="en-US"/>
              </w:rPr>
              <w:t>Threads</w:t>
            </w:r>
            <w:proofErr w:type="spellEnd"/>
            <w:r w:rsidRPr="00463B8B">
              <w:rPr>
                <w:rFonts w:eastAsia="Times New Roman" w:cs="Times New Roman"/>
                <w:lang w:eastAsia="en-US"/>
              </w:rPr>
              <w:t xml:space="preserve"> – hrozby) - Analýza silných a slabých stránek, příležitostí a ohrožení)</w:t>
            </w:r>
          </w:p>
        </w:tc>
      </w:tr>
      <w:tr w:rsidR="002E2E57" w:rsidRPr="00463B8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cantSplit/>
          <w:trHeight w:val="20"/>
        </w:trPr>
        <w:tc>
          <w:tcPr>
            <w:tcW w:w="2569" w:type="dxa"/>
            <w:tcBorders>
              <w:top w:val="single" w:sz="4" w:space="0" w:color="auto"/>
              <w:left w:val="single" w:sz="4" w:space="0" w:color="auto"/>
              <w:bottom w:val="single" w:sz="4" w:space="0" w:color="auto"/>
              <w:right w:val="single" w:sz="4" w:space="0" w:color="auto"/>
            </w:tcBorders>
          </w:tcPr>
          <w:p w:rsidR="002E2E57" w:rsidRPr="00463B8B" w:rsidRDefault="002E2E57" w:rsidP="00117EE1">
            <w:pPr>
              <w:spacing w:after="200" w:line="240" w:lineRule="auto"/>
              <w:rPr>
                <w:rFonts w:eastAsia="Times New Roman" w:cs="Times New Roman"/>
                <w:lang w:eastAsia="en-US"/>
              </w:rPr>
            </w:pPr>
            <w:r>
              <w:rPr>
                <w:rFonts w:eastAsia="Times New Roman" w:cs="Times New Roman"/>
                <w:lang w:eastAsia="en-US"/>
              </w:rPr>
              <w:t>SZIF</w:t>
            </w:r>
          </w:p>
        </w:tc>
        <w:tc>
          <w:tcPr>
            <w:tcW w:w="7007" w:type="dxa"/>
            <w:tcBorders>
              <w:top w:val="single" w:sz="4" w:space="0" w:color="auto"/>
              <w:left w:val="single" w:sz="4" w:space="0" w:color="auto"/>
              <w:bottom w:val="single" w:sz="4" w:space="0" w:color="auto"/>
              <w:right w:val="single" w:sz="4" w:space="0" w:color="auto"/>
            </w:tcBorders>
          </w:tcPr>
          <w:p w:rsidR="002E2E57" w:rsidRPr="00463B8B" w:rsidRDefault="002E2E57" w:rsidP="00117EE1">
            <w:pPr>
              <w:spacing w:line="240" w:lineRule="auto"/>
              <w:rPr>
                <w:rFonts w:eastAsia="Times New Roman" w:cs="Times New Roman"/>
                <w:lang w:eastAsia="en-US"/>
              </w:rPr>
            </w:pPr>
            <w:r>
              <w:rPr>
                <w:rFonts w:eastAsia="Times New Roman" w:cs="Times New Roman"/>
                <w:lang w:eastAsia="en-US"/>
              </w:rPr>
              <w:t>Státní zemědělský intervenční fond</w:t>
            </w:r>
          </w:p>
        </w:tc>
      </w:tr>
      <w:tr w:rsidR="002E2E57" w:rsidRPr="00463B8B">
        <w:trPr>
          <w:jc w:val="center"/>
        </w:trPr>
        <w:tc>
          <w:tcPr>
            <w:tcW w:w="2569" w:type="dxa"/>
          </w:tcPr>
          <w:p w:rsidR="002E2E57" w:rsidRPr="00463B8B" w:rsidRDefault="002E2E57" w:rsidP="00117EE1">
            <w:pPr>
              <w:spacing w:before="60" w:after="60" w:line="240" w:lineRule="auto"/>
              <w:rPr>
                <w:rFonts w:eastAsia="Times New Roman" w:cs="Times New Roman"/>
                <w:lang w:eastAsia="en-US"/>
              </w:rPr>
            </w:pPr>
            <w:r w:rsidRPr="00463B8B">
              <w:rPr>
                <w:rFonts w:eastAsia="Times New Roman" w:cs="Times New Roman"/>
                <w:color w:val="000000"/>
                <w:lang w:eastAsia="en-US"/>
              </w:rPr>
              <w:lastRenderedPageBreak/>
              <w:t>UNCRPD</w:t>
            </w:r>
          </w:p>
        </w:tc>
        <w:tc>
          <w:tcPr>
            <w:tcW w:w="7007" w:type="dxa"/>
          </w:tcPr>
          <w:p w:rsidR="002E2E57" w:rsidRPr="00463B8B" w:rsidRDefault="002E2E57" w:rsidP="00117EE1">
            <w:pPr>
              <w:spacing w:before="60" w:after="60" w:line="240" w:lineRule="auto"/>
              <w:rPr>
                <w:lang w:eastAsia="en-US"/>
              </w:rPr>
            </w:pPr>
            <w:r w:rsidRPr="00463B8B">
              <w:rPr>
                <w:lang w:eastAsia="en-US"/>
              </w:rPr>
              <w:t>Úmluva OSN o právech osob se zdravotním postižením</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SZP</w:t>
            </w:r>
          </w:p>
        </w:tc>
        <w:tc>
          <w:tcPr>
            <w:tcW w:w="7007" w:type="dxa"/>
          </w:tcPr>
          <w:p w:rsidR="002E2E57" w:rsidRPr="00463B8B" w:rsidRDefault="002E2E57" w:rsidP="00117EE1">
            <w:pPr>
              <w:spacing w:before="60" w:after="60" w:line="240" w:lineRule="auto"/>
              <w:rPr>
                <w:lang w:eastAsia="en-US"/>
              </w:rPr>
            </w:pPr>
            <w:r w:rsidRPr="00463B8B">
              <w:rPr>
                <w:lang w:eastAsia="en-US"/>
              </w:rPr>
              <w:t>Společná zemědělská politika</w:t>
            </w:r>
          </w:p>
        </w:tc>
      </w:tr>
      <w:tr w:rsidR="002E2E57" w:rsidRPr="00463B8B">
        <w:trPr>
          <w:jc w:val="center"/>
        </w:trPr>
        <w:tc>
          <w:tcPr>
            <w:tcW w:w="2569" w:type="dxa"/>
          </w:tcPr>
          <w:p w:rsidR="002E2E57" w:rsidRPr="00463B8B" w:rsidRDefault="002E2E57" w:rsidP="00117EE1">
            <w:pPr>
              <w:spacing w:before="60" w:after="60" w:line="240" w:lineRule="auto"/>
              <w:rPr>
                <w:rFonts w:cs="Times New Roman"/>
                <w:lang w:eastAsia="en-US"/>
              </w:rPr>
            </w:pPr>
            <w:r w:rsidRPr="00463B8B">
              <w:rPr>
                <w:rFonts w:eastAsia="Times New Roman" w:cs="Times New Roman"/>
                <w:lang w:eastAsia="en-US"/>
              </w:rPr>
              <w:t>TC</w:t>
            </w:r>
          </w:p>
        </w:tc>
        <w:tc>
          <w:tcPr>
            <w:tcW w:w="7007" w:type="dxa"/>
          </w:tcPr>
          <w:p w:rsidR="002E2E57" w:rsidRPr="00463B8B" w:rsidRDefault="002E2E57" w:rsidP="00117EE1">
            <w:pPr>
              <w:spacing w:before="60" w:after="60" w:line="240" w:lineRule="auto"/>
              <w:rPr>
                <w:lang w:eastAsia="en-US"/>
              </w:rPr>
            </w:pPr>
            <w:r w:rsidRPr="00463B8B">
              <w:rPr>
                <w:lang w:eastAsia="en-US"/>
              </w:rPr>
              <w:t>Tematický cíl</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TTP</w:t>
            </w:r>
          </w:p>
        </w:tc>
        <w:tc>
          <w:tcPr>
            <w:tcW w:w="7007" w:type="dxa"/>
          </w:tcPr>
          <w:p w:rsidR="002E2E57" w:rsidRPr="00463B8B" w:rsidRDefault="002E2E57" w:rsidP="00117EE1">
            <w:pPr>
              <w:spacing w:before="60" w:after="60" w:line="240" w:lineRule="auto"/>
              <w:rPr>
                <w:lang w:eastAsia="en-US"/>
              </w:rPr>
            </w:pPr>
            <w:r w:rsidRPr="00463B8B">
              <w:rPr>
                <w:lang w:eastAsia="en-US"/>
              </w:rPr>
              <w:t>Trvalé travní porosty</w:t>
            </w:r>
          </w:p>
        </w:tc>
      </w:tr>
      <w:tr w:rsidR="002E2E57" w:rsidRPr="00463B8B">
        <w:trPr>
          <w:jc w:val="center"/>
        </w:trPr>
        <w:tc>
          <w:tcPr>
            <w:tcW w:w="2569" w:type="dxa"/>
          </w:tcPr>
          <w:p w:rsidR="002E2E57" w:rsidRPr="00463B8B" w:rsidRDefault="002E2E57" w:rsidP="00117EE1">
            <w:pPr>
              <w:spacing w:before="60" w:after="60" w:line="240" w:lineRule="auto"/>
              <w:rPr>
                <w:lang w:eastAsia="en-US"/>
              </w:rPr>
            </w:pPr>
            <w:r w:rsidRPr="00463B8B">
              <w:rPr>
                <w:lang w:eastAsia="en-US"/>
              </w:rPr>
              <w:t>VFR</w:t>
            </w:r>
          </w:p>
        </w:tc>
        <w:tc>
          <w:tcPr>
            <w:tcW w:w="7007" w:type="dxa"/>
          </w:tcPr>
          <w:p w:rsidR="002E2E57" w:rsidRPr="00463B8B" w:rsidRDefault="002E2E57" w:rsidP="00117EE1">
            <w:pPr>
              <w:spacing w:before="60" w:after="60" w:line="240" w:lineRule="auto"/>
              <w:rPr>
                <w:lang w:eastAsia="en-US"/>
              </w:rPr>
            </w:pPr>
            <w:r w:rsidRPr="00463B8B">
              <w:rPr>
                <w:lang w:eastAsia="en-US"/>
              </w:rPr>
              <w:t>Víceletý finanční rámec</w:t>
            </w:r>
          </w:p>
        </w:tc>
      </w:tr>
    </w:tbl>
    <w:p w:rsidR="002E2E57" w:rsidRDefault="002E2E57" w:rsidP="00117EE1">
      <w:pPr>
        <w:spacing w:after="200" w:line="240" w:lineRule="auto"/>
        <w:rPr>
          <w:rFonts w:cs="Times New Roman"/>
          <w:lang w:eastAsia="en-US"/>
        </w:rPr>
      </w:pPr>
    </w:p>
    <w:p w:rsidR="002E2E57" w:rsidRDefault="002E2E57">
      <w:pPr>
        <w:spacing w:after="200" w:line="276" w:lineRule="auto"/>
        <w:jc w:val="left"/>
        <w:rPr>
          <w:rFonts w:cs="Times New Roman"/>
          <w:lang w:eastAsia="en-US"/>
        </w:rPr>
      </w:pPr>
    </w:p>
    <w:p w:rsidR="002E2E57" w:rsidRPr="00415377" w:rsidRDefault="002E2E57" w:rsidP="00415377">
      <w:pPr>
        <w:pStyle w:val="Heading1"/>
        <w:numPr>
          <w:ilvl w:val="0"/>
          <w:numId w:val="0"/>
        </w:numPr>
        <w:ind w:left="1134" w:hanging="1134"/>
      </w:pPr>
      <w:bookmarkStart w:id="12" w:name="_Toc386543113"/>
      <w:bookmarkStart w:id="13" w:name="_Toc387650195"/>
      <w:r w:rsidRPr="00415377">
        <w:lastRenderedPageBreak/>
        <w:t>PŘEHLED POUŽITÝCH ZDROJŮ</w:t>
      </w:r>
      <w:bookmarkEnd w:id="12"/>
      <w:bookmarkEnd w:id="13"/>
    </w:p>
    <w:p w:rsidR="002E2E57" w:rsidRPr="00D167BE" w:rsidRDefault="002E2E57" w:rsidP="00415377">
      <w:pPr>
        <w:spacing w:after="200" w:line="276" w:lineRule="auto"/>
        <w:jc w:val="left"/>
        <w:rPr>
          <w:lang w:eastAsia="en-US"/>
        </w:rPr>
      </w:pPr>
      <w:r w:rsidRPr="00D167BE">
        <w:rPr>
          <w:lang w:eastAsia="en-US"/>
        </w:rPr>
        <w:t xml:space="preserve">V této kapitole jsou </w:t>
      </w:r>
      <w:r w:rsidRPr="00D167BE">
        <w:rPr>
          <w:b/>
          <w:bCs/>
          <w:lang w:eastAsia="en-US"/>
        </w:rPr>
        <w:t>uvedeny zdroje</w:t>
      </w:r>
      <w:r w:rsidRPr="00D167BE">
        <w:rPr>
          <w:lang w:eastAsia="en-US"/>
        </w:rPr>
        <w:t>, které byly využity pro účely zpracování této zprávy.</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2E2E57" w:rsidRPr="00D167BE">
        <w:tc>
          <w:tcPr>
            <w:tcW w:w="9212" w:type="dxa"/>
          </w:tcPr>
          <w:p w:rsidR="002E2E57" w:rsidRPr="00A80919" w:rsidRDefault="002E2E57" w:rsidP="00C07A63">
            <w:pPr>
              <w:spacing w:line="240" w:lineRule="auto"/>
              <w:rPr>
                <w:b/>
                <w:bCs/>
                <w:lang w:eastAsia="en-US"/>
              </w:rPr>
            </w:pPr>
            <w:r w:rsidRPr="00A80919">
              <w:rPr>
                <w:b/>
                <w:bCs/>
                <w:lang w:eastAsia="en-US"/>
              </w:rPr>
              <w:t>Programové dokumenty a další dokumenty k přípravě programu:</w:t>
            </w:r>
          </w:p>
          <w:p w:rsidR="002E2E57" w:rsidRPr="00A80919" w:rsidRDefault="002E2E57" w:rsidP="00605AC3">
            <w:pPr>
              <w:numPr>
                <w:ilvl w:val="0"/>
                <w:numId w:val="7"/>
              </w:numPr>
              <w:spacing w:line="240" w:lineRule="auto"/>
              <w:ind w:left="357" w:hanging="357"/>
              <w:rPr>
                <w:rFonts w:eastAsia="Times New Roman" w:cs="Times New Roman"/>
                <w:lang w:eastAsia="cs-CZ"/>
              </w:rPr>
            </w:pPr>
            <w:r w:rsidRPr="00A80919">
              <w:rPr>
                <w:rFonts w:eastAsia="Times New Roman" w:cs="Times New Roman"/>
                <w:lang w:eastAsia="cs-CZ"/>
              </w:rPr>
              <w:t>Program Rozvoje</w:t>
            </w:r>
            <w:r w:rsidR="002F25CB" w:rsidRPr="00A80919">
              <w:rPr>
                <w:rFonts w:eastAsia="Times New Roman" w:cs="Times New Roman"/>
                <w:lang w:eastAsia="cs-CZ"/>
              </w:rPr>
              <w:t xml:space="preserve"> </w:t>
            </w:r>
            <w:r w:rsidRPr="00A80919">
              <w:rPr>
                <w:rFonts w:eastAsia="Times New Roman" w:cs="Times New Roman"/>
                <w:lang w:eastAsia="cs-CZ"/>
              </w:rPr>
              <w:t>venkova</w:t>
            </w:r>
            <w:r w:rsidR="00F55994" w:rsidRPr="00A80919">
              <w:rPr>
                <w:rFonts w:eastAsia="Times New Roman" w:cs="Times New Roman"/>
                <w:lang w:eastAsia="cs-CZ"/>
              </w:rPr>
              <w:t xml:space="preserve"> </w:t>
            </w:r>
            <w:r w:rsidRPr="00A80919">
              <w:rPr>
                <w:rFonts w:eastAsia="Times New Roman" w:cs="Times New Roman"/>
                <w:lang w:eastAsia="cs-CZ"/>
              </w:rPr>
              <w:t>České</w:t>
            </w:r>
            <w:r w:rsidR="00F55994" w:rsidRPr="00A80919">
              <w:rPr>
                <w:rFonts w:eastAsia="Times New Roman" w:cs="Times New Roman"/>
                <w:lang w:eastAsia="cs-CZ"/>
              </w:rPr>
              <w:t xml:space="preserve"> </w:t>
            </w:r>
            <w:r w:rsidRPr="00A80919">
              <w:rPr>
                <w:rFonts w:eastAsia="Times New Roman" w:cs="Times New Roman"/>
                <w:lang w:eastAsia="cs-CZ"/>
              </w:rPr>
              <w:t>republiky</w:t>
            </w:r>
            <w:r w:rsidR="00F55994" w:rsidRPr="00A80919">
              <w:rPr>
                <w:rFonts w:eastAsia="Times New Roman" w:cs="Times New Roman"/>
                <w:lang w:eastAsia="cs-CZ"/>
              </w:rPr>
              <w:t xml:space="preserve"> </w:t>
            </w:r>
            <w:r w:rsidRPr="00A80919">
              <w:rPr>
                <w:rFonts w:eastAsia="Times New Roman" w:cs="Times New Roman"/>
                <w:lang w:eastAsia="cs-CZ"/>
              </w:rPr>
              <w:t>na</w:t>
            </w:r>
            <w:r w:rsidR="00F55994" w:rsidRPr="00A80919">
              <w:rPr>
                <w:rFonts w:eastAsia="Times New Roman" w:cs="Times New Roman"/>
                <w:lang w:eastAsia="cs-CZ"/>
              </w:rPr>
              <w:t xml:space="preserve"> </w:t>
            </w:r>
            <w:r w:rsidRPr="00A80919">
              <w:rPr>
                <w:rFonts w:eastAsia="Times New Roman" w:cs="Times New Roman"/>
                <w:lang w:eastAsia="cs-CZ"/>
              </w:rPr>
              <w:t>období 2014-2020 (pracovní</w:t>
            </w:r>
            <w:r w:rsidR="00530577" w:rsidRPr="00A80919">
              <w:rPr>
                <w:rFonts w:eastAsia="Times New Roman" w:cs="Times New Roman"/>
                <w:lang w:eastAsia="cs-CZ"/>
              </w:rPr>
              <w:t xml:space="preserve"> </w:t>
            </w:r>
            <w:r w:rsidRPr="00A80919">
              <w:rPr>
                <w:rFonts w:eastAsia="Times New Roman" w:cs="Times New Roman"/>
                <w:lang w:eastAsia="cs-CZ"/>
              </w:rPr>
              <w:t>podklad pro jednání s EK) – verze</w:t>
            </w:r>
            <w:r w:rsidR="00530577" w:rsidRPr="00A80919">
              <w:rPr>
                <w:rFonts w:eastAsia="Times New Roman" w:cs="Times New Roman"/>
                <w:lang w:eastAsia="cs-CZ"/>
              </w:rPr>
              <w:t xml:space="preserve"> </w:t>
            </w:r>
            <w:r w:rsidRPr="00A80919">
              <w:rPr>
                <w:rFonts w:eastAsia="Times New Roman" w:cs="Times New Roman"/>
                <w:lang w:eastAsia="cs-CZ"/>
              </w:rPr>
              <w:t>leden 2014</w:t>
            </w:r>
          </w:p>
          <w:p w:rsidR="002E2E57" w:rsidRPr="00A80919" w:rsidRDefault="002E2E57" w:rsidP="00605AC3">
            <w:pPr>
              <w:numPr>
                <w:ilvl w:val="0"/>
                <w:numId w:val="7"/>
              </w:numPr>
              <w:spacing w:line="240" w:lineRule="auto"/>
              <w:ind w:left="357" w:hanging="357"/>
              <w:rPr>
                <w:rFonts w:eastAsia="Times New Roman" w:cs="Times New Roman"/>
                <w:lang w:val="en-US" w:eastAsia="cs-CZ"/>
              </w:rPr>
            </w:pPr>
            <w:r w:rsidRPr="00A80919">
              <w:rPr>
                <w:rFonts w:eastAsia="Times New Roman" w:cs="Times New Roman"/>
                <w:lang w:eastAsia="cs-CZ"/>
              </w:rPr>
              <w:t>Program Rozvoje</w:t>
            </w:r>
            <w:r w:rsidR="00530577" w:rsidRPr="00A80919">
              <w:rPr>
                <w:rFonts w:eastAsia="Times New Roman" w:cs="Times New Roman"/>
                <w:lang w:eastAsia="cs-CZ"/>
              </w:rPr>
              <w:t xml:space="preserve"> </w:t>
            </w:r>
            <w:r w:rsidRPr="00A80919">
              <w:rPr>
                <w:rFonts w:eastAsia="Times New Roman" w:cs="Times New Roman"/>
                <w:lang w:eastAsia="cs-CZ"/>
              </w:rPr>
              <w:t>venkova ČR na</w:t>
            </w:r>
            <w:r w:rsidR="00530577" w:rsidRPr="00A80919">
              <w:rPr>
                <w:rFonts w:eastAsia="Times New Roman" w:cs="Times New Roman"/>
                <w:lang w:eastAsia="cs-CZ"/>
              </w:rPr>
              <w:t xml:space="preserve"> </w:t>
            </w:r>
            <w:r w:rsidRPr="00A80919">
              <w:rPr>
                <w:rFonts w:eastAsia="Times New Roman" w:cs="Times New Roman"/>
                <w:lang w:eastAsia="cs-CZ"/>
              </w:rPr>
              <w:t>období 2014-2020 (draft zpracovaný</w:t>
            </w:r>
            <w:r w:rsidR="00530577" w:rsidRPr="00A80919">
              <w:rPr>
                <w:rFonts w:eastAsia="Times New Roman" w:cs="Times New Roman"/>
                <w:lang w:eastAsia="cs-CZ"/>
              </w:rPr>
              <w:t xml:space="preserve"> </w:t>
            </w:r>
            <w:r w:rsidRPr="00A80919">
              <w:rPr>
                <w:rFonts w:eastAsia="Times New Roman" w:cs="Times New Roman"/>
                <w:lang w:eastAsia="cs-CZ"/>
              </w:rPr>
              <w:t>na</w:t>
            </w:r>
            <w:r w:rsidR="00C07A63" w:rsidRPr="00A80919">
              <w:rPr>
                <w:rFonts w:eastAsia="Times New Roman" w:cs="Times New Roman"/>
                <w:lang w:eastAsia="cs-CZ"/>
              </w:rPr>
              <w:t xml:space="preserve"> </w:t>
            </w:r>
            <w:r w:rsidRPr="00A80919">
              <w:rPr>
                <w:rFonts w:eastAsia="Times New Roman" w:cs="Times New Roman"/>
                <w:lang w:eastAsia="cs-CZ"/>
              </w:rPr>
              <w:t>základě: Nařízení EP a Rady o podpoře</w:t>
            </w:r>
            <w:r w:rsidR="00530577" w:rsidRPr="00A80919">
              <w:rPr>
                <w:rFonts w:eastAsia="Times New Roman" w:cs="Times New Roman"/>
                <w:lang w:eastAsia="cs-CZ"/>
              </w:rPr>
              <w:t xml:space="preserve"> </w:t>
            </w:r>
            <w:r w:rsidRPr="00A80919">
              <w:rPr>
                <w:rFonts w:eastAsia="Times New Roman" w:cs="Times New Roman"/>
                <w:lang w:eastAsia="cs-CZ"/>
              </w:rPr>
              <w:t>rozvoje</w:t>
            </w:r>
            <w:r w:rsidR="00530577" w:rsidRPr="00A80919">
              <w:rPr>
                <w:rFonts w:eastAsia="Times New Roman" w:cs="Times New Roman"/>
                <w:lang w:eastAsia="cs-CZ"/>
              </w:rPr>
              <w:t xml:space="preserve"> </w:t>
            </w:r>
            <w:r w:rsidRPr="00A80919">
              <w:rPr>
                <w:rFonts w:eastAsia="Times New Roman" w:cs="Times New Roman"/>
                <w:lang w:eastAsia="cs-CZ"/>
              </w:rPr>
              <w:t>venkova a z EZFRV; návrhu</w:t>
            </w:r>
            <w:r w:rsidR="00530577" w:rsidRPr="00A80919">
              <w:rPr>
                <w:rFonts w:eastAsia="Times New Roman" w:cs="Times New Roman"/>
                <w:lang w:eastAsia="cs-CZ"/>
              </w:rPr>
              <w:t xml:space="preserve"> </w:t>
            </w:r>
            <w:r w:rsidRPr="00A80919">
              <w:rPr>
                <w:rFonts w:eastAsia="Times New Roman" w:cs="Times New Roman"/>
                <w:lang w:eastAsia="cs-CZ"/>
              </w:rPr>
              <w:t>prováděcího</w:t>
            </w:r>
            <w:r w:rsidR="00530577" w:rsidRPr="00A80919">
              <w:rPr>
                <w:rFonts w:eastAsia="Times New Roman" w:cs="Times New Roman"/>
                <w:lang w:eastAsia="cs-CZ"/>
              </w:rPr>
              <w:t xml:space="preserve"> </w:t>
            </w:r>
            <w:r w:rsidRPr="00A80919">
              <w:rPr>
                <w:rFonts w:eastAsia="Times New Roman" w:cs="Times New Roman"/>
                <w:lang w:eastAsia="cs-CZ"/>
              </w:rPr>
              <w:t>nařízení „</w:t>
            </w:r>
            <w:r w:rsidRPr="00A80919">
              <w:rPr>
                <w:rFonts w:eastAsia="Times New Roman" w:cs="Times New Roman"/>
                <w:lang w:val="en-GB" w:eastAsia="cs-CZ"/>
              </w:rPr>
              <w:t xml:space="preserve">Working document by DG </w:t>
            </w:r>
            <w:proofErr w:type="spellStart"/>
            <w:r w:rsidRPr="00A80919">
              <w:rPr>
                <w:rFonts w:eastAsia="Times New Roman" w:cs="Times New Roman"/>
                <w:lang w:val="en-GB" w:eastAsia="cs-CZ"/>
              </w:rPr>
              <w:t>Agri</w:t>
            </w:r>
            <w:proofErr w:type="spellEnd"/>
            <w:r w:rsidRPr="00A80919">
              <w:rPr>
                <w:rFonts w:eastAsia="Times New Roman" w:cs="Times New Roman"/>
                <w:lang w:val="en-GB" w:eastAsia="cs-CZ"/>
              </w:rPr>
              <w:t xml:space="preserve"> Staff on proposed substance of the empowerments given by the proposal for a regulation of the European parliament and of the Council on support for rural development by the European agricultural fund for rural development</w:t>
            </w:r>
            <w:r w:rsidRPr="00A80919">
              <w:rPr>
                <w:rFonts w:eastAsia="Times New Roman" w:cs="Times New Roman"/>
                <w:lang w:eastAsia="cs-CZ"/>
              </w:rPr>
              <w:t xml:space="preserve"> (EAFRD)” a pracovního</w:t>
            </w:r>
            <w:r w:rsidR="00530577" w:rsidRPr="00A80919">
              <w:rPr>
                <w:rFonts w:eastAsia="Times New Roman" w:cs="Times New Roman"/>
                <w:lang w:eastAsia="cs-CZ"/>
              </w:rPr>
              <w:t xml:space="preserve"> </w:t>
            </w:r>
            <w:r w:rsidRPr="00A80919">
              <w:rPr>
                <w:rFonts w:eastAsia="Times New Roman" w:cs="Times New Roman"/>
                <w:lang w:eastAsia="cs-CZ"/>
              </w:rPr>
              <w:t>dokumentu EK “</w:t>
            </w:r>
            <w:r w:rsidRPr="00A80919">
              <w:rPr>
                <w:rFonts w:eastAsia="Times New Roman" w:cs="Times New Roman"/>
                <w:lang w:val="en-GB" w:eastAsia="cs-CZ"/>
              </w:rPr>
              <w:t>Elements of strategic programming for the period 2014-2020</w:t>
            </w:r>
            <w:r w:rsidRPr="00A80919">
              <w:rPr>
                <w:rFonts w:eastAsia="Times New Roman" w:cs="Times New Roman"/>
                <w:lang w:eastAsia="cs-CZ"/>
              </w:rPr>
              <w:t>”)</w:t>
            </w:r>
          </w:p>
          <w:p w:rsidR="00B52B31" w:rsidRPr="00A80919" w:rsidRDefault="00B52B31" w:rsidP="00605AC3">
            <w:pPr>
              <w:numPr>
                <w:ilvl w:val="0"/>
                <w:numId w:val="7"/>
              </w:numPr>
              <w:spacing w:line="240" w:lineRule="auto"/>
              <w:ind w:left="357" w:hanging="357"/>
              <w:rPr>
                <w:rFonts w:eastAsia="Times New Roman" w:cs="Times New Roman"/>
                <w:lang w:val="en-US" w:eastAsia="cs-CZ"/>
              </w:rPr>
            </w:pPr>
            <w:r w:rsidRPr="00A80919">
              <w:rPr>
                <w:rFonts w:eastAsia="Times New Roman" w:cs="Times New Roman"/>
                <w:lang w:eastAsia="cs-CZ"/>
              </w:rPr>
              <w:t xml:space="preserve">Program Rozvoje venkova ČR na období 2014-2020 (verze zaslaná hodnotiteli dne 5. 3. 2015) </w:t>
            </w:r>
          </w:p>
        </w:tc>
      </w:tr>
      <w:tr w:rsidR="002E2E57" w:rsidRPr="00D167BE">
        <w:tc>
          <w:tcPr>
            <w:tcW w:w="9212" w:type="dxa"/>
          </w:tcPr>
          <w:p w:rsidR="002E2E57" w:rsidRPr="00A80919" w:rsidRDefault="002E2E57" w:rsidP="00C07A63">
            <w:pPr>
              <w:spacing w:line="240" w:lineRule="auto"/>
              <w:rPr>
                <w:lang w:eastAsia="en-US"/>
              </w:rPr>
            </w:pPr>
            <w:r w:rsidRPr="00A80919">
              <w:rPr>
                <w:b/>
                <w:bCs/>
                <w:lang w:eastAsia="en-US"/>
              </w:rPr>
              <w:t>Metodické pokyny MMR</w:t>
            </w:r>
            <w:r w:rsidRPr="00A80919">
              <w:rPr>
                <w:lang w:eastAsia="en-US"/>
              </w:rPr>
              <w:t>:</w:t>
            </w:r>
          </w:p>
          <w:p w:rsidR="002E2E57" w:rsidRPr="00A80919" w:rsidRDefault="002E2E57" w:rsidP="00605AC3">
            <w:pPr>
              <w:numPr>
                <w:ilvl w:val="0"/>
                <w:numId w:val="8"/>
              </w:numPr>
              <w:spacing w:line="240" w:lineRule="auto"/>
              <w:ind w:left="357" w:hanging="357"/>
              <w:rPr>
                <w:rFonts w:eastAsia="Times New Roman" w:cs="Times New Roman"/>
                <w:lang w:eastAsia="cs-CZ"/>
              </w:rPr>
            </w:pPr>
            <w:r w:rsidRPr="00A80919">
              <w:rPr>
                <w:rFonts w:eastAsia="Times New Roman" w:cs="Times New Roman"/>
                <w:lang w:eastAsia="cs-CZ"/>
              </w:rPr>
              <w:t>Ex-ante hodnocení</w:t>
            </w:r>
            <w:r w:rsidR="00530577" w:rsidRPr="00A80919">
              <w:rPr>
                <w:rFonts w:eastAsia="Times New Roman" w:cs="Times New Roman"/>
                <w:lang w:eastAsia="cs-CZ"/>
              </w:rPr>
              <w:t xml:space="preserve"> </w:t>
            </w:r>
            <w:r w:rsidRPr="00A80919">
              <w:rPr>
                <w:rFonts w:eastAsia="Times New Roman" w:cs="Times New Roman"/>
                <w:lang w:eastAsia="cs-CZ"/>
              </w:rPr>
              <w:t>návrhu</w:t>
            </w:r>
            <w:r w:rsidR="00530577" w:rsidRPr="00A80919">
              <w:rPr>
                <w:rFonts w:eastAsia="Times New Roman" w:cs="Times New Roman"/>
                <w:lang w:eastAsia="cs-CZ"/>
              </w:rPr>
              <w:t xml:space="preserve"> </w:t>
            </w:r>
            <w:r w:rsidRPr="00A80919">
              <w:rPr>
                <w:rFonts w:eastAsia="Times New Roman" w:cs="Times New Roman"/>
                <w:lang w:eastAsia="cs-CZ"/>
              </w:rPr>
              <w:t>Dohody o partnerství pro programové</w:t>
            </w:r>
            <w:r w:rsidR="00530577" w:rsidRPr="00A80919">
              <w:rPr>
                <w:rFonts w:eastAsia="Times New Roman" w:cs="Times New Roman"/>
                <w:lang w:eastAsia="cs-CZ"/>
              </w:rPr>
              <w:t xml:space="preserve"> </w:t>
            </w:r>
            <w:r w:rsidRPr="00A80919">
              <w:rPr>
                <w:rFonts w:eastAsia="Times New Roman" w:cs="Times New Roman"/>
                <w:lang w:eastAsia="cs-CZ"/>
              </w:rPr>
              <w:t>období 2014-2020 (průběžná</w:t>
            </w:r>
            <w:r w:rsidR="00530577" w:rsidRPr="00A80919">
              <w:rPr>
                <w:rFonts w:eastAsia="Times New Roman" w:cs="Times New Roman"/>
                <w:lang w:eastAsia="cs-CZ"/>
              </w:rPr>
              <w:t xml:space="preserve"> </w:t>
            </w:r>
            <w:r w:rsidRPr="00A80919">
              <w:rPr>
                <w:rFonts w:eastAsia="Times New Roman" w:cs="Times New Roman"/>
                <w:lang w:eastAsia="cs-CZ"/>
              </w:rPr>
              <w:t>zpráva k 5. 9. 2013)</w:t>
            </w:r>
          </w:p>
          <w:p w:rsidR="002E2E57" w:rsidRPr="00A80919" w:rsidRDefault="002E2E57" w:rsidP="00605AC3">
            <w:pPr>
              <w:numPr>
                <w:ilvl w:val="0"/>
                <w:numId w:val="8"/>
              </w:numPr>
              <w:spacing w:line="240" w:lineRule="auto"/>
              <w:ind w:left="357" w:hanging="357"/>
              <w:rPr>
                <w:rFonts w:eastAsia="Times New Roman" w:cs="Times New Roman"/>
                <w:lang w:eastAsia="cs-CZ"/>
              </w:rPr>
            </w:pPr>
            <w:r w:rsidRPr="00A80919">
              <w:rPr>
                <w:rFonts w:eastAsia="Times New Roman" w:cs="Times New Roman"/>
                <w:lang w:eastAsia="cs-CZ"/>
              </w:rPr>
              <w:t xml:space="preserve">Dohoda o partnerství pro programové období 2014 -2020 – verze </w:t>
            </w:r>
            <w:r w:rsidR="002E60AA" w:rsidRPr="00A80919">
              <w:rPr>
                <w:rFonts w:eastAsia="Times New Roman" w:cs="Times New Roman"/>
                <w:lang w:eastAsia="cs-CZ"/>
              </w:rPr>
              <w:t>schválená EK</w:t>
            </w:r>
          </w:p>
          <w:p w:rsidR="002E2E57" w:rsidRPr="00A80919" w:rsidRDefault="002E2E57" w:rsidP="00605AC3">
            <w:pPr>
              <w:numPr>
                <w:ilvl w:val="0"/>
                <w:numId w:val="8"/>
              </w:numPr>
              <w:spacing w:line="240" w:lineRule="auto"/>
              <w:ind w:left="357" w:hanging="357"/>
              <w:rPr>
                <w:rFonts w:eastAsia="Times New Roman" w:cs="Times New Roman"/>
                <w:lang w:eastAsia="cs-CZ"/>
              </w:rPr>
            </w:pPr>
            <w:r w:rsidRPr="00A80919">
              <w:rPr>
                <w:rFonts w:eastAsia="Times New Roman" w:cs="Times New Roman"/>
                <w:lang w:eastAsia="cs-CZ"/>
              </w:rPr>
              <w:t>Zásadní</w:t>
            </w:r>
            <w:r w:rsidR="00C07A63" w:rsidRPr="00A80919">
              <w:rPr>
                <w:rFonts w:eastAsia="Times New Roman" w:cs="Times New Roman"/>
                <w:lang w:eastAsia="cs-CZ"/>
              </w:rPr>
              <w:t xml:space="preserve"> problé</w:t>
            </w:r>
            <w:r w:rsidRPr="00A80919">
              <w:rPr>
                <w:rFonts w:eastAsia="Times New Roman" w:cs="Times New Roman"/>
                <w:lang w:eastAsia="cs-CZ"/>
              </w:rPr>
              <w:t>m s</w:t>
            </w:r>
            <w:r w:rsidR="00530577" w:rsidRPr="00A80919">
              <w:rPr>
                <w:rFonts w:eastAsia="Times New Roman" w:cs="Times New Roman"/>
                <w:lang w:eastAsia="cs-CZ"/>
              </w:rPr>
              <w:t> </w:t>
            </w:r>
            <w:r w:rsidRPr="00A80919">
              <w:rPr>
                <w:rFonts w:eastAsia="Times New Roman" w:cs="Times New Roman"/>
                <w:lang w:eastAsia="cs-CZ"/>
              </w:rPr>
              <w:t>aplikací</w:t>
            </w:r>
            <w:r w:rsidR="00530577" w:rsidRPr="00A80919">
              <w:rPr>
                <w:rFonts w:eastAsia="Times New Roman" w:cs="Times New Roman"/>
                <w:lang w:eastAsia="cs-CZ"/>
              </w:rPr>
              <w:t xml:space="preserve"> </w:t>
            </w:r>
            <w:r w:rsidRPr="00A80919">
              <w:rPr>
                <w:rFonts w:eastAsia="Times New Roman" w:cs="Times New Roman"/>
                <w:lang w:eastAsia="cs-CZ"/>
              </w:rPr>
              <w:t>jednotného</w:t>
            </w:r>
            <w:r w:rsidR="00530577" w:rsidRPr="00A80919">
              <w:rPr>
                <w:rFonts w:eastAsia="Times New Roman" w:cs="Times New Roman"/>
                <w:lang w:eastAsia="cs-CZ"/>
              </w:rPr>
              <w:t xml:space="preserve"> </w:t>
            </w:r>
            <w:r w:rsidRPr="00A80919">
              <w:rPr>
                <w:rFonts w:eastAsia="Times New Roman" w:cs="Times New Roman"/>
                <w:lang w:eastAsia="cs-CZ"/>
              </w:rPr>
              <w:t>metodického</w:t>
            </w:r>
            <w:r w:rsidR="00530577" w:rsidRPr="00A80919">
              <w:rPr>
                <w:rFonts w:eastAsia="Times New Roman" w:cs="Times New Roman"/>
                <w:lang w:eastAsia="cs-CZ"/>
              </w:rPr>
              <w:t xml:space="preserve"> </w:t>
            </w:r>
            <w:r w:rsidRPr="00A80919">
              <w:rPr>
                <w:rFonts w:eastAsia="Times New Roman" w:cs="Times New Roman"/>
                <w:lang w:eastAsia="cs-CZ"/>
              </w:rPr>
              <w:t>prostředí pro implementaci</w:t>
            </w:r>
            <w:r w:rsidR="00530577" w:rsidRPr="00A80919">
              <w:rPr>
                <w:rFonts w:eastAsia="Times New Roman" w:cs="Times New Roman"/>
                <w:lang w:eastAsia="cs-CZ"/>
              </w:rPr>
              <w:t xml:space="preserve"> </w:t>
            </w:r>
            <w:r w:rsidRPr="00A80919">
              <w:rPr>
                <w:rFonts w:eastAsia="Times New Roman" w:cs="Times New Roman"/>
                <w:lang w:eastAsia="cs-CZ"/>
              </w:rPr>
              <w:t>programů</w:t>
            </w:r>
            <w:r w:rsidR="00AC5A2E" w:rsidRPr="00A80919">
              <w:rPr>
                <w:rFonts w:eastAsia="Times New Roman" w:cs="Times New Roman"/>
                <w:lang w:eastAsia="cs-CZ"/>
              </w:rPr>
              <w:t xml:space="preserve"> </w:t>
            </w:r>
            <w:r w:rsidRPr="00A80919">
              <w:rPr>
                <w:rFonts w:eastAsia="Times New Roman" w:cs="Times New Roman"/>
                <w:lang w:eastAsia="cs-CZ"/>
              </w:rPr>
              <w:t>Evropských</w:t>
            </w:r>
            <w:r w:rsidR="00AC5A2E" w:rsidRPr="00A80919">
              <w:rPr>
                <w:rFonts w:eastAsia="Times New Roman" w:cs="Times New Roman"/>
                <w:lang w:eastAsia="cs-CZ"/>
              </w:rPr>
              <w:t xml:space="preserve"> </w:t>
            </w:r>
            <w:r w:rsidRPr="00A80919">
              <w:rPr>
                <w:rFonts w:eastAsia="Times New Roman" w:cs="Times New Roman"/>
                <w:lang w:eastAsia="cs-CZ"/>
              </w:rPr>
              <w:t>strukturálních a investičních</w:t>
            </w:r>
            <w:r w:rsidR="00AC5A2E" w:rsidRPr="00A80919">
              <w:rPr>
                <w:rFonts w:eastAsia="Times New Roman" w:cs="Times New Roman"/>
                <w:lang w:eastAsia="cs-CZ"/>
              </w:rPr>
              <w:t xml:space="preserve"> </w:t>
            </w:r>
            <w:r w:rsidRPr="00A80919">
              <w:rPr>
                <w:rFonts w:eastAsia="Times New Roman" w:cs="Times New Roman"/>
                <w:lang w:eastAsia="cs-CZ"/>
              </w:rPr>
              <w:t>fondů pro Program rozvoje</w:t>
            </w:r>
            <w:r w:rsidR="00AC5A2E" w:rsidRPr="00A80919">
              <w:rPr>
                <w:rFonts w:eastAsia="Times New Roman" w:cs="Times New Roman"/>
                <w:lang w:eastAsia="cs-CZ"/>
              </w:rPr>
              <w:t xml:space="preserve"> </w:t>
            </w:r>
            <w:r w:rsidRPr="00A80919">
              <w:rPr>
                <w:rFonts w:eastAsia="Times New Roman" w:cs="Times New Roman"/>
                <w:lang w:eastAsia="cs-CZ"/>
              </w:rPr>
              <w:t>venkova</w:t>
            </w:r>
          </w:p>
          <w:p w:rsidR="002E2E57" w:rsidRPr="00A80919" w:rsidRDefault="002E2E57" w:rsidP="00605AC3">
            <w:pPr>
              <w:numPr>
                <w:ilvl w:val="0"/>
                <w:numId w:val="8"/>
              </w:numPr>
              <w:spacing w:line="240" w:lineRule="auto"/>
              <w:ind w:left="357" w:hanging="357"/>
              <w:rPr>
                <w:rFonts w:eastAsia="Times New Roman" w:cs="Times New Roman"/>
                <w:lang w:eastAsia="cs-CZ"/>
              </w:rPr>
            </w:pPr>
            <w:r w:rsidRPr="00A80919">
              <w:rPr>
                <w:rFonts w:eastAsia="Times New Roman" w:cs="Times New Roman"/>
                <w:lang w:eastAsia="cs-CZ"/>
              </w:rPr>
              <w:t>Revize</w:t>
            </w:r>
            <w:r w:rsidR="00AC5A2E" w:rsidRPr="00A80919">
              <w:rPr>
                <w:rFonts w:eastAsia="Times New Roman" w:cs="Times New Roman"/>
                <w:lang w:eastAsia="cs-CZ"/>
              </w:rPr>
              <w:t xml:space="preserve"> </w:t>
            </w:r>
            <w:r w:rsidRPr="00A80919">
              <w:rPr>
                <w:rFonts w:eastAsia="Times New Roman" w:cs="Times New Roman"/>
                <w:lang w:eastAsia="cs-CZ"/>
              </w:rPr>
              <w:t>programového</w:t>
            </w:r>
            <w:r w:rsidR="00AC5A2E" w:rsidRPr="00A80919">
              <w:rPr>
                <w:rFonts w:eastAsia="Times New Roman" w:cs="Times New Roman"/>
                <w:lang w:eastAsia="cs-CZ"/>
              </w:rPr>
              <w:t xml:space="preserve"> </w:t>
            </w:r>
            <w:r w:rsidRPr="00A80919">
              <w:rPr>
                <w:rFonts w:eastAsia="Times New Roman" w:cs="Times New Roman"/>
                <w:lang w:eastAsia="cs-CZ"/>
              </w:rPr>
              <w:t>dokumentu: Povinnosti a postupy</w:t>
            </w:r>
            <w:r w:rsidR="00AC5A2E" w:rsidRPr="00A80919">
              <w:rPr>
                <w:rFonts w:eastAsia="Times New Roman" w:cs="Times New Roman"/>
                <w:lang w:eastAsia="cs-CZ"/>
              </w:rPr>
              <w:t xml:space="preserve"> </w:t>
            </w:r>
            <w:r w:rsidRPr="00A80919">
              <w:rPr>
                <w:rFonts w:eastAsia="Times New Roman" w:cs="Times New Roman"/>
                <w:lang w:eastAsia="cs-CZ"/>
              </w:rPr>
              <w:t>při</w:t>
            </w:r>
            <w:r w:rsidR="00AC5A2E" w:rsidRPr="00A80919">
              <w:rPr>
                <w:rFonts w:eastAsia="Times New Roman" w:cs="Times New Roman"/>
                <w:lang w:eastAsia="cs-CZ"/>
              </w:rPr>
              <w:t xml:space="preserve"> </w:t>
            </w:r>
            <w:r w:rsidRPr="00A80919">
              <w:rPr>
                <w:rFonts w:eastAsia="Times New Roman" w:cs="Times New Roman"/>
                <w:lang w:eastAsia="cs-CZ"/>
              </w:rPr>
              <w:t>předávání</w:t>
            </w:r>
            <w:r w:rsidR="00AC5A2E" w:rsidRPr="00A80919">
              <w:rPr>
                <w:rFonts w:eastAsia="Times New Roman" w:cs="Times New Roman"/>
                <w:lang w:eastAsia="cs-CZ"/>
              </w:rPr>
              <w:t xml:space="preserve"> </w:t>
            </w:r>
            <w:r w:rsidRPr="00A80919">
              <w:rPr>
                <w:rFonts w:eastAsia="Times New Roman" w:cs="Times New Roman"/>
                <w:lang w:eastAsia="cs-CZ"/>
              </w:rPr>
              <w:t>podkladů NOK při</w:t>
            </w:r>
            <w:r w:rsidR="00AC5A2E" w:rsidRPr="00A80919">
              <w:rPr>
                <w:rFonts w:eastAsia="Times New Roman" w:cs="Times New Roman"/>
                <w:lang w:eastAsia="cs-CZ"/>
              </w:rPr>
              <w:t xml:space="preserve"> </w:t>
            </w:r>
            <w:r w:rsidRPr="00A80919">
              <w:rPr>
                <w:rFonts w:eastAsia="Times New Roman" w:cs="Times New Roman"/>
                <w:lang w:eastAsia="cs-CZ"/>
              </w:rPr>
              <w:t>revizi Programu rozvoje venkova ve vztahu k</w:t>
            </w:r>
            <w:r w:rsidR="00AC5A2E" w:rsidRPr="00A80919">
              <w:rPr>
                <w:rFonts w:eastAsia="Times New Roman" w:cs="Times New Roman"/>
                <w:lang w:eastAsia="cs-CZ"/>
              </w:rPr>
              <w:t> </w:t>
            </w:r>
            <w:r w:rsidRPr="00A80919">
              <w:rPr>
                <w:rFonts w:eastAsia="Times New Roman" w:cs="Times New Roman"/>
                <w:lang w:eastAsia="cs-CZ"/>
              </w:rPr>
              <w:t>řízení</w:t>
            </w:r>
            <w:r w:rsidR="00AC5A2E" w:rsidRPr="00A80919">
              <w:rPr>
                <w:rFonts w:eastAsia="Times New Roman" w:cs="Times New Roman"/>
                <w:lang w:eastAsia="cs-CZ"/>
              </w:rPr>
              <w:t xml:space="preserve"> </w:t>
            </w:r>
            <w:r w:rsidRPr="00A80919">
              <w:rPr>
                <w:rFonts w:eastAsia="Times New Roman" w:cs="Times New Roman"/>
                <w:lang w:eastAsia="cs-CZ"/>
              </w:rPr>
              <w:t>Dohody o partnerství</w:t>
            </w:r>
          </w:p>
          <w:p w:rsidR="002E2E57" w:rsidRPr="00A80919" w:rsidRDefault="002E2E57" w:rsidP="00605AC3">
            <w:pPr>
              <w:numPr>
                <w:ilvl w:val="0"/>
                <w:numId w:val="8"/>
              </w:numPr>
              <w:spacing w:line="240" w:lineRule="auto"/>
              <w:ind w:left="357" w:hanging="357"/>
              <w:rPr>
                <w:rFonts w:eastAsia="Times New Roman" w:cs="Times New Roman"/>
                <w:lang w:eastAsia="cs-CZ"/>
              </w:rPr>
            </w:pPr>
            <w:r w:rsidRPr="00A80919">
              <w:rPr>
                <w:rFonts w:eastAsia="Times New Roman" w:cs="Times New Roman"/>
                <w:lang w:eastAsia="cs-CZ"/>
              </w:rPr>
              <w:t>Přehled metodických pokynů MMR a jejich závaznost pro Program rozvoje</w:t>
            </w:r>
            <w:r w:rsidR="00AC5A2E" w:rsidRPr="00A80919">
              <w:rPr>
                <w:rFonts w:eastAsia="Times New Roman" w:cs="Times New Roman"/>
                <w:lang w:eastAsia="cs-CZ"/>
              </w:rPr>
              <w:t xml:space="preserve"> </w:t>
            </w:r>
            <w:r w:rsidRPr="00A80919">
              <w:rPr>
                <w:rFonts w:eastAsia="Times New Roman" w:cs="Times New Roman"/>
                <w:lang w:eastAsia="cs-CZ"/>
              </w:rPr>
              <w:t>venkova 2014-2020 v</w:t>
            </w:r>
            <w:r w:rsidR="00AC5A2E" w:rsidRPr="00A80919">
              <w:rPr>
                <w:rFonts w:eastAsia="Times New Roman" w:cs="Times New Roman"/>
                <w:lang w:eastAsia="cs-CZ"/>
              </w:rPr>
              <w:t> </w:t>
            </w:r>
            <w:r w:rsidRPr="00A80919">
              <w:rPr>
                <w:rFonts w:eastAsia="Times New Roman" w:cs="Times New Roman"/>
                <w:lang w:eastAsia="cs-CZ"/>
              </w:rPr>
              <w:t>gesci</w:t>
            </w:r>
            <w:r w:rsidR="00AC5A2E" w:rsidRPr="00A80919">
              <w:rPr>
                <w:rFonts w:eastAsia="Times New Roman" w:cs="Times New Roman"/>
                <w:lang w:eastAsia="cs-CZ"/>
              </w:rPr>
              <w:t xml:space="preserve"> </w:t>
            </w:r>
            <w:proofErr w:type="spellStart"/>
            <w:r w:rsidRPr="00A80919">
              <w:rPr>
                <w:rFonts w:eastAsia="Times New Roman" w:cs="Times New Roman"/>
                <w:lang w:eastAsia="cs-CZ"/>
              </w:rPr>
              <w:t>MZe</w:t>
            </w:r>
            <w:proofErr w:type="spellEnd"/>
          </w:p>
        </w:tc>
      </w:tr>
      <w:tr w:rsidR="002E2E57" w:rsidRPr="00D167BE">
        <w:tc>
          <w:tcPr>
            <w:tcW w:w="9212" w:type="dxa"/>
          </w:tcPr>
          <w:p w:rsidR="002E2E57" w:rsidRPr="00D167BE" w:rsidRDefault="002E2E57" w:rsidP="00C07A63">
            <w:pPr>
              <w:spacing w:line="240" w:lineRule="auto"/>
              <w:rPr>
                <w:b/>
                <w:bCs/>
                <w:lang w:eastAsia="en-US"/>
              </w:rPr>
            </w:pPr>
            <w:r w:rsidRPr="00D167BE">
              <w:rPr>
                <w:b/>
                <w:bCs/>
                <w:lang w:eastAsia="en-US"/>
              </w:rPr>
              <w:t xml:space="preserve">Legislativa EK (nařízení, </w:t>
            </w:r>
            <w:proofErr w:type="spellStart"/>
            <w:r w:rsidRPr="00D167BE">
              <w:rPr>
                <w:b/>
                <w:bCs/>
                <w:lang w:eastAsia="en-US"/>
              </w:rPr>
              <w:t>fiche</w:t>
            </w:r>
            <w:proofErr w:type="spellEnd"/>
            <w:r w:rsidRPr="00D167BE">
              <w:rPr>
                <w:b/>
                <w:bCs/>
                <w:lang w:eastAsia="en-US"/>
              </w:rPr>
              <w:t>, návrhy), podklady ke 2014+:</w:t>
            </w:r>
          </w:p>
          <w:p w:rsidR="002E2E57" w:rsidRPr="00447950" w:rsidRDefault="002E2E57" w:rsidP="00605AC3">
            <w:pPr>
              <w:numPr>
                <w:ilvl w:val="0"/>
                <w:numId w:val="9"/>
              </w:numPr>
              <w:spacing w:line="240" w:lineRule="auto"/>
              <w:ind w:left="357" w:hanging="357"/>
              <w:rPr>
                <w:rFonts w:eastAsia="Times New Roman" w:cs="Times New Roman"/>
                <w:lang w:eastAsia="cs-CZ"/>
              </w:rPr>
            </w:pPr>
            <w:r w:rsidRPr="00447950">
              <w:rPr>
                <w:rFonts w:eastAsia="Times New Roman" w:cs="Times New Roman"/>
                <w:lang w:eastAsia="cs-CZ"/>
              </w:rPr>
              <w:t>Nařízení</w:t>
            </w:r>
            <w:r w:rsidR="00AC5A2E" w:rsidRPr="00447950">
              <w:rPr>
                <w:rFonts w:eastAsia="Times New Roman" w:cs="Times New Roman"/>
                <w:lang w:eastAsia="cs-CZ"/>
              </w:rPr>
              <w:t xml:space="preserve"> </w:t>
            </w:r>
            <w:r w:rsidRPr="00447950">
              <w:rPr>
                <w:rFonts w:eastAsia="Times New Roman" w:cs="Times New Roman"/>
                <w:lang w:eastAsia="cs-CZ"/>
              </w:rPr>
              <w:t>Evropského</w:t>
            </w:r>
            <w:r w:rsidR="00AC5A2E" w:rsidRPr="00447950">
              <w:rPr>
                <w:rFonts w:eastAsia="Times New Roman" w:cs="Times New Roman"/>
                <w:lang w:eastAsia="cs-CZ"/>
              </w:rPr>
              <w:t xml:space="preserve"> </w:t>
            </w:r>
            <w:r w:rsidRPr="00447950">
              <w:rPr>
                <w:rFonts w:eastAsia="Times New Roman" w:cs="Times New Roman"/>
                <w:lang w:eastAsia="cs-CZ"/>
              </w:rPr>
              <w:t>parlamentu a Rady (EU) č. 1303/2013 o společných</w:t>
            </w:r>
            <w:r w:rsidR="00AC5A2E" w:rsidRPr="00447950">
              <w:rPr>
                <w:rFonts w:eastAsia="Times New Roman" w:cs="Times New Roman"/>
                <w:lang w:eastAsia="cs-CZ"/>
              </w:rPr>
              <w:t xml:space="preserve"> </w:t>
            </w:r>
            <w:r w:rsidRPr="00447950">
              <w:rPr>
                <w:rFonts w:eastAsia="Times New Roman" w:cs="Times New Roman"/>
                <w:lang w:eastAsia="cs-CZ"/>
              </w:rPr>
              <w:t xml:space="preserve">ustanoveních </w:t>
            </w:r>
            <w:r w:rsidR="00CC53A2">
              <w:rPr>
                <w:rFonts w:eastAsia="Times New Roman" w:cs="Times New Roman"/>
                <w:lang w:eastAsia="cs-CZ"/>
              </w:rPr>
              <w:br/>
            </w:r>
            <w:r w:rsidRPr="00447950">
              <w:rPr>
                <w:rFonts w:eastAsia="Times New Roman" w:cs="Times New Roman"/>
                <w:lang w:eastAsia="cs-CZ"/>
              </w:rPr>
              <w:t>o Evropském</w:t>
            </w:r>
            <w:r w:rsidR="00AC5A2E" w:rsidRPr="00447950">
              <w:rPr>
                <w:rFonts w:eastAsia="Times New Roman" w:cs="Times New Roman"/>
                <w:lang w:eastAsia="cs-CZ"/>
              </w:rPr>
              <w:t xml:space="preserve"> </w:t>
            </w:r>
            <w:r w:rsidRPr="00447950">
              <w:rPr>
                <w:rFonts w:eastAsia="Times New Roman" w:cs="Times New Roman"/>
                <w:lang w:eastAsia="cs-CZ"/>
              </w:rPr>
              <w:t>fondu pro regionální</w:t>
            </w:r>
            <w:r w:rsidR="00AC5A2E" w:rsidRPr="00447950">
              <w:rPr>
                <w:rFonts w:eastAsia="Times New Roman" w:cs="Times New Roman"/>
                <w:lang w:eastAsia="cs-CZ"/>
              </w:rPr>
              <w:t xml:space="preserve"> </w:t>
            </w:r>
            <w:r w:rsidRPr="00447950">
              <w:rPr>
                <w:rFonts w:eastAsia="Times New Roman" w:cs="Times New Roman"/>
                <w:lang w:eastAsia="cs-CZ"/>
              </w:rPr>
              <w:t>rozvoj, Evropském</w:t>
            </w:r>
            <w:r w:rsidR="00AC5A2E" w:rsidRPr="00447950">
              <w:rPr>
                <w:rFonts w:eastAsia="Times New Roman" w:cs="Times New Roman"/>
                <w:lang w:eastAsia="cs-CZ"/>
              </w:rPr>
              <w:t xml:space="preserve"> </w:t>
            </w:r>
            <w:r w:rsidRPr="00447950">
              <w:rPr>
                <w:rFonts w:eastAsia="Times New Roman" w:cs="Times New Roman"/>
                <w:lang w:eastAsia="cs-CZ"/>
              </w:rPr>
              <w:t>sociálním</w:t>
            </w:r>
            <w:r w:rsidR="00AC5A2E" w:rsidRPr="00447950">
              <w:rPr>
                <w:rFonts w:eastAsia="Times New Roman" w:cs="Times New Roman"/>
                <w:lang w:eastAsia="cs-CZ"/>
              </w:rPr>
              <w:t xml:space="preserve"> </w:t>
            </w:r>
            <w:r w:rsidRPr="00447950">
              <w:rPr>
                <w:rFonts w:eastAsia="Times New Roman" w:cs="Times New Roman"/>
                <w:lang w:eastAsia="cs-CZ"/>
              </w:rPr>
              <w:t>fondu, Fondu</w:t>
            </w:r>
            <w:r w:rsidR="00AC5A2E" w:rsidRPr="00447950">
              <w:rPr>
                <w:rFonts w:eastAsia="Times New Roman" w:cs="Times New Roman"/>
                <w:lang w:eastAsia="cs-CZ"/>
              </w:rPr>
              <w:t xml:space="preserve"> </w:t>
            </w:r>
            <w:r w:rsidRPr="00447950">
              <w:rPr>
                <w:rFonts w:eastAsia="Times New Roman" w:cs="Times New Roman"/>
                <w:lang w:eastAsia="cs-CZ"/>
              </w:rPr>
              <w:t>soudržnosti, Evropském</w:t>
            </w:r>
            <w:r w:rsidR="00AC5A2E" w:rsidRPr="00447950">
              <w:rPr>
                <w:rFonts w:eastAsia="Times New Roman" w:cs="Times New Roman"/>
                <w:lang w:eastAsia="cs-CZ"/>
              </w:rPr>
              <w:t xml:space="preserve"> </w:t>
            </w:r>
            <w:r w:rsidRPr="00447950">
              <w:rPr>
                <w:rFonts w:eastAsia="Times New Roman" w:cs="Times New Roman"/>
                <w:lang w:eastAsia="cs-CZ"/>
              </w:rPr>
              <w:t>zemědělském</w:t>
            </w:r>
            <w:r w:rsidR="00AC5A2E" w:rsidRPr="00447950">
              <w:rPr>
                <w:rFonts w:eastAsia="Times New Roman" w:cs="Times New Roman"/>
                <w:lang w:eastAsia="cs-CZ"/>
              </w:rPr>
              <w:t xml:space="preserve"> </w:t>
            </w:r>
            <w:r w:rsidRPr="00447950">
              <w:rPr>
                <w:rFonts w:eastAsia="Times New Roman" w:cs="Times New Roman"/>
                <w:lang w:eastAsia="cs-CZ"/>
              </w:rPr>
              <w:t>fondu pro rozvoj</w:t>
            </w:r>
            <w:r w:rsidR="00AC5A2E" w:rsidRPr="00447950">
              <w:rPr>
                <w:rFonts w:eastAsia="Times New Roman" w:cs="Times New Roman"/>
                <w:lang w:eastAsia="cs-CZ"/>
              </w:rPr>
              <w:t xml:space="preserve"> </w:t>
            </w:r>
            <w:r w:rsidRPr="00447950">
              <w:rPr>
                <w:rFonts w:eastAsia="Times New Roman" w:cs="Times New Roman"/>
                <w:lang w:eastAsia="cs-CZ"/>
              </w:rPr>
              <w:t>venkova a Evropském</w:t>
            </w:r>
            <w:r w:rsidR="00AC5A2E" w:rsidRPr="00447950">
              <w:rPr>
                <w:rFonts w:eastAsia="Times New Roman" w:cs="Times New Roman"/>
                <w:lang w:eastAsia="cs-CZ"/>
              </w:rPr>
              <w:t xml:space="preserve"> </w:t>
            </w:r>
            <w:r w:rsidRPr="00447950">
              <w:rPr>
                <w:rFonts w:eastAsia="Times New Roman" w:cs="Times New Roman"/>
                <w:lang w:eastAsia="cs-CZ"/>
              </w:rPr>
              <w:t>námořním a rybářském</w:t>
            </w:r>
            <w:r w:rsidR="00AC5A2E" w:rsidRPr="00447950">
              <w:rPr>
                <w:rFonts w:eastAsia="Times New Roman" w:cs="Times New Roman"/>
                <w:lang w:eastAsia="cs-CZ"/>
              </w:rPr>
              <w:t xml:space="preserve"> </w:t>
            </w:r>
            <w:r w:rsidRPr="00447950">
              <w:rPr>
                <w:rFonts w:eastAsia="Times New Roman" w:cs="Times New Roman"/>
                <w:lang w:eastAsia="cs-CZ"/>
              </w:rPr>
              <w:t>fondu, o obecných</w:t>
            </w:r>
            <w:r w:rsidR="00AC5A2E" w:rsidRPr="00447950">
              <w:rPr>
                <w:rFonts w:eastAsia="Times New Roman" w:cs="Times New Roman"/>
                <w:lang w:eastAsia="cs-CZ"/>
              </w:rPr>
              <w:t xml:space="preserve"> </w:t>
            </w:r>
            <w:r w:rsidRPr="00447950">
              <w:rPr>
                <w:rFonts w:eastAsia="Times New Roman" w:cs="Times New Roman"/>
                <w:lang w:eastAsia="cs-CZ"/>
              </w:rPr>
              <w:t>ustanoveních o Evropském</w:t>
            </w:r>
            <w:r w:rsidR="00AC5A2E" w:rsidRPr="00447950">
              <w:rPr>
                <w:rFonts w:eastAsia="Times New Roman" w:cs="Times New Roman"/>
                <w:lang w:eastAsia="cs-CZ"/>
              </w:rPr>
              <w:t xml:space="preserve"> </w:t>
            </w:r>
            <w:r w:rsidRPr="00447950">
              <w:rPr>
                <w:rFonts w:eastAsia="Times New Roman" w:cs="Times New Roman"/>
                <w:lang w:eastAsia="cs-CZ"/>
              </w:rPr>
              <w:t>fondu pro regionální</w:t>
            </w:r>
            <w:r w:rsidR="00447950">
              <w:rPr>
                <w:rFonts w:eastAsia="Times New Roman" w:cs="Times New Roman"/>
                <w:lang w:eastAsia="cs-CZ"/>
              </w:rPr>
              <w:t xml:space="preserve"> </w:t>
            </w:r>
            <w:r w:rsidRPr="00447950">
              <w:rPr>
                <w:rFonts w:eastAsia="Times New Roman" w:cs="Times New Roman"/>
                <w:lang w:eastAsia="cs-CZ"/>
              </w:rPr>
              <w:t>rozvoj, Evropském</w:t>
            </w:r>
            <w:r w:rsidR="00AC5A2E" w:rsidRPr="00447950">
              <w:rPr>
                <w:rFonts w:eastAsia="Times New Roman" w:cs="Times New Roman"/>
                <w:lang w:eastAsia="cs-CZ"/>
              </w:rPr>
              <w:t xml:space="preserve"> </w:t>
            </w:r>
            <w:r w:rsidRPr="00447950">
              <w:rPr>
                <w:rFonts w:eastAsia="Times New Roman" w:cs="Times New Roman"/>
                <w:lang w:eastAsia="cs-CZ"/>
              </w:rPr>
              <w:t>sociálním</w:t>
            </w:r>
            <w:r w:rsidR="00AC5A2E" w:rsidRPr="00447950">
              <w:rPr>
                <w:rFonts w:eastAsia="Times New Roman" w:cs="Times New Roman"/>
                <w:lang w:eastAsia="cs-CZ"/>
              </w:rPr>
              <w:t xml:space="preserve"> </w:t>
            </w:r>
            <w:r w:rsidRPr="00447950">
              <w:rPr>
                <w:rFonts w:eastAsia="Times New Roman" w:cs="Times New Roman"/>
                <w:lang w:eastAsia="cs-CZ"/>
              </w:rPr>
              <w:t>fondu, Fondu</w:t>
            </w:r>
            <w:r w:rsidR="00AC5A2E" w:rsidRPr="00447950">
              <w:rPr>
                <w:rFonts w:eastAsia="Times New Roman" w:cs="Times New Roman"/>
                <w:lang w:eastAsia="cs-CZ"/>
              </w:rPr>
              <w:t xml:space="preserve"> </w:t>
            </w:r>
            <w:r w:rsidRPr="00447950">
              <w:rPr>
                <w:rFonts w:eastAsia="Times New Roman" w:cs="Times New Roman"/>
                <w:lang w:eastAsia="cs-CZ"/>
              </w:rPr>
              <w:t>soudržnosti a Evropském</w:t>
            </w:r>
            <w:r w:rsidR="00AC5A2E" w:rsidRPr="00447950">
              <w:rPr>
                <w:rFonts w:eastAsia="Times New Roman" w:cs="Times New Roman"/>
                <w:lang w:eastAsia="cs-CZ"/>
              </w:rPr>
              <w:t xml:space="preserve"> </w:t>
            </w:r>
            <w:r w:rsidRPr="00447950">
              <w:rPr>
                <w:rFonts w:eastAsia="Times New Roman" w:cs="Times New Roman"/>
                <w:lang w:eastAsia="cs-CZ"/>
              </w:rPr>
              <w:t>námořním a rybářském</w:t>
            </w:r>
            <w:r w:rsidR="00447950">
              <w:rPr>
                <w:rFonts w:eastAsia="Times New Roman" w:cs="Times New Roman"/>
                <w:lang w:eastAsia="cs-CZ"/>
              </w:rPr>
              <w:t xml:space="preserve"> </w:t>
            </w:r>
            <w:r w:rsidRPr="00447950">
              <w:rPr>
                <w:rFonts w:eastAsia="Times New Roman" w:cs="Times New Roman"/>
                <w:lang w:eastAsia="cs-CZ"/>
              </w:rPr>
              <w:t>fondu a o zrušení</w:t>
            </w:r>
            <w:r w:rsidR="00AC5A2E" w:rsidRPr="00447950">
              <w:rPr>
                <w:rFonts w:eastAsia="Times New Roman" w:cs="Times New Roman"/>
                <w:lang w:eastAsia="cs-CZ"/>
              </w:rPr>
              <w:t xml:space="preserve"> </w:t>
            </w:r>
            <w:r w:rsidRPr="00447950">
              <w:rPr>
                <w:rFonts w:eastAsia="Times New Roman" w:cs="Times New Roman"/>
                <w:lang w:eastAsia="cs-CZ"/>
              </w:rPr>
              <w:t>nařízení</w:t>
            </w:r>
            <w:r w:rsidR="00AC5A2E" w:rsidRPr="00447950">
              <w:rPr>
                <w:rFonts w:eastAsia="Times New Roman" w:cs="Times New Roman"/>
                <w:lang w:eastAsia="cs-CZ"/>
              </w:rPr>
              <w:t xml:space="preserve"> </w:t>
            </w:r>
            <w:r w:rsidRPr="00447950">
              <w:rPr>
                <w:rFonts w:eastAsia="Times New Roman" w:cs="Times New Roman"/>
                <w:lang w:eastAsia="cs-CZ"/>
              </w:rPr>
              <w:t>Rady (ES) č. 1083/20006</w:t>
            </w:r>
          </w:p>
          <w:p w:rsidR="002E2E57" w:rsidRPr="00447950" w:rsidRDefault="002E2E57" w:rsidP="00605AC3">
            <w:pPr>
              <w:numPr>
                <w:ilvl w:val="0"/>
                <w:numId w:val="9"/>
              </w:numPr>
              <w:spacing w:line="240" w:lineRule="auto"/>
              <w:ind w:left="357" w:hanging="357"/>
              <w:rPr>
                <w:rFonts w:eastAsia="Times New Roman" w:cs="Times New Roman"/>
                <w:lang w:eastAsia="cs-CZ"/>
              </w:rPr>
            </w:pPr>
            <w:r w:rsidRPr="00447950">
              <w:rPr>
                <w:rFonts w:eastAsia="Times New Roman" w:cs="Times New Roman"/>
                <w:lang w:eastAsia="cs-CZ"/>
              </w:rPr>
              <w:t>Nařízení</w:t>
            </w:r>
            <w:r w:rsidR="00AC5A2E" w:rsidRPr="00447950">
              <w:rPr>
                <w:rFonts w:eastAsia="Times New Roman" w:cs="Times New Roman"/>
                <w:lang w:eastAsia="cs-CZ"/>
              </w:rPr>
              <w:t xml:space="preserve"> </w:t>
            </w:r>
            <w:r w:rsidRPr="00447950">
              <w:rPr>
                <w:rFonts w:eastAsia="Times New Roman" w:cs="Times New Roman"/>
                <w:lang w:eastAsia="cs-CZ"/>
              </w:rPr>
              <w:t>Evropského</w:t>
            </w:r>
            <w:r w:rsidR="00AC5A2E" w:rsidRPr="00447950">
              <w:rPr>
                <w:rFonts w:eastAsia="Times New Roman" w:cs="Times New Roman"/>
                <w:lang w:eastAsia="cs-CZ"/>
              </w:rPr>
              <w:t xml:space="preserve"> </w:t>
            </w:r>
            <w:r w:rsidRPr="00447950">
              <w:rPr>
                <w:rFonts w:eastAsia="Times New Roman" w:cs="Times New Roman"/>
                <w:lang w:eastAsia="cs-CZ"/>
              </w:rPr>
              <w:t>parlamentu a Rady č. 1305/2013 o podpoře pro rozvoj</w:t>
            </w:r>
            <w:r w:rsidR="00AC5A2E" w:rsidRPr="00447950">
              <w:rPr>
                <w:rFonts w:eastAsia="Times New Roman" w:cs="Times New Roman"/>
                <w:lang w:eastAsia="cs-CZ"/>
              </w:rPr>
              <w:t xml:space="preserve"> </w:t>
            </w:r>
            <w:r w:rsidRPr="00447950">
              <w:rPr>
                <w:rFonts w:eastAsia="Times New Roman" w:cs="Times New Roman"/>
                <w:lang w:eastAsia="cs-CZ"/>
              </w:rPr>
              <w:t>venkova z</w:t>
            </w:r>
            <w:r w:rsidR="00AC5A2E" w:rsidRPr="00447950">
              <w:rPr>
                <w:rFonts w:eastAsia="Times New Roman" w:cs="Times New Roman"/>
                <w:lang w:eastAsia="cs-CZ"/>
              </w:rPr>
              <w:t> </w:t>
            </w:r>
            <w:r w:rsidRPr="00447950">
              <w:rPr>
                <w:rFonts w:eastAsia="Times New Roman" w:cs="Times New Roman"/>
                <w:lang w:eastAsia="cs-CZ"/>
              </w:rPr>
              <w:t>Evropského</w:t>
            </w:r>
            <w:r w:rsidR="00AC5A2E" w:rsidRPr="00447950">
              <w:rPr>
                <w:rFonts w:eastAsia="Times New Roman" w:cs="Times New Roman"/>
                <w:lang w:eastAsia="cs-CZ"/>
              </w:rPr>
              <w:t xml:space="preserve"> </w:t>
            </w:r>
            <w:r w:rsidRPr="00447950">
              <w:rPr>
                <w:rFonts w:eastAsia="Times New Roman" w:cs="Times New Roman"/>
                <w:lang w:eastAsia="cs-CZ"/>
              </w:rPr>
              <w:t>zemědělského</w:t>
            </w:r>
            <w:r w:rsidR="00AC5A2E" w:rsidRPr="00447950">
              <w:rPr>
                <w:rFonts w:eastAsia="Times New Roman" w:cs="Times New Roman"/>
                <w:lang w:eastAsia="cs-CZ"/>
              </w:rPr>
              <w:t xml:space="preserve"> </w:t>
            </w:r>
            <w:r w:rsidRPr="00447950">
              <w:rPr>
                <w:rFonts w:eastAsia="Times New Roman" w:cs="Times New Roman"/>
                <w:lang w:eastAsia="cs-CZ"/>
              </w:rPr>
              <w:t>fondu pro rozvoj</w:t>
            </w:r>
            <w:r w:rsidR="00AC5A2E" w:rsidRPr="00447950">
              <w:rPr>
                <w:rFonts w:eastAsia="Times New Roman" w:cs="Times New Roman"/>
                <w:lang w:eastAsia="cs-CZ"/>
              </w:rPr>
              <w:t xml:space="preserve"> </w:t>
            </w:r>
            <w:r w:rsidRPr="00447950">
              <w:rPr>
                <w:rFonts w:eastAsia="Times New Roman" w:cs="Times New Roman"/>
                <w:lang w:eastAsia="cs-CZ"/>
              </w:rPr>
              <w:t>venkova (EZFRV) a o zrušení</w:t>
            </w:r>
            <w:r w:rsidR="00AC5A2E" w:rsidRPr="00447950">
              <w:rPr>
                <w:rFonts w:eastAsia="Times New Roman" w:cs="Times New Roman"/>
                <w:lang w:eastAsia="cs-CZ"/>
              </w:rPr>
              <w:t xml:space="preserve"> </w:t>
            </w:r>
            <w:r w:rsidRPr="00447950">
              <w:rPr>
                <w:rFonts w:eastAsia="Times New Roman" w:cs="Times New Roman"/>
                <w:lang w:eastAsia="cs-CZ"/>
              </w:rPr>
              <w:t>nařízení</w:t>
            </w:r>
            <w:r w:rsidR="00AC5A2E" w:rsidRPr="00447950">
              <w:rPr>
                <w:rFonts w:eastAsia="Times New Roman" w:cs="Times New Roman"/>
                <w:lang w:eastAsia="cs-CZ"/>
              </w:rPr>
              <w:t xml:space="preserve"> </w:t>
            </w:r>
            <w:r w:rsidRPr="00447950">
              <w:rPr>
                <w:rFonts w:eastAsia="Times New Roman" w:cs="Times New Roman"/>
                <w:lang w:eastAsia="cs-CZ"/>
              </w:rPr>
              <w:t>Rady (ES) č. 1698/2005</w:t>
            </w:r>
          </w:p>
          <w:p w:rsidR="002E2E57" w:rsidRPr="00D167BE" w:rsidRDefault="002E2E57" w:rsidP="00605AC3">
            <w:pPr>
              <w:numPr>
                <w:ilvl w:val="0"/>
                <w:numId w:val="9"/>
              </w:numPr>
              <w:spacing w:line="240" w:lineRule="auto"/>
              <w:ind w:left="357" w:hanging="357"/>
              <w:rPr>
                <w:rFonts w:eastAsia="Times New Roman" w:cs="Times New Roman"/>
                <w:lang w:val="en-GB" w:eastAsia="cs-CZ"/>
              </w:rPr>
            </w:pPr>
            <w:r w:rsidRPr="00D167BE">
              <w:rPr>
                <w:rFonts w:eastAsia="Times New Roman" w:cs="Times New Roman"/>
                <w:lang w:val="en-GB" w:eastAsia="cs-CZ"/>
              </w:rPr>
              <w:t xml:space="preserve">Measure fiche – Knowledge transfer and information actions; Advisory services, farm management and farm relief services; Quality schemes for agricultural products and foodstuffs; Investments in physical assets; Restoring agricultural production potential damaged by natural disasters, adverse climatic events and catastrophic events and introduction of appropriate prevention actions; Farm and business development; </w:t>
            </w:r>
            <w:r w:rsidRPr="00D167BE">
              <w:rPr>
                <w:rFonts w:eastAsia="Times New Roman" w:cs="Times New Roman"/>
                <w:lang w:val="en-GB" w:eastAsia="cs-CZ"/>
              </w:rPr>
              <w:lastRenderedPageBreak/>
              <w:t>Organic farming; Natura 2000 and water framework directive payments; Technical assistance of the member states; Verifiability and controllability of measures: Assessment of risks of errors; Leader local development; Forestry; Payments to areas facing natural or other specific constraints; Risk management; Setting up of producer groups and organisations; Basic se</w:t>
            </w:r>
            <w:r w:rsidR="00447950">
              <w:rPr>
                <w:rFonts w:eastAsia="Times New Roman" w:cs="Times New Roman"/>
                <w:lang w:val="en-GB" w:eastAsia="cs-CZ"/>
              </w:rPr>
              <w:t>r</w:t>
            </w:r>
            <w:r w:rsidRPr="00D167BE">
              <w:rPr>
                <w:rFonts w:eastAsia="Times New Roman" w:cs="Times New Roman"/>
                <w:lang w:val="en-GB" w:eastAsia="cs-CZ"/>
              </w:rPr>
              <w:t>vices and village renewal in rural areas.</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Annexes to the Commission Delegated Regulation supplementing certain provisions of Regulation (EU) No</w:t>
            </w:r>
            <w:proofErr w:type="gramStart"/>
            <w:r w:rsidRPr="00D167BE">
              <w:rPr>
                <w:rFonts w:eastAsia="Times New Roman" w:cs="Times New Roman"/>
                <w:lang w:val="en-US" w:eastAsia="cs-CZ"/>
              </w:rPr>
              <w:t>..</w:t>
            </w:r>
            <w:proofErr w:type="gramEnd"/>
            <w:r w:rsidRPr="00D167BE">
              <w:rPr>
                <w:rFonts w:eastAsia="Times New Roman" w:cs="Times New Roman"/>
                <w:lang w:val="en-US" w:eastAsia="cs-CZ"/>
              </w:rPr>
              <w:t xml:space="preserve"> of the European Parliament and the Council on support for rural development by the European Agricultural Fund for rural development (EAFRD) in relation to the conditions of support under certain measures and introducing transitional provision</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 xml:space="preserve">Commission delegated regulation (EU) </w:t>
            </w:r>
            <w:proofErr w:type="spellStart"/>
            <w:r w:rsidRPr="00D167BE">
              <w:rPr>
                <w:rFonts w:eastAsia="Times New Roman" w:cs="Times New Roman"/>
                <w:lang w:val="en-US" w:eastAsia="cs-CZ"/>
              </w:rPr>
              <w:t>No</w:t>
            </w:r>
            <w:proofErr w:type="gramStart"/>
            <w:r w:rsidRPr="00D167BE">
              <w:rPr>
                <w:rFonts w:eastAsia="Times New Roman" w:cs="Times New Roman"/>
                <w:lang w:val="en-US" w:eastAsia="cs-CZ"/>
              </w:rPr>
              <w:t>..of</w:t>
            </w:r>
            <w:proofErr w:type="spellEnd"/>
            <w:proofErr w:type="gramEnd"/>
            <w:r w:rsidRPr="00D167BE">
              <w:rPr>
                <w:rFonts w:eastAsia="Times New Roman" w:cs="Times New Roman"/>
                <w:lang w:val="en-US" w:eastAsia="cs-CZ"/>
              </w:rPr>
              <w:t xml:space="preserve"> supplementing certain provisions of Regulation (EU) No.. of the European Parliament and the Council on support for rural development by the European Agricultural Fund for rural development (EAFRD) in relation to the conditions of support under certain measures and introducing transitional provisions.</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GB" w:eastAsia="cs-CZ"/>
              </w:rPr>
              <w:t xml:space="preserve">Working document by DG AGRI staff on proposed </w:t>
            </w:r>
            <w:r w:rsidRPr="00D167BE">
              <w:rPr>
                <w:rFonts w:eastAsia="Times New Roman" w:cs="Times New Roman"/>
                <w:lang w:val="en-GB" w:eastAsia="en-GB"/>
              </w:rPr>
              <w:t>substance of the empowerments given by the proposal for a Regulation of the European Parliament and of the Council on support for rural development by the European Agricultural Fund for Rural Development (EAFRD)</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GB" w:eastAsia="en-GB"/>
              </w:rPr>
              <w:t>Working document – Updated version February 2014 – Rural development programming and target setting (2014-2020)</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Working document for the rural development committee – updated version February 2014 – Rural development – Monitoring (2014-2020) – implementation report tables</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Guidance Fiche for establishment and operation of national rural networks (Article 5 of Regulation (EU) 1303/2013, article 51, 52, 54 and 66i of Regulation (EU) 1305/2013)</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Working Paper/updated – Guidelines for strategic programming for the period 2014-2020</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Draft guidelines of eligibility conditions and selection criteria for the programming period 2014-2020, version February 2014</w:t>
            </w:r>
          </w:p>
          <w:p w:rsidR="002E2E57" w:rsidRPr="00D167BE" w:rsidRDefault="002E2E57" w:rsidP="00605AC3">
            <w:pPr>
              <w:numPr>
                <w:ilvl w:val="0"/>
                <w:numId w:val="9"/>
              </w:numPr>
              <w:spacing w:line="240" w:lineRule="auto"/>
              <w:ind w:left="357" w:hanging="357"/>
              <w:rPr>
                <w:rFonts w:eastAsia="Times New Roman" w:cs="Times New Roman"/>
                <w:lang w:val="en-US" w:eastAsia="cs-CZ"/>
              </w:rPr>
            </w:pPr>
            <w:r w:rsidRPr="00D167BE">
              <w:rPr>
                <w:rFonts w:eastAsia="Times New Roman" w:cs="Times New Roman"/>
                <w:lang w:val="en-US" w:eastAsia="cs-CZ"/>
              </w:rPr>
              <w:t>Sub-measure fiche: Afforestation and creation of woodland; Establishment of agroforestry systems; Prevention and restoration of damage to forests from forest fires and natural disasters and catastrophic events; Investments improving the resilience and environmental value of forest ecosystems; Forest-environmental and climate services and forest conservation; Investments in forest technologies, processing, mobilizing and marketing of forest products.</w:t>
            </w:r>
          </w:p>
          <w:p w:rsidR="002E2E57" w:rsidRPr="00D167BE" w:rsidRDefault="002E2E57" w:rsidP="00605AC3">
            <w:pPr>
              <w:numPr>
                <w:ilvl w:val="0"/>
                <w:numId w:val="9"/>
              </w:numPr>
              <w:spacing w:line="240" w:lineRule="auto"/>
              <w:ind w:left="357" w:hanging="357"/>
              <w:rPr>
                <w:rFonts w:eastAsia="Times New Roman" w:cs="Times New Roman"/>
                <w:lang w:val="en-GB" w:eastAsia="cs-CZ"/>
              </w:rPr>
            </w:pPr>
            <w:r w:rsidRPr="00D167BE">
              <w:rPr>
                <w:rFonts w:eastAsia="Times New Roman" w:cs="Times New Roman"/>
                <w:lang w:val="en-GB" w:eastAsia="cs-CZ"/>
              </w:rPr>
              <w:t>Guidelines Establishing and implementing the evaluation plan of 2014 – 2020 RDPs – draft march 2014</w:t>
            </w:r>
          </w:p>
        </w:tc>
      </w:tr>
      <w:tr w:rsidR="002E2E57" w:rsidRPr="00D167BE">
        <w:tc>
          <w:tcPr>
            <w:tcW w:w="9212" w:type="dxa"/>
          </w:tcPr>
          <w:p w:rsidR="002E2E57" w:rsidRPr="00D167BE" w:rsidRDefault="002E2E57" w:rsidP="00C07A63">
            <w:pPr>
              <w:spacing w:line="240" w:lineRule="auto"/>
              <w:rPr>
                <w:b/>
                <w:bCs/>
                <w:lang w:eastAsia="en-US"/>
              </w:rPr>
            </w:pPr>
            <w:r w:rsidRPr="00D167BE">
              <w:rPr>
                <w:b/>
                <w:bCs/>
                <w:lang w:eastAsia="en-US"/>
              </w:rPr>
              <w:lastRenderedPageBreak/>
              <w:t>Strategické dokumenty, studie, analýzy, evaluace:</w:t>
            </w:r>
          </w:p>
          <w:p w:rsidR="002E2E57" w:rsidRDefault="002E2E57" w:rsidP="00605AC3">
            <w:pPr>
              <w:numPr>
                <w:ilvl w:val="0"/>
                <w:numId w:val="11"/>
              </w:numPr>
              <w:spacing w:line="240" w:lineRule="auto"/>
              <w:ind w:left="357" w:hanging="357"/>
              <w:rPr>
                <w:rFonts w:eastAsia="Times New Roman" w:cs="Times New Roman"/>
                <w:lang w:eastAsia="cs-CZ"/>
              </w:rPr>
            </w:pPr>
            <w:r w:rsidRPr="00DB0F6F">
              <w:rPr>
                <w:rFonts w:eastAsia="Times New Roman" w:cs="Times New Roman"/>
                <w:lang w:eastAsia="cs-CZ"/>
              </w:rPr>
              <w:t>Závěrečná</w:t>
            </w:r>
            <w:r w:rsidR="00DB0F6F">
              <w:rPr>
                <w:rFonts w:eastAsia="Times New Roman" w:cs="Times New Roman"/>
                <w:lang w:eastAsia="cs-CZ"/>
              </w:rPr>
              <w:t xml:space="preserve"> </w:t>
            </w:r>
            <w:r w:rsidRPr="00DB0F6F">
              <w:rPr>
                <w:rFonts w:eastAsia="Times New Roman" w:cs="Times New Roman"/>
                <w:lang w:eastAsia="cs-CZ"/>
              </w:rPr>
              <w:t>zpráva: Hodnocení</w:t>
            </w:r>
            <w:r w:rsidR="00DB0F6F">
              <w:rPr>
                <w:rFonts w:eastAsia="Times New Roman" w:cs="Times New Roman"/>
                <w:lang w:eastAsia="cs-CZ"/>
              </w:rPr>
              <w:t xml:space="preserve"> </w:t>
            </w:r>
            <w:r w:rsidRPr="00DB0F6F">
              <w:rPr>
                <w:rFonts w:eastAsia="Times New Roman" w:cs="Times New Roman"/>
                <w:lang w:eastAsia="cs-CZ"/>
              </w:rPr>
              <w:t>dosavadní</w:t>
            </w:r>
            <w:r w:rsidR="00DB0F6F">
              <w:rPr>
                <w:rFonts w:eastAsia="Times New Roman" w:cs="Times New Roman"/>
                <w:lang w:eastAsia="cs-CZ"/>
              </w:rPr>
              <w:t xml:space="preserve"> </w:t>
            </w:r>
            <w:r w:rsidRPr="00DB0F6F">
              <w:rPr>
                <w:rFonts w:eastAsia="Times New Roman" w:cs="Times New Roman"/>
                <w:lang w:eastAsia="cs-CZ"/>
              </w:rPr>
              <w:t>implementace</w:t>
            </w:r>
            <w:r w:rsidR="00DB0F6F">
              <w:rPr>
                <w:rFonts w:eastAsia="Times New Roman" w:cs="Times New Roman"/>
                <w:lang w:eastAsia="cs-CZ"/>
              </w:rPr>
              <w:t xml:space="preserve"> </w:t>
            </w:r>
            <w:r w:rsidRPr="00DB0F6F">
              <w:rPr>
                <w:rFonts w:eastAsia="Times New Roman" w:cs="Times New Roman"/>
                <w:lang w:eastAsia="cs-CZ"/>
              </w:rPr>
              <w:t>Celostátní</w:t>
            </w:r>
            <w:r w:rsidR="00DB0F6F">
              <w:rPr>
                <w:rFonts w:eastAsia="Times New Roman" w:cs="Times New Roman"/>
                <w:lang w:eastAsia="cs-CZ"/>
              </w:rPr>
              <w:t xml:space="preserve"> </w:t>
            </w:r>
            <w:r w:rsidRPr="00DB0F6F">
              <w:rPr>
                <w:rFonts w:eastAsia="Times New Roman" w:cs="Times New Roman"/>
                <w:lang w:eastAsia="cs-CZ"/>
              </w:rPr>
              <w:t>sítě pro venkov</w:t>
            </w:r>
          </w:p>
          <w:p w:rsidR="00AA6DDA" w:rsidRDefault="00AA6DDA" w:rsidP="00605AC3">
            <w:pPr>
              <w:numPr>
                <w:ilvl w:val="0"/>
                <w:numId w:val="11"/>
              </w:numPr>
              <w:spacing w:line="240" w:lineRule="auto"/>
              <w:ind w:left="357" w:hanging="357"/>
              <w:rPr>
                <w:rFonts w:eastAsia="Times New Roman" w:cs="Times New Roman"/>
                <w:lang w:eastAsia="cs-CZ"/>
              </w:rPr>
            </w:pPr>
            <w:r>
              <w:rPr>
                <w:rFonts w:eastAsia="Times New Roman" w:cs="Times New Roman"/>
                <w:lang w:eastAsia="cs-CZ"/>
              </w:rPr>
              <w:t>Průběžné hodnocení Programu rozvoje venkova ČR v období 2007 – 2013: jednotlivé průběžné zprávy č. 1 - 8</w:t>
            </w:r>
          </w:p>
          <w:p w:rsidR="00AA6DDA" w:rsidRPr="00DB0F6F" w:rsidRDefault="00AA6DDA" w:rsidP="00605AC3">
            <w:pPr>
              <w:numPr>
                <w:ilvl w:val="0"/>
                <w:numId w:val="11"/>
              </w:numPr>
              <w:spacing w:line="240" w:lineRule="auto"/>
              <w:ind w:left="357" w:hanging="357"/>
              <w:rPr>
                <w:rFonts w:eastAsia="Times New Roman" w:cs="Times New Roman"/>
                <w:lang w:eastAsia="cs-CZ"/>
              </w:rPr>
            </w:pPr>
            <w:r>
              <w:rPr>
                <w:rFonts w:eastAsia="Times New Roman" w:cs="Times New Roman"/>
                <w:lang w:eastAsia="cs-CZ"/>
              </w:rPr>
              <w:t xml:space="preserve">Průběžné hodnocení Programu rozvoje venkova ČR v období 2007 – 2013: Zpráva </w:t>
            </w:r>
            <w:r w:rsidR="00CC53A2">
              <w:rPr>
                <w:rFonts w:eastAsia="Times New Roman" w:cs="Times New Roman"/>
                <w:lang w:eastAsia="cs-CZ"/>
              </w:rPr>
              <w:br/>
            </w:r>
            <w:r>
              <w:rPr>
                <w:rFonts w:eastAsia="Times New Roman" w:cs="Times New Roman"/>
                <w:lang w:eastAsia="cs-CZ"/>
              </w:rPr>
              <w:lastRenderedPageBreak/>
              <w:t>o střednědobém hodnocení</w:t>
            </w:r>
          </w:p>
        </w:tc>
      </w:tr>
      <w:tr w:rsidR="002E2E57" w:rsidRPr="00D167BE">
        <w:tc>
          <w:tcPr>
            <w:tcW w:w="9212" w:type="dxa"/>
          </w:tcPr>
          <w:p w:rsidR="002E2E57" w:rsidRPr="00D167BE" w:rsidRDefault="002E2E57" w:rsidP="00C07A63">
            <w:pPr>
              <w:spacing w:line="240" w:lineRule="auto"/>
              <w:rPr>
                <w:b/>
                <w:bCs/>
                <w:lang w:eastAsia="en-US"/>
              </w:rPr>
            </w:pPr>
            <w:r w:rsidRPr="00D167BE">
              <w:rPr>
                <w:b/>
                <w:bCs/>
                <w:lang w:eastAsia="en-US"/>
              </w:rPr>
              <w:lastRenderedPageBreak/>
              <w:t>Podklady ke zpracování PRV</w:t>
            </w:r>
            <w:r w:rsidR="00CC53A2">
              <w:rPr>
                <w:b/>
                <w:bCs/>
                <w:lang w:eastAsia="en-US"/>
              </w:rPr>
              <w:t>:</w:t>
            </w:r>
          </w:p>
          <w:p w:rsidR="002E2E57" w:rsidRPr="00447950" w:rsidRDefault="002E2E57" w:rsidP="00605AC3">
            <w:pPr>
              <w:numPr>
                <w:ilvl w:val="0"/>
                <w:numId w:val="10"/>
              </w:numPr>
              <w:spacing w:line="240" w:lineRule="auto"/>
              <w:ind w:left="357" w:hanging="357"/>
              <w:rPr>
                <w:rFonts w:eastAsia="Times New Roman" w:cs="Times New Roman"/>
                <w:lang w:eastAsia="cs-CZ"/>
              </w:rPr>
            </w:pPr>
            <w:r w:rsidRPr="00447950">
              <w:rPr>
                <w:rFonts w:eastAsia="Times New Roman" w:cs="Times New Roman"/>
                <w:lang w:eastAsia="cs-CZ"/>
              </w:rPr>
              <w:t>PRV – struktura</w:t>
            </w:r>
            <w:r w:rsidR="00AC5A2E" w:rsidRPr="00447950">
              <w:rPr>
                <w:rFonts w:eastAsia="Times New Roman" w:cs="Times New Roman"/>
                <w:lang w:eastAsia="cs-CZ"/>
              </w:rPr>
              <w:t xml:space="preserve"> </w:t>
            </w:r>
            <w:r w:rsidRPr="00447950">
              <w:rPr>
                <w:rFonts w:eastAsia="Times New Roman" w:cs="Times New Roman"/>
                <w:lang w:eastAsia="cs-CZ"/>
              </w:rPr>
              <w:t xml:space="preserve">opatření – </w:t>
            </w:r>
            <w:proofErr w:type="spellStart"/>
            <w:r w:rsidRPr="00447950">
              <w:rPr>
                <w:rFonts w:eastAsia="Times New Roman" w:cs="Times New Roman"/>
                <w:lang w:eastAsia="cs-CZ"/>
              </w:rPr>
              <w:t>podopatření</w:t>
            </w:r>
            <w:proofErr w:type="spellEnd"/>
            <w:r w:rsidRPr="00447950">
              <w:rPr>
                <w:rFonts w:eastAsia="Times New Roman" w:cs="Times New Roman"/>
                <w:lang w:eastAsia="cs-CZ"/>
              </w:rPr>
              <w:t xml:space="preserve"> – typů</w:t>
            </w:r>
            <w:r w:rsidR="00AC5A2E" w:rsidRPr="00447950">
              <w:rPr>
                <w:rFonts w:eastAsia="Times New Roman" w:cs="Times New Roman"/>
                <w:lang w:eastAsia="cs-CZ"/>
              </w:rPr>
              <w:t xml:space="preserve"> </w:t>
            </w:r>
            <w:r w:rsidRPr="00447950">
              <w:rPr>
                <w:rFonts w:eastAsia="Times New Roman" w:cs="Times New Roman"/>
                <w:lang w:eastAsia="cs-CZ"/>
              </w:rPr>
              <w:t>operací</w:t>
            </w:r>
          </w:p>
          <w:p w:rsidR="002E2E57" w:rsidRPr="00447950" w:rsidRDefault="002E2E57" w:rsidP="00605AC3">
            <w:pPr>
              <w:numPr>
                <w:ilvl w:val="0"/>
                <w:numId w:val="10"/>
              </w:numPr>
              <w:spacing w:line="240" w:lineRule="auto"/>
              <w:ind w:left="357" w:hanging="357"/>
              <w:rPr>
                <w:rFonts w:eastAsia="Times New Roman" w:cs="Times New Roman"/>
                <w:lang w:eastAsia="cs-CZ"/>
              </w:rPr>
            </w:pPr>
            <w:r w:rsidRPr="00447950">
              <w:rPr>
                <w:rFonts w:eastAsia="Times New Roman" w:cs="Times New Roman"/>
                <w:lang w:eastAsia="cs-CZ"/>
              </w:rPr>
              <w:t>Teorie</w:t>
            </w:r>
            <w:r w:rsidR="00AC5A2E" w:rsidRPr="00447950">
              <w:rPr>
                <w:rFonts w:eastAsia="Times New Roman" w:cs="Times New Roman"/>
                <w:lang w:eastAsia="cs-CZ"/>
              </w:rPr>
              <w:t xml:space="preserve"> </w:t>
            </w:r>
            <w:r w:rsidRPr="00447950">
              <w:rPr>
                <w:rFonts w:eastAsia="Times New Roman" w:cs="Times New Roman"/>
                <w:lang w:eastAsia="cs-CZ"/>
              </w:rPr>
              <w:t>změny</w:t>
            </w:r>
          </w:p>
          <w:p w:rsidR="002E2E57" w:rsidRPr="00447950" w:rsidRDefault="002E2E57" w:rsidP="00605AC3">
            <w:pPr>
              <w:numPr>
                <w:ilvl w:val="0"/>
                <w:numId w:val="10"/>
              </w:numPr>
              <w:spacing w:line="240" w:lineRule="auto"/>
              <w:ind w:left="357" w:hanging="357"/>
              <w:rPr>
                <w:rFonts w:eastAsia="Times New Roman" w:cs="Times New Roman"/>
                <w:lang w:eastAsia="cs-CZ"/>
              </w:rPr>
            </w:pPr>
            <w:r w:rsidRPr="00447950">
              <w:rPr>
                <w:rFonts w:eastAsia="Times New Roman" w:cs="Times New Roman"/>
                <w:lang w:eastAsia="cs-CZ"/>
              </w:rPr>
              <w:t>Záznamy z</w:t>
            </w:r>
            <w:r w:rsidR="00AC5A2E" w:rsidRPr="00447950">
              <w:rPr>
                <w:rFonts w:eastAsia="Times New Roman" w:cs="Times New Roman"/>
                <w:lang w:eastAsia="cs-CZ"/>
              </w:rPr>
              <w:t> </w:t>
            </w:r>
            <w:r w:rsidRPr="00447950">
              <w:rPr>
                <w:rFonts w:eastAsia="Times New Roman" w:cs="Times New Roman"/>
                <w:lang w:eastAsia="cs-CZ"/>
              </w:rPr>
              <w:t>jednání</w:t>
            </w:r>
            <w:r w:rsidR="00AC5A2E" w:rsidRPr="00447950">
              <w:rPr>
                <w:rFonts w:eastAsia="Times New Roman" w:cs="Times New Roman"/>
                <w:lang w:eastAsia="cs-CZ"/>
              </w:rPr>
              <w:t xml:space="preserve"> </w:t>
            </w:r>
            <w:r w:rsidRPr="00447950">
              <w:rPr>
                <w:rFonts w:eastAsia="Times New Roman" w:cs="Times New Roman"/>
                <w:lang w:eastAsia="cs-CZ"/>
              </w:rPr>
              <w:t>kulatého</w:t>
            </w:r>
            <w:r w:rsidR="00AC5A2E" w:rsidRPr="00447950">
              <w:rPr>
                <w:rFonts w:eastAsia="Times New Roman" w:cs="Times New Roman"/>
                <w:lang w:eastAsia="cs-CZ"/>
              </w:rPr>
              <w:t xml:space="preserve"> </w:t>
            </w:r>
            <w:r w:rsidRPr="00447950">
              <w:rPr>
                <w:rFonts w:eastAsia="Times New Roman" w:cs="Times New Roman"/>
                <w:lang w:eastAsia="cs-CZ"/>
              </w:rPr>
              <w:t>stolu k</w:t>
            </w:r>
            <w:r w:rsidR="00AC5A2E" w:rsidRPr="00447950">
              <w:rPr>
                <w:rFonts w:eastAsia="Times New Roman" w:cs="Times New Roman"/>
                <w:lang w:eastAsia="cs-CZ"/>
              </w:rPr>
              <w:t> </w:t>
            </w:r>
            <w:r w:rsidRPr="00447950">
              <w:rPr>
                <w:rFonts w:eastAsia="Times New Roman" w:cs="Times New Roman"/>
                <w:lang w:eastAsia="cs-CZ"/>
              </w:rPr>
              <w:t>evropským</w:t>
            </w:r>
            <w:r w:rsidR="00AC5A2E" w:rsidRPr="00447950">
              <w:rPr>
                <w:rFonts w:eastAsia="Times New Roman" w:cs="Times New Roman"/>
                <w:lang w:eastAsia="cs-CZ"/>
              </w:rPr>
              <w:t xml:space="preserve"> </w:t>
            </w:r>
            <w:r w:rsidRPr="00447950">
              <w:rPr>
                <w:rFonts w:eastAsia="Times New Roman" w:cs="Times New Roman"/>
                <w:lang w:eastAsia="cs-CZ"/>
              </w:rPr>
              <w:t>otázkám v zemědělství</w:t>
            </w:r>
          </w:p>
          <w:p w:rsidR="002E2E57" w:rsidRPr="00447950" w:rsidRDefault="002E2E57" w:rsidP="00605AC3">
            <w:pPr>
              <w:numPr>
                <w:ilvl w:val="0"/>
                <w:numId w:val="10"/>
              </w:numPr>
              <w:spacing w:line="240" w:lineRule="auto"/>
              <w:ind w:left="357" w:hanging="357"/>
              <w:rPr>
                <w:rFonts w:eastAsia="Times New Roman" w:cs="Times New Roman"/>
                <w:lang w:eastAsia="cs-CZ"/>
              </w:rPr>
            </w:pPr>
            <w:r w:rsidRPr="00447950">
              <w:rPr>
                <w:rFonts w:eastAsia="Times New Roman" w:cs="Times New Roman"/>
                <w:lang w:eastAsia="cs-CZ"/>
              </w:rPr>
              <w:t>Kapitola 10 – finanční</w:t>
            </w:r>
            <w:r w:rsidR="00AC5A2E" w:rsidRPr="00447950">
              <w:rPr>
                <w:rFonts w:eastAsia="Times New Roman" w:cs="Times New Roman"/>
                <w:lang w:eastAsia="cs-CZ"/>
              </w:rPr>
              <w:t xml:space="preserve"> </w:t>
            </w:r>
            <w:r w:rsidRPr="00447950">
              <w:rPr>
                <w:rFonts w:eastAsia="Times New Roman" w:cs="Times New Roman"/>
                <w:lang w:eastAsia="cs-CZ"/>
              </w:rPr>
              <w:t>plán 14. 3. 2014, 28. 3. 2014, 7.</w:t>
            </w:r>
            <w:r w:rsidR="00C07A63" w:rsidRPr="00447950">
              <w:rPr>
                <w:rFonts w:eastAsia="Times New Roman" w:cs="Times New Roman"/>
                <w:lang w:eastAsia="cs-CZ"/>
              </w:rPr>
              <w:t xml:space="preserve"> </w:t>
            </w:r>
            <w:r w:rsidRPr="00447950">
              <w:rPr>
                <w:rFonts w:eastAsia="Times New Roman" w:cs="Times New Roman"/>
                <w:lang w:eastAsia="cs-CZ"/>
              </w:rPr>
              <w:t>4.</w:t>
            </w:r>
            <w:r w:rsidR="00C07A63" w:rsidRPr="00447950">
              <w:rPr>
                <w:rFonts w:eastAsia="Times New Roman" w:cs="Times New Roman"/>
                <w:lang w:eastAsia="cs-CZ"/>
              </w:rPr>
              <w:t xml:space="preserve"> </w:t>
            </w:r>
            <w:r w:rsidRPr="00447950">
              <w:rPr>
                <w:rFonts w:eastAsia="Times New Roman" w:cs="Times New Roman"/>
                <w:lang w:eastAsia="cs-CZ"/>
              </w:rPr>
              <w:t>2014,</w:t>
            </w:r>
            <w:r w:rsidR="00C07A63" w:rsidRPr="00447950">
              <w:rPr>
                <w:rFonts w:eastAsia="Times New Roman" w:cs="Times New Roman"/>
                <w:lang w:eastAsia="cs-CZ"/>
              </w:rPr>
              <w:t xml:space="preserve"> 25. 4. 2014</w:t>
            </w:r>
          </w:p>
          <w:p w:rsidR="002E2E57" w:rsidRPr="00447950" w:rsidRDefault="002E2E57" w:rsidP="00605AC3">
            <w:pPr>
              <w:numPr>
                <w:ilvl w:val="0"/>
                <w:numId w:val="10"/>
              </w:numPr>
              <w:spacing w:line="240" w:lineRule="auto"/>
              <w:ind w:left="357" w:hanging="357"/>
              <w:rPr>
                <w:rFonts w:eastAsia="Times New Roman" w:cs="Times New Roman"/>
                <w:lang w:eastAsia="cs-CZ"/>
              </w:rPr>
            </w:pPr>
            <w:r w:rsidRPr="00447950">
              <w:rPr>
                <w:rFonts w:eastAsia="Times New Roman" w:cs="Times New Roman"/>
                <w:lang w:eastAsia="cs-CZ"/>
              </w:rPr>
              <w:t>Přehled</w:t>
            </w:r>
            <w:r w:rsidR="00AC5A2E" w:rsidRPr="00447950">
              <w:rPr>
                <w:rFonts w:eastAsia="Times New Roman" w:cs="Times New Roman"/>
                <w:lang w:eastAsia="cs-CZ"/>
              </w:rPr>
              <w:t xml:space="preserve"> </w:t>
            </w:r>
            <w:r w:rsidRPr="00447950">
              <w:rPr>
                <w:rFonts w:eastAsia="Times New Roman" w:cs="Times New Roman"/>
                <w:lang w:eastAsia="cs-CZ"/>
              </w:rPr>
              <w:t>monitorovacích</w:t>
            </w:r>
            <w:r w:rsidR="00AC5A2E" w:rsidRPr="00447950">
              <w:rPr>
                <w:rFonts w:eastAsia="Times New Roman" w:cs="Times New Roman"/>
                <w:lang w:eastAsia="cs-CZ"/>
              </w:rPr>
              <w:t xml:space="preserve"> </w:t>
            </w:r>
            <w:r w:rsidRPr="00447950">
              <w:rPr>
                <w:rFonts w:eastAsia="Times New Roman" w:cs="Times New Roman"/>
                <w:lang w:eastAsia="cs-CZ"/>
              </w:rPr>
              <w:t>indikátorů</w:t>
            </w:r>
          </w:p>
          <w:p w:rsidR="002E2E57" w:rsidRPr="005F4DB3" w:rsidRDefault="002E2E57" w:rsidP="00605AC3">
            <w:pPr>
              <w:numPr>
                <w:ilvl w:val="0"/>
                <w:numId w:val="10"/>
              </w:numPr>
              <w:spacing w:line="240" w:lineRule="auto"/>
              <w:ind w:left="357" w:hanging="357"/>
              <w:rPr>
                <w:rFonts w:eastAsia="Times New Roman" w:cs="Times New Roman"/>
                <w:b/>
                <w:bCs/>
                <w:lang w:val="es-ES" w:eastAsia="cs-CZ"/>
              </w:rPr>
            </w:pPr>
            <w:r w:rsidRPr="00447950">
              <w:rPr>
                <w:rFonts w:eastAsia="Times New Roman" w:cs="Times New Roman"/>
                <w:lang w:eastAsia="cs-CZ"/>
              </w:rPr>
              <w:t>SEA hodnocení (včetně</w:t>
            </w:r>
            <w:r w:rsidR="00AC5A2E" w:rsidRPr="00447950">
              <w:rPr>
                <w:rFonts w:eastAsia="Times New Roman" w:cs="Times New Roman"/>
                <w:lang w:eastAsia="cs-CZ"/>
              </w:rPr>
              <w:t xml:space="preserve"> </w:t>
            </w:r>
            <w:r w:rsidRPr="00447950">
              <w:rPr>
                <w:rFonts w:eastAsia="Times New Roman" w:cs="Times New Roman"/>
                <w:lang w:eastAsia="cs-CZ"/>
              </w:rPr>
              <w:t>dílčího</w:t>
            </w:r>
            <w:r w:rsidR="00AC5A2E" w:rsidRPr="00447950">
              <w:rPr>
                <w:rFonts w:eastAsia="Times New Roman" w:cs="Times New Roman"/>
                <w:lang w:eastAsia="cs-CZ"/>
              </w:rPr>
              <w:t xml:space="preserve"> </w:t>
            </w:r>
            <w:r w:rsidRPr="00447950">
              <w:rPr>
                <w:rFonts w:eastAsia="Times New Roman" w:cs="Times New Roman"/>
                <w:lang w:eastAsia="cs-CZ"/>
              </w:rPr>
              <w:t>výstupu</w:t>
            </w:r>
            <w:r w:rsidRPr="005F4DB3">
              <w:rPr>
                <w:rFonts w:eastAsia="Times New Roman" w:cs="Times New Roman"/>
                <w:lang w:val="es-ES" w:eastAsia="cs-CZ"/>
              </w:rPr>
              <w:t xml:space="preserve"> 2 </w:t>
            </w:r>
            <w:r w:rsidR="00C07A63" w:rsidRPr="005F4DB3">
              <w:rPr>
                <w:rFonts w:eastAsia="Times New Roman" w:cs="Times New Roman"/>
                <w:lang w:val="es-ES" w:eastAsia="cs-CZ"/>
              </w:rPr>
              <w:t xml:space="preserve">a 3 </w:t>
            </w:r>
            <w:r w:rsidRPr="005F4DB3">
              <w:rPr>
                <w:rFonts w:eastAsia="Times New Roman" w:cs="Times New Roman"/>
                <w:lang w:val="es-ES" w:eastAsia="cs-CZ"/>
              </w:rPr>
              <w:t xml:space="preserve">SEA do ex-ante </w:t>
            </w:r>
            <w:r w:rsidRPr="00D167BE">
              <w:rPr>
                <w:rFonts w:eastAsia="Times New Roman" w:cs="Times New Roman"/>
                <w:lang w:eastAsia="cs-CZ"/>
              </w:rPr>
              <w:t>hodnocení</w:t>
            </w:r>
            <w:r w:rsidRPr="005F4DB3">
              <w:rPr>
                <w:rFonts w:eastAsia="Times New Roman" w:cs="Times New Roman"/>
                <w:lang w:val="es-ES" w:eastAsia="cs-CZ"/>
              </w:rPr>
              <w:t xml:space="preserve"> a </w:t>
            </w:r>
            <w:r w:rsidRPr="00D167BE">
              <w:rPr>
                <w:rFonts w:eastAsia="Times New Roman" w:cs="Times New Roman"/>
                <w:lang w:eastAsia="cs-CZ"/>
              </w:rPr>
              <w:t>doporučení</w:t>
            </w:r>
            <w:r w:rsidRPr="005F4DB3">
              <w:rPr>
                <w:rFonts w:eastAsia="Times New Roman" w:cs="Times New Roman"/>
                <w:lang w:val="es-ES" w:eastAsia="cs-CZ"/>
              </w:rPr>
              <w:t>)</w:t>
            </w:r>
          </w:p>
        </w:tc>
      </w:tr>
    </w:tbl>
    <w:p w:rsidR="002E2E57" w:rsidRPr="00D167BE" w:rsidRDefault="002E2E57" w:rsidP="00C07A63">
      <w:pPr>
        <w:spacing w:after="200" w:line="276" w:lineRule="auto"/>
        <w:rPr>
          <w:rFonts w:cs="Times New Roman"/>
          <w:lang w:eastAsia="en-US"/>
        </w:rPr>
      </w:pPr>
    </w:p>
    <w:p w:rsidR="002E2E57" w:rsidRPr="00117EE1" w:rsidRDefault="002E2E57" w:rsidP="00117EE1">
      <w:pPr>
        <w:spacing w:after="200" w:line="240" w:lineRule="auto"/>
        <w:rPr>
          <w:rFonts w:cs="Times New Roman"/>
          <w:lang w:eastAsia="en-US"/>
        </w:rPr>
      </w:pPr>
    </w:p>
    <w:p w:rsidR="002E2E57" w:rsidRDefault="002E2E57" w:rsidP="004848A4">
      <w:pPr>
        <w:spacing w:line="240" w:lineRule="auto"/>
        <w:rPr>
          <w:rFonts w:cs="Times New Roman"/>
        </w:rPr>
      </w:pPr>
    </w:p>
    <w:p w:rsidR="002E2E57" w:rsidRDefault="002E2E57" w:rsidP="009E2D35">
      <w:pPr>
        <w:pStyle w:val="Heading1"/>
        <w:numPr>
          <w:ilvl w:val="0"/>
          <w:numId w:val="0"/>
        </w:numPr>
        <w:tabs>
          <w:tab w:val="left" w:pos="7380"/>
        </w:tabs>
        <w:spacing w:line="240" w:lineRule="auto"/>
        <w:ind w:left="1134" w:hanging="1134"/>
      </w:pPr>
      <w:bookmarkStart w:id="14" w:name="_Toc386543114"/>
      <w:bookmarkStart w:id="15" w:name="_Toc387650196"/>
      <w:r>
        <w:lastRenderedPageBreak/>
        <w:t>sekce I: Úvod</w:t>
      </w:r>
      <w:bookmarkEnd w:id="14"/>
      <w:bookmarkEnd w:id="15"/>
      <w:r>
        <w:tab/>
      </w:r>
    </w:p>
    <w:p w:rsidR="002E2E57" w:rsidRDefault="00B63FD9" w:rsidP="003A4FB7">
      <w:pPr>
        <w:pStyle w:val="Heading2"/>
        <w:numPr>
          <w:ilvl w:val="0"/>
          <w:numId w:val="2"/>
        </w:numPr>
        <w:spacing w:before="0" w:after="0" w:line="240" w:lineRule="auto"/>
      </w:pPr>
      <w:bookmarkStart w:id="16" w:name="_Toc386543115"/>
      <w:bookmarkStart w:id="17" w:name="_Toc387650197"/>
      <w:r>
        <w:t>Účel a cíl ex-</w:t>
      </w:r>
      <w:r w:rsidR="002E2E57" w:rsidRPr="00EC1618">
        <w:t>ante hodnocení</w:t>
      </w:r>
      <w:bookmarkEnd w:id="16"/>
      <w:bookmarkEnd w:id="17"/>
    </w:p>
    <w:p w:rsidR="003A4FB7" w:rsidRPr="003A4FB7" w:rsidRDefault="003A4FB7" w:rsidP="003A4FB7">
      <w:pPr>
        <w:spacing w:line="240" w:lineRule="auto"/>
      </w:pPr>
    </w:p>
    <w:p w:rsidR="002E2E57" w:rsidRDefault="002E2E57" w:rsidP="003A4FB7">
      <w:pPr>
        <w:spacing w:line="240" w:lineRule="auto"/>
      </w:pPr>
      <w:r>
        <w:t xml:space="preserve">Předmětem plnění zakázky je zpracování ex-ante hodnocení návrhu Programu rozvoje venkova ČR na období 2014 – 2020 (dále jen „PRV 2014+“). V souladu se zadávací dokumentací a se základní charakteristikou ex-ante hodnocení je cílem tohoto hodnocení </w:t>
      </w:r>
      <w:r w:rsidRPr="00BD6EE4">
        <w:rPr>
          <w:b/>
          <w:bCs/>
        </w:rPr>
        <w:t>optimalizovat alokace finančních prostředků a zvýšit kvalitu programování a posoudit jeho účinnost a dopad</w:t>
      </w:r>
      <w:r>
        <w:t xml:space="preserve">. </w:t>
      </w:r>
    </w:p>
    <w:p w:rsidR="002E2E57" w:rsidRDefault="002E2E57" w:rsidP="009E2D35">
      <w:pPr>
        <w:spacing w:line="240" w:lineRule="auto"/>
      </w:pPr>
    </w:p>
    <w:p w:rsidR="002E2E57" w:rsidRDefault="002E2E57" w:rsidP="009E2D35">
      <w:pPr>
        <w:spacing w:line="240" w:lineRule="auto"/>
      </w:pPr>
      <w:r w:rsidRPr="0042093C">
        <w:t>Konkrétní</w:t>
      </w:r>
      <w:r>
        <w:t xml:space="preserve"> obsah ex-ante evaluace PRV 2014+ je rozpracován v zadávací dokumentaci a rovněž v</w:t>
      </w:r>
      <w:r w:rsidR="00AC5A2E">
        <w:t> </w:t>
      </w:r>
      <w:proofErr w:type="spellStart"/>
      <w:r w:rsidRPr="005F4DB3">
        <w:t>Guidelines</w:t>
      </w:r>
      <w:proofErr w:type="spellEnd"/>
      <w:r w:rsidR="00AC5A2E" w:rsidRPr="005F4DB3">
        <w:t xml:space="preserve"> </w:t>
      </w:r>
      <w:proofErr w:type="spellStart"/>
      <w:r w:rsidRPr="005F4DB3">
        <w:t>for</w:t>
      </w:r>
      <w:proofErr w:type="spellEnd"/>
      <w:r w:rsidR="000C33F8" w:rsidRPr="005F4DB3">
        <w:t xml:space="preserve"> </w:t>
      </w:r>
      <w:proofErr w:type="spellStart"/>
      <w:r w:rsidRPr="005F4DB3">
        <w:t>the</w:t>
      </w:r>
      <w:proofErr w:type="spellEnd"/>
      <w:r w:rsidRPr="005F4DB3">
        <w:t xml:space="preserve"> ex-ante </w:t>
      </w:r>
      <w:proofErr w:type="spellStart"/>
      <w:r w:rsidRPr="005F4DB3">
        <w:t>evaluation</w:t>
      </w:r>
      <w:proofErr w:type="spellEnd"/>
      <w:r w:rsidR="00AC5A2E" w:rsidRPr="005F4DB3">
        <w:t xml:space="preserve"> </w:t>
      </w:r>
      <w:proofErr w:type="spellStart"/>
      <w:r w:rsidRPr="005F4DB3">
        <w:t>of</w:t>
      </w:r>
      <w:proofErr w:type="spellEnd"/>
      <w:r w:rsidRPr="005F4DB3">
        <w:t xml:space="preserve"> 2014-2020 </w:t>
      </w:r>
      <w:proofErr w:type="spellStart"/>
      <w:r>
        <w:t>RDPs</w:t>
      </w:r>
      <w:proofErr w:type="spellEnd"/>
      <w:r>
        <w:t xml:space="preserve"> vydaných DG AGRI ve spolupráci s</w:t>
      </w:r>
      <w:r w:rsidR="00AC5A2E">
        <w:t> </w:t>
      </w:r>
      <w:proofErr w:type="spellStart"/>
      <w:r w:rsidRPr="005F4DB3">
        <w:t>Evaluation</w:t>
      </w:r>
      <w:proofErr w:type="spellEnd"/>
      <w:r w:rsidR="00AC5A2E" w:rsidRPr="005F4DB3">
        <w:t xml:space="preserve"> </w:t>
      </w:r>
      <w:proofErr w:type="spellStart"/>
      <w:r w:rsidRPr="005F4DB3">
        <w:t>Helpdesk</w:t>
      </w:r>
      <w:proofErr w:type="spellEnd"/>
      <w:r>
        <w:t xml:space="preserve">. </w:t>
      </w:r>
    </w:p>
    <w:p w:rsidR="002E2E57" w:rsidRDefault="002E2E57" w:rsidP="009E2D35">
      <w:pPr>
        <w:spacing w:line="240" w:lineRule="auto"/>
      </w:pPr>
    </w:p>
    <w:p w:rsidR="002E2E57" w:rsidRDefault="002E2E57" w:rsidP="009E2D35">
      <w:pPr>
        <w:spacing w:line="240" w:lineRule="auto"/>
      </w:pPr>
      <w:r>
        <w:t xml:space="preserve">Součástí ex-ante hodnocení jsou přitom dále uvedené oblasti, které jsou hodnoceny i v této Závěrečné zprávě. </w:t>
      </w:r>
    </w:p>
    <w:p w:rsidR="002E2E57" w:rsidRDefault="002E2E57" w:rsidP="009E2D35">
      <w:pPr>
        <w:spacing w:line="240" w:lineRule="auto"/>
      </w:pPr>
    </w:p>
    <w:p w:rsidR="002E2E57" w:rsidRPr="0042093C" w:rsidRDefault="002E2E57" w:rsidP="009E2D35">
      <w:pPr>
        <w:spacing w:line="240" w:lineRule="auto"/>
        <w:rPr>
          <w:b/>
          <w:bCs/>
        </w:rPr>
      </w:pPr>
      <w:r w:rsidRPr="0042093C">
        <w:rPr>
          <w:b/>
          <w:bCs/>
        </w:rPr>
        <w:t>Reflexe socioekonomické analýzy</w:t>
      </w:r>
    </w:p>
    <w:p w:rsidR="002E2E57" w:rsidRPr="0042093C" w:rsidRDefault="002E2E57" w:rsidP="009E2D35">
      <w:pPr>
        <w:spacing w:line="240" w:lineRule="auto"/>
        <w:rPr>
          <w:rFonts w:cs="Times New Roman"/>
        </w:rPr>
      </w:pPr>
    </w:p>
    <w:p w:rsidR="002E2E57" w:rsidRDefault="002E2E57" w:rsidP="009E2D35">
      <w:pPr>
        <w:spacing w:line="240" w:lineRule="auto"/>
        <w:rPr>
          <w:rFonts w:cs="Times New Roman"/>
        </w:rPr>
      </w:pPr>
      <w:r>
        <w:t>P</w:t>
      </w:r>
      <w:r w:rsidRPr="0042093C">
        <w:t xml:space="preserve">rogram musí být zpracován na základě </w:t>
      </w:r>
      <w:proofErr w:type="spellStart"/>
      <w:r w:rsidRPr="0042093C">
        <w:t>socio</w:t>
      </w:r>
      <w:proofErr w:type="spellEnd"/>
      <w:r w:rsidRPr="0042093C">
        <w:t>-ekonomické analýzy, která jednoznačně identifikuje problémové okruhy a potřeby. Jedním z úkolů ex-</w:t>
      </w:r>
      <w:r>
        <w:t>ante analýzy je</w:t>
      </w:r>
      <w:r w:rsidRPr="0042093C">
        <w:t xml:space="preserve"> reflexe této analýzy, na jejímž základě bude hodnocena relevance strategie pro identifikované potřeby. </w:t>
      </w:r>
      <w:r w:rsidR="006E3661">
        <w:br/>
      </w:r>
      <w:r w:rsidRPr="0042093C">
        <w:t>V rámci ex-ante ne</w:t>
      </w:r>
      <w:r>
        <w:t>ní</w:t>
      </w:r>
      <w:r w:rsidRPr="0042093C">
        <w:t xml:space="preserve"> zpracována nová („konkurenční“</w:t>
      </w:r>
      <w:r>
        <w:t>)</w:t>
      </w:r>
      <w:r w:rsidRPr="0042093C">
        <w:t xml:space="preserve"> analýza, naopak, předpokládá se vysoký stupeň součinnosti se zadavatelem evalua</w:t>
      </w:r>
      <w:r>
        <w:t xml:space="preserve">ce při vypracovávání </w:t>
      </w:r>
      <w:r w:rsidRPr="0042093C">
        <w:t xml:space="preserve">programu, a tedy i při zpracování </w:t>
      </w:r>
      <w:proofErr w:type="spellStart"/>
      <w:r w:rsidRPr="0042093C">
        <w:t>socio</w:t>
      </w:r>
      <w:proofErr w:type="spellEnd"/>
      <w:r w:rsidRPr="0042093C">
        <w:t xml:space="preserve">-ekonomické analýzy. V rámci ex-ante však </w:t>
      </w:r>
      <w:r>
        <w:t>bývají</w:t>
      </w:r>
      <w:r w:rsidRPr="0042093C">
        <w:t xml:space="preserve"> v případě potřeby zpracovány dodatečné </w:t>
      </w:r>
      <w:r>
        <w:t>a</w:t>
      </w:r>
      <w:r w:rsidRPr="0042093C">
        <w:t>nalýzy a/nebo modely pro zpřesnění analýzy řídícího orgánu.</w:t>
      </w:r>
    </w:p>
    <w:p w:rsidR="002E2E57" w:rsidRPr="0042093C" w:rsidRDefault="002E2E57" w:rsidP="009E2D35">
      <w:pPr>
        <w:spacing w:line="240" w:lineRule="auto"/>
        <w:rPr>
          <w:rFonts w:cs="Times New Roman"/>
        </w:rPr>
      </w:pPr>
    </w:p>
    <w:p w:rsidR="002E2E57" w:rsidRDefault="002E2E57" w:rsidP="009E2D35">
      <w:pPr>
        <w:spacing w:line="240" w:lineRule="auto"/>
      </w:pPr>
      <w:r w:rsidRPr="0042093C">
        <w:t xml:space="preserve">Cílem tohoto prověření relevance a robustnosti </w:t>
      </w:r>
      <w:r>
        <w:t>analytické části programu</w:t>
      </w:r>
      <w:r w:rsidRPr="0042093C">
        <w:t xml:space="preserve"> je získat vysoce validní vstup pro</w:t>
      </w:r>
      <w:r w:rsidR="00D41C87">
        <w:t>,</w:t>
      </w:r>
      <w:r w:rsidRPr="0042093C">
        <w:t xml:space="preserve"> </w:t>
      </w:r>
      <w:r>
        <w:t xml:space="preserve">v </w:t>
      </w:r>
      <w:r w:rsidRPr="0042093C">
        <w:t>následujícím kroku</w:t>
      </w:r>
      <w:r w:rsidR="00D41C87">
        <w:t>,</w:t>
      </w:r>
      <w:r w:rsidRPr="0042093C">
        <w:t xml:space="preserve"> realizované hodnocení relevance strategie programu vůči</w:t>
      </w:r>
      <w:r>
        <w:t xml:space="preserve"> identifikovaným</w:t>
      </w:r>
      <w:r w:rsidRPr="0042093C">
        <w:t xml:space="preserve"> potřebám. </w:t>
      </w:r>
      <w:r>
        <w:t>Je</w:t>
      </w:r>
      <w:r w:rsidRPr="0042093C">
        <w:t xml:space="preserve"> tedy hodnoceno, zda je program dostatečným způsobem zakotven v </w:t>
      </w:r>
      <w:r>
        <w:t>realitě</w:t>
      </w:r>
      <w:r w:rsidRPr="0042093C">
        <w:t>, zda reflektuje specifika</w:t>
      </w:r>
      <w:r>
        <w:t xml:space="preserve"> daného sektoru na území působnosti programu. </w:t>
      </w:r>
    </w:p>
    <w:p w:rsidR="002E2E57" w:rsidRDefault="002E2E57" w:rsidP="009E2D35">
      <w:pPr>
        <w:spacing w:line="240" w:lineRule="auto"/>
        <w:rPr>
          <w:rFonts w:cs="Times New Roman"/>
          <w:b/>
          <w:bCs/>
        </w:rPr>
      </w:pPr>
    </w:p>
    <w:p w:rsidR="002E2E57" w:rsidRDefault="002E2E57" w:rsidP="009E2D35">
      <w:pPr>
        <w:spacing w:line="240" w:lineRule="auto"/>
        <w:rPr>
          <w:rFonts w:cs="Times New Roman"/>
          <w:b/>
          <w:bCs/>
        </w:rPr>
      </w:pPr>
      <w:r w:rsidRPr="00EF750C">
        <w:rPr>
          <w:b/>
          <w:bCs/>
        </w:rPr>
        <w:t>Hodnocení intervenční logiky programu a její konzistence</w:t>
      </w:r>
    </w:p>
    <w:p w:rsidR="002E2E57" w:rsidRPr="00EF750C" w:rsidRDefault="002E2E57" w:rsidP="009E2D35">
      <w:pPr>
        <w:spacing w:line="240" w:lineRule="auto"/>
        <w:ind w:firstLine="720"/>
        <w:rPr>
          <w:rFonts w:cs="Times New Roman"/>
          <w:b/>
          <w:bCs/>
        </w:rPr>
      </w:pPr>
    </w:p>
    <w:p w:rsidR="002E2E57" w:rsidRDefault="002E2E57" w:rsidP="009E2D35">
      <w:pPr>
        <w:spacing w:line="240" w:lineRule="auto"/>
      </w:pPr>
      <w:r w:rsidRPr="00EF750C">
        <w:t xml:space="preserve">Hodnocení intervenční logiky, tedy logické provázanosti mezi jednotlivými stupni programu, je považováno za jádro celého ex-ante hodnocení. V rámci ex-ante hodnocení </w:t>
      </w:r>
      <w:r>
        <w:t>je prov</w:t>
      </w:r>
      <w:r w:rsidRPr="00EF750C">
        <w:t xml:space="preserve">edena dekompozice cílů programu na jednotlivá opatření a hodnoceny vertikální logické linie vedoucí od cílů programu přes jejich rozpracování v prioritách až po operacionalizaci priorit </w:t>
      </w:r>
      <w:r w:rsidR="00D41C87">
        <w:br/>
      </w:r>
      <w:r w:rsidRPr="00EF750C">
        <w:t xml:space="preserve">v jednotlivých intervencích (opatřeních), stejně jako zpětný průmět tohoto logického rámce </w:t>
      </w:r>
      <w:r w:rsidR="006E3661">
        <w:br/>
      </w:r>
      <w:r w:rsidRPr="00EF750C">
        <w:t xml:space="preserve">od výstupů na úrovni intervencí, přes výsledky na úrovni priorit až po dopady programu, tedy kvantitativní a kvalitativní vyjádření cíle programu. </w:t>
      </w:r>
    </w:p>
    <w:p w:rsidR="002E2E57" w:rsidRPr="00EF750C" w:rsidRDefault="002E2E57" w:rsidP="009E2D35">
      <w:pPr>
        <w:spacing w:line="240" w:lineRule="auto"/>
      </w:pPr>
    </w:p>
    <w:p w:rsidR="002E2E57" w:rsidRDefault="002E2E57" w:rsidP="009E2D35">
      <w:pPr>
        <w:spacing w:line="240" w:lineRule="auto"/>
        <w:rPr>
          <w:rFonts w:cs="Times New Roman"/>
        </w:rPr>
      </w:pPr>
      <w:r w:rsidRPr="00EF750C">
        <w:lastRenderedPageBreak/>
        <w:t xml:space="preserve">Cílem ex-ante </w:t>
      </w:r>
      <w:r>
        <w:t xml:space="preserve">hodnocení je </w:t>
      </w:r>
      <w:r w:rsidRPr="00EF750C">
        <w:t>nejprve analyzovat program z pohledu intervenční logiky, tedy hodnotit, zda je program takto strukturován, a následně hodnotit validitu a platnost takové intervenční logiky.</w:t>
      </w:r>
    </w:p>
    <w:p w:rsidR="002E2E57" w:rsidRPr="00EF750C" w:rsidRDefault="002E2E57" w:rsidP="009E2D35">
      <w:pPr>
        <w:spacing w:line="240" w:lineRule="auto"/>
        <w:rPr>
          <w:rFonts w:cs="Times New Roman"/>
        </w:rPr>
      </w:pPr>
    </w:p>
    <w:p w:rsidR="002E2E57" w:rsidRDefault="002E2E57" w:rsidP="009E2D35">
      <w:pPr>
        <w:spacing w:line="240" w:lineRule="auto"/>
        <w:rPr>
          <w:rFonts w:cs="Times New Roman"/>
        </w:rPr>
      </w:pPr>
      <w:r w:rsidRPr="00EF750C">
        <w:t xml:space="preserve">Významnou součástí načrtnutého přístupu je hodnocení konzistence strategie. To </w:t>
      </w:r>
      <w:r>
        <w:t>je</w:t>
      </w:r>
      <w:r w:rsidRPr="00EF750C">
        <w:t xml:space="preserve"> realizováno jak vertikálně, tak i horizontálně. Horizontální hodnocení konzistence je nutné provést zejména na úrovni priorit a jejich dalšího rozpadu na </w:t>
      </w:r>
      <w:proofErr w:type="spellStart"/>
      <w:r w:rsidRPr="00EF750C">
        <w:t>podpriority</w:t>
      </w:r>
      <w:proofErr w:type="spellEnd"/>
      <w:r w:rsidRPr="00EF750C">
        <w:t xml:space="preserve"> nebo opatření</w:t>
      </w:r>
      <w:r>
        <w:t>.</w:t>
      </w:r>
      <w:r w:rsidR="00AC5A2E">
        <w:t xml:space="preserve"> </w:t>
      </w:r>
      <w:r>
        <w:t>E</w:t>
      </w:r>
      <w:r w:rsidRPr="00EF750C">
        <w:t xml:space="preserve">x-ante </w:t>
      </w:r>
      <w:r>
        <w:t xml:space="preserve">hodnocení proto </w:t>
      </w:r>
      <w:r w:rsidRPr="00EF750C">
        <w:t>analyz</w:t>
      </w:r>
      <w:r>
        <w:t>uje</w:t>
      </w:r>
      <w:r w:rsidRPr="00EF750C">
        <w:t xml:space="preserve"> „mix opatření“ zvolený pro dosahování cíle programu. </w:t>
      </w:r>
      <w:r>
        <w:t>H</w:t>
      </w:r>
      <w:r w:rsidRPr="00EF750C">
        <w:t>odno</w:t>
      </w:r>
      <w:r>
        <w:t>tí</w:t>
      </w:r>
      <w:r w:rsidRPr="00EF750C">
        <w:t xml:space="preserve">, zda nedochází </w:t>
      </w:r>
      <w:r w:rsidR="0001564C">
        <w:br/>
      </w:r>
      <w:r w:rsidRPr="00EF750C">
        <w:t>k oslabování účinku jednotlivých opatření/priorit při dosahování cíle v důsledku vzájemných interakcí a naopak, zda je možné pozorovat a předpokládat synergii mezi jednotlivými nástroji, které strategie pro dosahování svého cíle zvolila. Vertikální hodnocení konzistence postup</w:t>
      </w:r>
      <w:r>
        <w:t>uje</w:t>
      </w:r>
      <w:r w:rsidRPr="00EF750C">
        <w:t xml:space="preserve"> podobným způsobem napříč jednotlivými částmi programu. </w:t>
      </w:r>
      <w:r>
        <w:t>Z</w:t>
      </w:r>
      <w:r w:rsidRPr="00EF750C">
        <w:t xml:space="preserve">koumá, zda nedochází </w:t>
      </w:r>
      <w:r w:rsidR="0001564C">
        <w:br/>
      </w:r>
      <w:r w:rsidRPr="00EF750C">
        <w:t>ke konfliktům mezi opatřeními jednotlivých priorit a zda tedy účinek jedné priority není oslabován konkrétními opatře</w:t>
      </w:r>
      <w:r>
        <w:t>ními, která</w:t>
      </w:r>
      <w:r w:rsidRPr="00EF750C">
        <w:t xml:space="preserve"> zavádí jiná priorita. V případě, že budou při hodnocení konzistence odhaleny načrtnuté konflikty ex-ante hodnocení navrhne alternativní „mix opatření“, které dané konflikty maximálním možným způsobem oslabí nebo eliminuje.</w:t>
      </w:r>
    </w:p>
    <w:p w:rsidR="002E2E57" w:rsidRDefault="002E2E57" w:rsidP="009E2D35">
      <w:pPr>
        <w:spacing w:line="240" w:lineRule="auto"/>
        <w:rPr>
          <w:rFonts w:cs="Times New Roman"/>
        </w:rPr>
      </w:pPr>
    </w:p>
    <w:p w:rsidR="002E2E57" w:rsidRDefault="002E2E57" w:rsidP="009E2D35">
      <w:pPr>
        <w:spacing w:line="240" w:lineRule="auto"/>
        <w:rPr>
          <w:rFonts w:cs="Times New Roman"/>
          <w:b/>
          <w:bCs/>
        </w:rPr>
      </w:pPr>
      <w:r w:rsidRPr="00F85974">
        <w:rPr>
          <w:b/>
          <w:bCs/>
        </w:rPr>
        <w:t>Hodnocení koherence s nadřazenými programovými a strategickými dokumenty</w:t>
      </w:r>
    </w:p>
    <w:p w:rsidR="002E2E57" w:rsidRPr="00F85974" w:rsidRDefault="002E2E57" w:rsidP="009E2D35">
      <w:pPr>
        <w:spacing w:line="240" w:lineRule="auto"/>
        <w:rPr>
          <w:rFonts w:cs="Times New Roman"/>
          <w:b/>
          <w:bCs/>
        </w:rPr>
      </w:pPr>
    </w:p>
    <w:p w:rsidR="002E2E57" w:rsidRDefault="002E2E57" w:rsidP="009E2D35">
      <w:pPr>
        <w:spacing w:line="240" w:lineRule="auto"/>
        <w:rPr>
          <w:rFonts w:cs="Times New Roman"/>
        </w:rPr>
      </w:pPr>
      <w:r w:rsidRPr="00F85974">
        <w:t xml:space="preserve">V rámci ex-ante hodnocení </w:t>
      </w:r>
      <w:r>
        <w:t>je</w:t>
      </w:r>
      <w:r w:rsidRPr="00F85974">
        <w:t xml:space="preserve"> provedena analýza souladu programu s dokumenty strategické povahy, které jsou jí bezprostředně i nepřímo nadřazeny na regionální, národní i evropské úrovni. </w:t>
      </w:r>
      <w:r>
        <w:t>Prvním krokem je</w:t>
      </w:r>
      <w:r w:rsidRPr="00F85974">
        <w:t xml:space="preserve"> zpracován</w:t>
      </w:r>
      <w:r>
        <w:t>í</w:t>
      </w:r>
      <w:r w:rsidRPr="00F85974">
        <w:t xml:space="preserve"> seznam dokumentů a politik, které do hodnocení tohoto typu přicházejí v úvahu a následně </w:t>
      </w:r>
      <w:r>
        <w:t>je</w:t>
      </w:r>
      <w:r w:rsidRPr="00F85974">
        <w:t xml:space="preserve"> zpracována rig</w:t>
      </w:r>
      <w:r>
        <w:t>idní</w:t>
      </w:r>
      <w:r w:rsidRPr="00F85974">
        <w:t xml:space="preserve"> obsahová analýza s cílem odhalit </w:t>
      </w:r>
      <w:r>
        <w:t xml:space="preserve">provázanost i </w:t>
      </w:r>
      <w:r w:rsidRPr="00F85974">
        <w:t xml:space="preserve">případné nesoulady. </w:t>
      </w:r>
    </w:p>
    <w:p w:rsidR="002E2E57" w:rsidRDefault="002E2E57" w:rsidP="009E2D35">
      <w:pPr>
        <w:spacing w:line="240" w:lineRule="auto"/>
        <w:rPr>
          <w:rFonts w:cs="Times New Roman"/>
        </w:rPr>
      </w:pPr>
    </w:p>
    <w:p w:rsidR="002E2E57" w:rsidRPr="000D6939" w:rsidRDefault="002E2E57" w:rsidP="009E2D35">
      <w:pPr>
        <w:spacing w:line="240" w:lineRule="auto"/>
        <w:rPr>
          <w:b/>
          <w:bCs/>
        </w:rPr>
      </w:pPr>
      <w:r w:rsidRPr="000D6939">
        <w:rPr>
          <w:b/>
          <w:bCs/>
        </w:rPr>
        <w:t>Evaluace očekávaných výsledků a dopadů</w:t>
      </w:r>
    </w:p>
    <w:p w:rsidR="002E2E57" w:rsidRDefault="002E2E57" w:rsidP="009E2D35">
      <w:pPr>
        <w:spacing w:line="240" w:lineRule="auto"/>
        <w:rPr>
          <w:rFonts w:cs="Times New Roman"/>
        </w:rPr>
      </w:pPr>
    </w:p>
    <w:p w:rsidR="002E2E57" w:rsidRDefault="002E2E57" w:rsidP="009E2D35">
      <w:pPr>
        <w:spacing w:line="240" w:lineRule="auto"/>
      </w:pPr>
      <w:r w:rsidRPr="00F85974">
        <w:t>Kvalitní</w:t>
      </w:r>
      <w:r>
        <w:t xml:space="preserve"> a</w:t>
      </w:r>
      <w:r w:rsidRPr="00F85974">
        <w:t xml:space="preserve"> vnitřně provázan</w:t>
      </w:r>
      <w:r>
        <w:t xml:space="preserve">ý systém monitoringu a evaluace </w:t>
      </w:r>
      <w:r w:rsidRPr="00F85974">
        <w:t xml:space="preserve">je pro úspěch programu zcela zásadní. Analýza </w:t>
      </w:r>
      <w:r>
        <w:t xml:space="preserve">tohoto systému proto </w:t>
      </w:r>
      <w:r w:rsidRPr="00F85974">
        <w:t xml:space="preserve">v ex-ante hodnocení </w:t>
      </w:r>
      <w:r>
        <w:t>zaujímá</w:t>
      </w:r>
      <w:r w:rsidRPr="00F85974">
        <w:t xml:space="preserve"> významnou úlohu. V rámci ex-ante </w:t>
      </w:r>
      <w:r>
        <w:t>je systém monitoringu a evaluace obecně analyzován z následujících tří pohledů:</w:t>
      </w:r>
    </w:p>
    <w:p w:rsidR="002E2E57" w:rsidRPr="00F85974" w:rsidRDefault="002E2E57" w:rsidP="009E2D35">
      <w:pPr>
        <w:spacing w:line="240" w:lineRule="auto"/>
        <w:rPr>
          <w:rFonts w:cs="Times New Roman"/>
        </w:rPr>
      </w:pPr>
    </w:p>
    <w:p w:rsidR="002E2E57" w:rsidRPr="00F85974" w:rsidRDefault="00D41C87" w:rsidP="00605AC3">
      <w:pPr>
        <w:numPr>
          <w:ilvl w:val="0"/>
          <w:numId w:val="18"/>
        </w:numPr>
        <w:spacing w:line="240" w:lineRule="auto"/>
      </w:pPr>
      <w:r>
        <w:t>V</w:t>
      </w:r>
      <w:r w:rsidR="002E2E57" w:rsidRPr="00F85974">
        <w:t>alidita a relevance indikátorové soustavy</w:t>
      </w:r>
    </w:p>
    <w:p w:rsidR="002E2E57" w:rsidRPr="00F85974" w:rsidRDefault="002E2E57" w:rsidP="009E2D35">
      <w:pPr>
        <w:spacing w:line="240" w:lineRule="auto"/>
        <w:rPr>
          <w:rFonts w:cs="Times New Roman"/>
        </w:rPr>
      </w:pPr>
      <w:r w:rsidRPr="00F85974">
        <w:t>Úkol do značné míry navazuje na výše představ</w:t>
      </w:r>
      <w:r w:rsidR="004A2473">
        <w:t>e</w:t>
      </w:r>
      <w:r w:rsidRPr="00F85974">
        <w:t xml:space="preserve">né hodnocení konzistence programu. Hodnocení validity a relevance indikátorové soustavy je možné rozdělit do několika kroků. </w:t>
      </w:r>
      <w:r w:rsidR="0001564C">
        <w:br/>
      </w:r>
      <w:r w:rsidRPr="00F85974">
        <w:t xml:space="preserve">V prvním kroku je hodnoceno, zda navržené indikátory výsledku a dopadu odpovídají cílům, jejichž dosahování mají za úkol měřit. </w:t>
      </w:r>
      <w:r>
        <w:t>Je</w:t>
      </w:r>
      <w:r w:rsidRPr="00F85974">
        <w:t xml:space="preserve"> hodnocen logický vztah mezi cílem programu (resp. zaměřením priorit) a definicí indikátoru</w:t>
      </w:r>
      <w:r>
        <w:t xml:space="preserve">, stejně jako otázka, </w:t>
      </w:r>
      <w:r w:rsidRPr="00F85974">
        <w:t>zda měření, která budou při monitoringu realizována</w:t>
      </w:r>
      <w:r>
        <w:t>,</w:t>
      </w:r>
      <w:r w:rsidRPr="00F85974">
        <w:t xml:space="preserve"> poskytnou dostatečně vyčerpávající odpověď na otázku</w:t>
      </w:r>
      <w:r w:rsidR="00D41C87">
        <w:t>,</w:t>
      </w:r>
      <w:r w:rsidRPr="00F85974">
        <w:t xml:space="preserve"> do jaké míry je cílů programu nebo specifických cílů dané priority dosahováno.</w:t>
      </w:r>
      <w:r>
        <w:t xml:space="preserve"> Na základě této analýzy jsou zpracována doporučení nikoliv pouze ve vztahu k monitorovacím indikátorům, ale rovněž evaluaci programu – jevy a dopady, které není možné jednoznačně kvantifikovat a monitorovat, by měly být analyzovány podrobnými hodnotícími studiemi.</w:t>
      </w:r>
    </w:p>
    <w:p w:rsidR="002E2E57" w:rsidRDefault="002E2E57" w:rsidP="009E2D35">
      <w:pPr>
        <w:spacing w:line="240" w:lineRule="auto"/>
      </w:pPr>
      <w:r w:rsidRPr="00F85974">
        <w:lastRenderedPageBreak/>
        <w:t xml:space="preserve">Ve druhém kroku </w:t>
      </w:r>
      <w:r>
        <w:t>je</w:t>
      </w:r>
      <w:r w:rsidRPr="00F85974">
        <w:t xml:space="preserve"> sledována vertikální logika indikátorů.</w:t>
      </w:r>
      <w:r>
        <w:t xml:space="preserve"> M</w:t>
      </w:r>
      <w:r w:rsidRPr="00F85974">
        <w:t xml:space="preserve">ezi indikátory na jednotlivých úrovních existuje hierarchický vztah, </w:t>
      </w:r>
      <w:r>
        <w:t xml:space="preserve">který postupuje od výstupů ke krátkodobým </w:t>
      </w:r>
      <w:r w:rsidR="006E3661">
        <w:br/>
      </w:r>
      <w:r>
        <w:t xml:space="preserve">a dlouhodobým </w:t>
      </w:r>
      <w:r w:rsidRPr="00F85974">
        <w:t xml:space="preserve">výsledkům </w:t>
      </w:r>
      <w:r>
        <w:t xml:space="preserve">(ty jsou někdy rovněž označeny jako </w:t>
      </w:r>
      <w:r w:rsidRPr="00F85974">
        <w:t>dopad</w:t>
      </w:r>
      <w:r>
        <w:t>y)</w:t>
      </w:r>
      <w:r w:rsidRPr="00F85974">
        <w:t xml:space="preserve">, které stojí na vrcholu pyramidovité indikátorové soustavy a měří, do jaké míry je dosahováno celkového (globálního) cíle programu. Indikátory na nižších úrovních této pyramidy přitom poskytují zásadní vstupní informace pro hodnocení indikátorů na nadřazené úrovni. </w:t>
      </w:r>
      <w:r>
        <w:t>P</w:t>
      </w:r>
      <w:r w:rsidRPr="00F85974">
        <w:t xml:space="preserve">ředpokladem pro náležité fungování indikátorové soustavy je </w:t>
      </w:r>
      <w:r>
        <w:t xml:space="preserve">proto </w:t>
      </w:r>
      <w:r w:rsidRPr="00F85974">
        <w:t xml:space="preserve">bezprostřední kauzální vztah v rámci této hierarchie. Kauzalita mezi výstupy, výsledky a dopady </w:t>
      </w:r>
      <w:r>
        <w:t xml:space="preserve">by </w:t>
      </w:r>
      <w:r w:rsidRPr="00F85974">
        <w:t xml:space="preserve">proto </w:t>
      </w:r>
      <w:r>
        <w:t xml:space="preserve">měla v rámci ex-ante hodnocení být </w:t>
      </w:r>
      <w:r w:rsidRPr="00F85974">
        <w:t>podrobena detailní analýze</w:t>
      </w:r>
      <w:r>
        <w:t>.</w:t>
      </w:r>
    </w:p>
    <w:p w:rsidR="002E2E57" w:rsidRPr="00F85974" w:rsidRDefault="002E2E57" w:rsidP="009E2D35">
      <w:pPr>
        <w:spacing w:line="240" w:lineRule="auto"/>
        <w:rPr>
          <w:rFonts w:cs="Times New Roman"/>
        </w:rPr>
      </w:pPr>
    </w:p>
    <w:p w:rsidR="002E2E57" w:rsidRPr="00F85974" w:rsidRDefault="002E2E57" w:rsidP="00605AC3">
      <w:pPr>
        <w:numPr>
          <w:ilvl w:val="0"/>
          <w:numId w:val="18"/>
        </w:numPr>
        <w:spacing w:line="240" w:lineRule="auto"/>
        <w:rPr>
          <w:rFonts w:cs="Times New Roman"/>
        </w:rPr>
      </w:pPr>
      <w:r>
        <w:t>K</w:t>
      </w:r>
      <w:r w:rsidRPr="00F85974">
        <w:t xml:space="preserve">vantifikace </w:t>
      </w:r>
      <w:r>
        <w:t>výstupů a výsledků programu</w:t>
      </w:r>
    </w:p>
    <w:p w:rsidR="002E2E57" w:rsidRDefault="002E2E57" w:rsidP="009E2D35">
      <w:pPr>
        <w:spacing w:line="240" w:lineRule="auto"/>
        <w:rPr>
          <w:rFonts w:cs="Times New Roman"/>
        </w:rPr>
      </w:pPr>
      <w:r w:rsidRPr="00F85974">
        <w:t xml:space="preserve">Podrobné analýze </w:t>
      </w:r>
      <w:r>
        <w:t>musí být</w:t>
      </w:r>
      <w:r w:rsidRPr="00F85974">
        <w:t xml:space="preserve"> podrobena kvantifikace </w:t>
      </w:r>
      <w:r>
        <w:t>výstupů a výsledků</w:t>
      </w:r>
      <w:r w:rsidRPr="00F85974">
        <w:t xml:space="preserve">, tedy stanovení očekávaných cílových hodnot </w:t>
      </w:r>
      <w:r>
        <w:t>monitorovacích indikátorů</w:t>
      </w:r>
      <w:r w:rsidRPr="00F85974">
        <w:t xml:space="preserve">. </w:t>
      </w:r>
      <w:r>
        <w:t>H</w:t>
      </w:r>
      <w:r w:rsidRPr="00F85974">
        <w:t>odno</w:t>
      </w:r>
      <w:r>
        <w:t>tí se</w:t>
      </w:r>
      <w:r w:rsidRPr="00F85974">
        <w:t xml:space="preserve"> nejen metodologie výpočtu </w:t>
      </w:r>
      <w:r>
        <w:t>cílových</w:t>
      </w:r>
      <w:r w:rsidRPr="00F85974">
        <w:t xml:space="preserve"> hodnot, ale rovněž kvantifikace samotná. </w:t>
      </w:r>
    </w:p>
    <w:p w:rsidR="002E2E57" w:rsidRPr="00F85974" w:rsidRDefault="002E2E57" w:rsidP="009E2D35">
      <w:pPr>
        <w:spacing w:line="240" w:lineRule="auto"/>
        <w:rPr>
          <w:rFonts w:cs="Times New Roman"/>
        </w:rPr>
      </w:pPr>
    </w:p>
    <w:p w:rsidR="002E2E57" w:rsidRPr="00F85974" w:rsidRDefault="002E2E57" w:rsidP="00605AC3">
      <w:pPr>
        <w:numPr>
          <w:ilvl w:val="0"/>
          <w:numId w:val="18"/>
        </w:numPr>
        <w:spacing w:line="240" w:lineRule="auto"/>
      </w:pPr>
      <w:r w:rsidRPr="00F85974">
        <w:t>Měřitelnost a jednoznačnost indikátorů</w:t>
      </w:r>
    </w:p>
    <w:p w:rsidR="00F12B1B" w:rsidRDefault="002E2E57" w:rsidP="009E2D35">
      <w:pPr>
        <w:spacing w:line="240" w:lineRule="auto"/>
      </w:pPr>
      <w:r w:rsidRPr="00F85974">
        <w:t>Návrh indikátorové soustavy je rovněž nutné podrobit analýze</w:t>
      </w:r>
      <w:r>
        <w:t>,</w:t>
      </w:r>
      <w:r w:rsidRPr="00F85974">
        <w:t xml:space="preserve"> co se týče obtížnosti </w:t>
      </w:r>
    </w:p>
    <w:p w:rsidR="002E2E57" w:rsidRDefault="002E2E57" w:rsidP="009E2D35">
      <w:pPr>
        <w:spacing w:line="240" w:lineRule="auto"/>
        <w:rPr>
          <w:rFonts w:cs="Times New Roman"/>
        </w:rPr>
      </w:pPr>
      <w:r w:rsidRPr="00F85974">
        <w:t>a jednoznačnosti při vyčíslování hodnoty konkrétních indikátorů, a to zejména na straně končených příjemců. Indikátory musí být bezprostředně měřitelné a jednoznačně definované</w:t>
      </w:r>
      <w:r>
        <w:t xml:space="preserve"> (koncept tzv. „SMART“ indikátorů)</w:t>
      </w:r>
      <w:r w:rsidRPr="00F85974">
        <w:t xml:space="preserve">. Nesmí tedy docházet k nejasnostem ohledně metodologie měření/vyčíslování hodnot indikátorů. V opačném případě hrozí výskyt nesouladů </w:t>
      </w:r>
      <w:r w:rsidR="006E3661">
        <w:br/>
      </w:r>
      <w:r w:rsidRPr="00F85974">
        <w:t xml:space="preserve">ve způsobech vykazování indikátorů, což bezprostředně vede k neřiditelným distorzím monitoringu a v konečném důsledku k zásadnímu snížení vypovídající hodnoty daného indikátoru v procesu monitoringu i následných evaluací programu. Nesourodým způsobem měřené indikátory je totiž nutné zpětně filtrovat, což je nejen neobyčejně metodologicky náročné, ale rovněž snižuje validitu a „tvrdost“ výstupních hodnot. </w:t>
      </w:r>
    </w:p>
    <w:p w:rsidR="002E2E57" w:rsidRPr="00F85974" w:rsidRDefault="002E2E57" w:rsidP="009E2D35">
      <w:pPr>
        <w:spacing w:line="240" w:lineRule="auto"/>
        <w:rPr>
          <w:rFonts w:cs="Times New Roman"/>
        </w:rPr>
      </w:pPr>
    </w:p>
    <w:p w:rsidR="002E2E57" w:rsidRDefault="002E2E57" w:rsidP="009E2D35">
      <w:pPr>
        <w:spacing w:line="240" w:lineRule="auto"/>
      </w:pPr>
      <w:r>
        <w:t>Navíc je důležité zaměřit hodnocení rovněž na provázanost mezi monitoringem a evaluací, tedy na otázky, zda monitoring programu poskytuje dostatečné informace pro jeho komplexnější evaluaci a naopak zda je systém evaluace programu nastaven takovým způsobem, aby odhalil případné chyby v operacionalizaci výstupů nebo výsledků programu do podoby monitorovacích indikátorů (tedy situaci kdy monitorovací indikátor nepodává informaci o reálné míře dosahování cílů programu).</w:t>
      </w:r>
    </w:p>
    <w:p w:rsidR="002E2E57" w:rsidRDefault="002E2E57" w:rsidP="009E2D35">
      <w:pPr>
        <w:spacing w:line="240" w:lineRule="auto"/>
      </w:pPr>
    </w:p>
    <w:p w:rsidR="002E2E57" w:rsidRDefault="002E2E57" w:rsidP="009E2D35">
      <w:pPr>
        <w:spacing w:line="240" w:lineRule="auto"/>
        <w:rPr>
          <w:rFonts w:cs="Times New Roman"/>
          <w:b/>
          <w:bCs/>
        </w:rPr>
      </w:pPr>
      <w:r w:rsidRPr="00C22D94">
        <w:rPr>
          <w:b/>
          <w:bCs/>
        </w:rPr>
        <w:t>Hodnocení absorpční kapacity</w:t>
      </w:r>
    </w:p>
    <w:p w:rsidR="002E2E57" w:rsidRPr="00C22D94" w:rsidRDefault="002E2E57" w:rsidP="009E2D35">
      <w:pPr>
        <w:spacing w:line="240" w:lineRule="auto"/>
        <w:ind w:firstLine="720"/>
        <w:rPr>
          <w:rFonts w:cs="Times New Roman"/>
          <w:b/>
          <w:bCs/>
        </w:rPr>
      </w:pPr>
    </w:p>
    <w:p w:rsidR="002E2E57" w:rsidRPr="00F85974" w:rsidRDefault="002E2E57" w:rsidP="009E2D35">
      <w:pPr>
        <w:spacing w:line="240" w:lineRule="auto"/>
      </w:pPr>
      <w:r w:rsidRPr="00F85974">
        <w:t xml:space="preserve">Program je možné úspěšně realizovat pouze v případě, že bude existovat dostatečná absorpční kapacita pro realizaci intervencí. V rámci ex-ante hodnocení je proto </w:t>
      </w:r>
      <w:r>
        <w:t xml:space="preserve">vhodné </w:t>
      </w:r>
      <w:r w:rsidRPr="00F85974">
        <w:t xml:space="preserve">analyzovat příjemce podpory a jejich potenciál pro úspěšnou realizaci. Taková analýza </w:t>
      </w:r>
      <w:r>
        <w:t>je realizovaná</w:t>
      </w:r>
      <w:r w:rsidRPr="00F85974">
        <w:t xml:space="preserve"> </w:t>
      </w:r>
      <w:r w:rsidR="006E3661">
        <w:br/>
      </w:r>
      <w:r w:rsidRPr="00F85974">
        <w:t>ve dvou krocích:</w:t>
      </w:r>
    </w:p>
    <w:p w:rsidR="002E2E57" w:rsidRPr="00F85974" w:rsidRDefault="002E2E57" w:rsidP="00605AC3">
      <w:pPr>
        <w:numPr>
          <w:ilvl w:val="0"/>
          <w:numId w:val="19"/>
        </w:numPr>
        <w:spacing w:line="240" w:lineRule="auto"/>
        <w:ind w:left="357" w:hanging="357"/>
      </w:pPr>
      <w:r>
        <w:lastRenderedPageBreak/>
        <w:t>A</w:t>
      </w:r>
      <w:r w:rsidRPr="00F85974">
        <w:t>nal</w:t>
      </w:r>
      <w:r>
        <w:t>ýza</w:t>
      </w:r>
      <w:r w:rsidRPr="00F85974">
        <w:t xml:space="preserve"> cílov</w:t>
      </w:r>
      <w:r>
        <w:t>ých</w:t>
      </w:r>
      <w:r w:rsidRPr="00F85974">
        <w:t xml:space="preserve"> skupin programu jako takov</w:t>
      </w:r>
      <w:r>
        <w:t>ého</w:t>
      </w:r>
      <w:r w:rsidRPr="00F85974">
        <w:t xml:space="preserve"> a jeho konkrétních opatření. </w:t>
      </w:r>
      <w:r>
        <w:t xml:space="preserve">Hodnocení </w:t>
      </w:r>
      <w:r w:rsidR="006E3661">
        <w:br/>
      </w:r>
      <w:r>
        <w:t>se zaměřuje na</w:t>
      </w:r>
      <w:r w:rsidRPr="00F85974">
        <w:t xml:space="preserve"> zpřesněn</w:t>
      </w:r>
      <w:r>
        <w:t>í</w:t>
      </w:r>
      <w:r w:rsidRPr="00F85974">
        <w:t xml:space="preserve"> charakteristik</w:t>
      </w:r>
      <w:r>
        <w:t>y</w:t>
      </w:r>
      <w:r w:rsidRPr="00F85974">
        <w:t xml:space="preserve"> a struktur</w:t>
      </w:r>
      <w:r>
        <w:t>y</w:t>
      </w:r>
      <w:r w:rsidRPr="00F85974">
        <w:t xml:space="preserve"> cílových skupin a jejich kvantifikace, kterou hodnocený program představuje.</w:t>
      </w:r>
    </w:p>
    <w:p w:rsidR="002E2E57" w:rsidRPr="00F85974" w:rsidRDefault="002E2E57" w:rsidP="00605AC3">
      <w:pPr>
        <w:numPr>
          <w:ilvl w:val="0"/>
          <w:numId w:val="19"/>
        </w:numPr>
        <w:spacing w:line="240" w:lineRule="auto"/>
        <w:ind w:left="357" w:hanging="357"/>
      </w:pPr>
      <w:r w:rsidRPr="00F85974">
        <w:t xml:space="preserve">Na základě zkušeností z předchozího programového období a za využití standardních evaluačních technik </w:t>
      </w:r>
      <w:r>
        <w:t>je následně</w:t>
      </w:r>
      <w:r w:rsidRPr="00F85974">
        <w:t xml:space="preserve"> realizována analýza absorpční kapacity těchto cílových skupin. Absorpční kapacita </w:t>
      </w:r>
      <w:r>
        <w:t>je</w:t>
      </w:r>
      <w:r w:rsidRPr="00F85974">
        <w:t xml:space="preserve"> následně srovnána s alokací podpory na úrovni jednotlivých opatření</w:t>
      </w:r>
      <w:r w:rsidR="00AC5A2E">
        <w:t xml:space="preserve"> </w:t>
      </w:r>
      <w:r>
        <w:t>a</w:t>
      </w:r>
      <w:r w:rsidR="00AC5A2E">
        <w:t xml:space="preserve"> </w:t>
      </w:r>
      <w:r>
        <w:t>n</w:t>
      </w:r>
      <w:r w:rsidRPr="00F85974">
        <w:t xml:space="preserve">a základě výsledků </w:t>
      </w:r>
      <w:r>
        <w:t xml:space="preserve">této </w:t>
      </w:r>
      <w:r w:rsidRPr="00F85974">
        <w:t xml:space="preserve">analýzy </w:t>
      </w:r>
      <w:r>
        <w:t>jsou</w:t>
      </w:r>
      <w:r w:rsidRPr="00F85974">
        <w:t xml:space="preserve"> formulována doporučení s ohledem </w:t>
      </w:r>
      <w:r w:rsidR="006E3661">
        <w:br/>
      </w:r>
      <w:r w:rsidRPr="00F85974">
        <w:t>na zjištěné nesoulady mezi alokací a absorpční kapacitou.</w:t>
      </w:r>
    </w:p>
    <w:p w:rsidR="002E2E57" w:rsidRDefault="002E2E57" w:rsidP="009E2D35">
      <w:pPr>
        <w:spacing w:line="240" w:lineRule="auto"/>
        <w:rPr>
          <w:rFonts w:cs="Times New Roman"/>
        </w:rPr>
      </w:pPr>
    </w:p>
    <w:p w:rsidR="002E2E57" w:rsidRDefault="002E2E57" w:rsidP="009E2D35">
      <w:pPr>
        <w:spacing w:line="240" w:lineRule="auto"/>
        <w:rPr>
          <w:rFonts w:cs="Times New Roman"/>
          <w:b/>
          <w:bCs/>
        </w:rPr>
      </w:pPr>
      <w:r w:rsidRPr="00C22D94">
        <w:rPr>
          <w:b/>
          <w:bCs/>
        </w:rPr>
        <w:t>Hodnocení systému implementace</w:t>
      </w:r>
    </w:p>
    <w:p w:rsidR="002E2E57" w:rsidRPr="00C22D94" w:rsidRDefault="002E2E57" w:rsidP="009E2D35">
      <w:pPr>
        <w:spacing w:line="240" w:lineRule="auto"/>
        <w:ind w:firstLine="720"/>
        <w:rPr>
          <w:rFonts w:cs="Times New Roman"/>
          <w:b/>
          <w:bCs/>
        </w:rPr>
      </w:pPr>
    </w:p>
    <w:p w:rsidR="002E2E57" w:rsidRPr="00F85974" w:rsidRDefault="002E2E57" w:rsidP="009E2D35">
      <w:pPr>
        <w:spacing w:line="240" w:lineRule="auto"/>
      </w:pPr>
      <w:r w:rsidRPr="00F85974">
        <w:t xml:space="preserve">V rámci </w:t>
      </w:r>
      <w:r>
        <w:t xml:space="preserve">ex-ante </w:t>
      </w:r>
      <w:r w:rsidRPr="00F85974">
        <w:t xml:space="preserve">evaluace programu je </w:t>
      </w:r>
      <w:r>
        <w:t>důležité</w:t>
      </w:r>
      <w:r w:rsidRPr="00F85974">
        <w:t xml:space="preserve"> věnovat</w:t>
      </w:r>
      <w:r>
        <w:t xml:space="preserve"> se</w:t>
      </w:r>
      <w:r w:rsidRPr="00F85974">
        <w:t xml:space="preserve"> rovněž systému jeho řízení </w:t>
      </w:r>
      <w:r w:rsidR="006E3661">
        <w:br/>
      </w:r>
      <w:r w:rsidRPr="00F85974">
        <w:t>a implementace, zejména potom kvalit</w:t>
      </w:r>
      <w:r>
        <w:t>ě</w:t>
      </w:r>
      <w:r w:rsidRPr="00F85974">
        <w:t xml:space="preserve"> a kapacit</w:t>
      </w:r>
      <w:r>
        <w:t>ě</w:t>
      </w:r>
      <w:r w:rsidRPr="00F85974">
        <w:t xml:space="preserve"> navrhovaného řídícího týmu, způsob</w:t>
      </w:r>
      <w:r>
        <w:t>u</w:t>
      </w:r>
      <w:r w:rsidRPr="00F85974">
        <w:t xml:space="preserve"> </w:t>
      </w:r>
      <w:r w:rsidR="006E3661">
        <w:br/>
      </w:r>
      <w:r w:rsidRPr="00F85974">
        <w:t>a formalizac</w:t>
      </w:r>
      <w:r>
        <w:t>i</w:t>
      </w:r>
      <w:r w:rsidRPr="00F85974">
        <w:t xml:space="preserve"> rozdělení úkolů mezi jeho členy, kapacit</w:t>
      </w:r>
      <w:r>
        <w:t>ě</w:t>
      </w:r>
      <w:r w:rsidRPr="00F85974">
        <w:t xml:space="preserve"> pro </w:t>
      </w:r>
      <w:r>
        <w:t xml:space="preserve">kontrolu, </w:t>
      </w:r>
      <w:r w:rsidRPr="00F85974">
        <w:t xml:space="preserve">monitorování a evaluaci programu, atd. </w:t>
      </w:r>
    </w:p>
    <w:p w:rsidR="002E2E57" w:rsidRDefault="002E2E57" w:rsidP="009E2D35">
      <w:pPr>
        <w:spacing w:line="240" w:lineRule="auto"/>
        <w:rPr>
          <w:rFonts w:cs="Times New Roman"/>
        </w:rPr>
      </w:pPr>
    </w:p>
    <w:p w:rsidR="002E2E57" w:rsidRDefault="002E2E57" w:rsidP="009E2D35">
      <w:pPr>
        <w:spacing w:line="240" w:lineRule="auto"/>
        <w:rPr>
          <w:rFonts w:cs="Times New Roman"/>
        </w:rPr>
      </w:pPr>
      <w:r w:rsidRPr="00F85974">
        <w:t xml:space="preserve">V rámci tohoto hodnocení navrhované struktury řízení (včetně finančního), monitoringu </w:t>
      </w:r>
      <w:r w:rsidR="006E3661">
        <w:br/>
      </w:r>
      <w:r w:rsidRPr="00F85974">
        <w:t xml:space="preserve">a evaluace programu </w:t>
      </w:r>
      <w:r>
        <w:t>j</w:t>
      </w:r>
      <w:r w:rsidRPr="00F85974">
        <w:t xml:space="preserve">e vycházeno především ze zkušeností z předchozího programového období. Hodnocení se v tomto smyslu soustředí především na nalezení případných bodů implementační struktury, které svým nevhodným nebo nedostatečným nastavením </w:t>
      </w:r>
      <w:r>
        <w:t>negativně</w:t>
      </w:r>
      <w:r w:rsidRPr="00F85974">
        <w:t xml:space="preserve"> ovlivňují efektivitu a spolehlivost implementace programu (</w:t>
      </w:r>
      <w:proofErr w:type="spellStart"/>
      <w:r w:rsidRPr="00F85974">
        <w:t>bottlenecks</w:t>
      </w:r>
      <w:proofErr w:type="spellEnd"/>
      <w:r w:rsidRPr="00F85974">
        <w:t>). V násled</w:t>
      </w:r>
      <w:r>
        <w:t>ném kroku potom evaluátor navrhuje</w:t>
      </w:r>
      <w:r w:rsidRPr="00F85974">
        <w:t xml:space="preserve"> řešení dané situace</w:t>
      </w:r>
      <w:r>
        <w:t xml:space="preserve"> tak, aby se situace neopakovala</w:t>
      </w:r>
      <w:r w:rsidRPr="00F85974">
        <w:t>.</w:t>
      </w:r>
    </w:p>
    <w:p w:rsidR="002E2E57" w:rsidRDefault="002E2E57" w:rsidP="009E2D35">
      <w:pPr>
        <w:spacing w:line="240" w:lineRule="auto"/>
        <w:rPr>
          <w:rFonts w:cs="Times New Roman"/>
        </w:rPr>
      </w:pPr>
    </w:p>
    <w:p w:rsidR="002E2E57" w:rsidRDefault="002E2E57" w:rsidP="009E2D35">
      <w:pPr>
        <w:spacing w:line="240" w:lineRule="auto"/>
        <w:rPr>
          <w:rFonts w:cs="Times New Roman"/>
          <w:b/>
          <w:bCs/>
        </w:rPr>
      </w:pPr>
      <w:r w:rsidRPr="00861256">
        <w:rPr>
          <w:b/>
          <w:bCs/>
        </w:rPr>
        <w:t>Hodnocení přidané hodnoty Společenství</w:t>
      </w:r>
    </w:p>
    <w:p w:rsidR="002E2E57" w:rsidRPr="00861256" w:rsidRDefault="002E2E57" w:rsidP="009E2D35">
      <w:pPr>
        <w:spacing w:line="240" w:lineRule="auto"/>
        <w:ind w:firstLine="720"/>
        <w:rPr>
          <w:rFonts w:cs="Times New Roman"/>
          <w:b/>
          <w:bCs/>
        </w:rPr>
      </w:pPr>
    </w:p>
    <w:p w:rsidR="002E2E57" w:rsidRDefault="002E2E57" w:rsidP="009E2D35">
      <w:pPr>
        <w:spacing w:line="240" w:lineRule="auto"/>
        <w:rPr>
          <w:rFonts w:cs="Times New Roman"/>
        </w:rPr>
      </w:pPr>
      <w:r w:rsidRPr="00F85974">
        <w:t xml:space="preserve">Již v současném programovém období je kladen intenzivní důraz na přítomnost elementu přidané hodnoty Společenství jak v samotných programových (strategických i operačních) dokumentech strukturální politiky EU na úrovni členských států, tak i při jejich implementaci. Je </w:t>
      </w:r>
      <w:r>
        <w:t>možné pozorovat</w:t>
      </w:r>
      <w:r w:rsidRPr="00F85974">
        <w:t>, že tento důraz na dosahování přidané hodnoty Společenství s</w:t>
      </w:r>
      <w:r>
        <w:t>e</w:t>
      </w:r>
      <w:r w:rsidR="00AC5A2E">
        <w:t xml:space="preserve"> </w:t>
      </w:r>
      <w:r>
        <w:t xml:space="preserve">v novém </w:t>
      </w:r>
      <w:r w:rsidRPr="00F85974">
        <w:t>programo</w:t>
      </w:r>
      <w:r>
        <w:t>vacím</w:t>
      </w:r>
      <w:r w:rsidRPr="00F85974">
        <w:t xml:space="preserve"> období 2014+ </w:t>
      </w:r>
      <w:r>
        <w:t>dále zvyšuje</w:t>
      </w:r>
      <w:r w:rsidRPr="00F85974">
        <w:t>.</w:t>
      </w:r>
    </w:p>
    <w:p w:rsidR="002E2E57" w:rsidRPr="00F85974" w:rsidRDefault="002E2E57" w:rsidP="009E2D35">
      <w:pPr>
        <w:spacing w:line="240" w:lineRule="auto"/>
        <w:rPr>
          <w:rFonts w:cs="Times New Roman"/>
        </w:rPr>
      </w:pPr>
    </w:p>
    <w:p w:rsidR="002E2E57" w:rsidRPr="00F85974" w:rsidRDefault="002E2E57" w:rsidP="009E2D35">
      <w:pPr>
        <w:spacing w:line="240" w:lineRule="auto"/>
      </w:pPr>
      <w:r>
        <w:t xml:space="preserve">Součástí hodnocení je rovněž analýza provázaností a kauzálního vztahu mezi programem </w:t>
      </w:r>
      <w:r w:rsidR="006E3661">
        <w:br/>
      </w:r>
      <w:r>
        <w:t>a</w:t>
      </w:r>
      <w:r w:rsidR="00D41C87">
        <w:t xml:space="preserve"> </w:t>
      </w:r>
      <w:r w:rsidRPr="00F85974">
        <w:t xml:space="preserve">horizontální </w:t>
      </w:r>
      <w:r>
        <w:t>priority</w:t>
      </w:r>
      <w:r w:rsidR="004A2473">
        <w:t xml:space="preserve"> Evropské komise, které jsou</w:t>
      </w:r>
      <w:r w:rsidRPr="00F85974">
        <w:t xml:space="preserve"> v novém programovém období formulovány. </w:t>
      </w:r>
    </w:p>
    <w:p w:rsidR="002E2E57" w:rsidRDefault="002E2E57">
      <w:pPr>
        <w:spacing w:after="200" w:line="276" w:lineRule="auto"/>
        <w:jc w:val="left"/>
        <w:rPr>
          <w:rFonts w:cs="Times New Roman"/>
        </w:rPr>
      </w:pPr>
      <w:r>
        <w:rPr>
          <w:rFonts w:cs="Times New Roman"/>
        </w:rPr>
        <w:br w:type="page"/>
      </w:r>
    </w:p>
    <w:p w:rsidR="002E2E57" w:rsidRDefault="002E2E57" w:rsidP="003A4FB7">
      <w:pPr>
        <w:pStyle w:val="Heading2"/>
        <w:numPr>
          <w:ilvl w:val="0"/>
          <w:numId w:val="2"/>
        </w:numPr>
        <w:spacing w:before="0" w:after="0" w:line="240" w:lineRule="auto"/>
      </w:pPr>
      <w:bookmarkStart w:id="18" w:name="_Toc386543116"/>
      <w:bookmarkStart w:id="19" w:name="_Toc387650198"/>
      <w:r w:rsidRPr="004848A4">
        <w:lastRenderedPageBreak/>
        <w:t>Popis postupu při provádění ex</w:t>
      </w:r>
      <w:r w:rsidR="00074A11">
        <w:t>-</w:t>
      </w:r>
      <w:r w:rsidRPr="004848A4">
        <w:t>ante hodnocení na území PRV a v programové oblasti a spolupráce ex</w:t>
      </w:r>
      <w:r w:rsidR="00074A11">
        <w:t>-</w:t>
      </w:r>
      <w:r w:rsidRPr="004848A4">
        <w:t>ante hodnotitele a řídícího orgánu PRV (včetně hodnotitele SEA)</w:t>
      </w:r>
      <w:bookmarkEnd w:id="18"/>
      <w:bookmarkEnd w:id="19"/>
    </w:p>
    <w:p w:rsidR="002E2E57" w:rsidRDefault="002E2E57" w:rsidP="003A4FB7">
      <w:pPr>
        <w:spacing w:line="240" w:lineRule="auto"/>
        <w:rPr>
          <w:rFonts w:cs="Times New Roman"/>
        </w:rPr>
      </w:pPr>
    </w:p>
    <w:p w:rsidR="002E2E57" w:rsidRDefault="002E2E57" w:rsidP="003A4FB7">
      <w:pPr>
        <w:spacing w:line="240" w:lineRule="auto"/>
        <w:rPr>
          <w:rFonts w:cs="Times New Roman"/>
          <w:b/>
          <w:bCs/>
        </w:rPr>
      </w:pPr>
      <w:r w:rsidRPr="00D167BE">
        <w:rPr>
          <w:b/>
          <w:bCs/>
        </w:rPr>
        <w:t>Postup přípravy PRV a jeho hodnocení</w:t>
      </w:r>
    </w:p>
    <w:p w:rsidR="002E2E57" w:rsidRDefault="002E2E57" w:rsidP="00D167BE">
      <w:pPr>
        <w:spacing w:line="240" w:lineRule="auto"/>
        <w:rPr>
          <w:rFonts w:cs="Times New Roman"/>
          <w:lang w:eastAsia="cs-CZ"/>
        </w:rPr>
      </w:pPr>
      <w:r w:rsidRPr="00A25230">
        <w:rPr>
          <w:lang w:eastAsia="cs-CZ"/>
        </w:rPr>
        <w:t xml:space="preserve">PRV 2014 + jakožto klíčový programový dokument umožňující využívat prostředků z EZFRV </w:t>
      </w:r>
      <w:r w:rsidR="006E3661">
        <w:rPr>
          <w:lang w:eastAsia="cs-CZ"/>
        </w:rPr>
        <w:br/>
      </w:r>
      <w:r w:rsidRPr="00A25230">
        <w:rPr>
          <w:lang w:eastAsia="cs-CZ"/>
        </w:rPr>
        <w:t>na území ČR i v průběhu období 2014-2020 je ze strany zástupců ŘO PRV a jejich da</w:t>
      </w:r>
      <w:r>
        <w:rPr>
          <w:lang w:eastAsia="cs-CZ"/>
        </w:rPr>
        <w:t xml:space="preserve">lších spolupracovníků průběžně </w:t>
      </w:r>
      <w:r w:rsidRPr="00A25230">
        <w:rPr>
          <w:lang w:eastAsia="cs-CZ"/>
        </w:rPr>
        <w:t>připravován. První aktivity směřující k jeho přípravě byly ze strany zástupců ŘO PRV zajištěny již od listopadu 2011.</w:t>
      </w:r>
    </w:p>
    <w:p w:rsidR="002E2E57" w:rsidRPr="00A25230" w:rsidRDefault="002E2E57" w:rsidP="00D167BE">
      <w:pPr>
        <w:spacing w:line="240" w:lineRule="auto"/>
        <w:rPr>
          <w:rFonts w:cs="Times New Roman"/>
          <w:lang w:eastAsia="cs-CZ"/>
        </w:rPr>
      </w:pPr>
    </w:p>
    <w:p w:rsidR="002E2E57" w:rsidRPr="00040776" w:rsidRDefault="002E2E57" w:rsidP="00D167BE">
      <w:pPr>
        <w:spacing w:line="240" w:lineRule="auto"/>
        <w:rPr>
          <w:rFonts w:cs="Times New Roman"/>
          <w:lang w:eastAsia="cs-CZ"/>
        </w:rPr>
      </w:pPr>
      <w:r>
        <w:rPr>
          <w:lang w:eastAsia="cs-CZ"/>
        </w:rPr>
        <w:t xml:space="preserve">V té době začaly na </w:t>
      </w:r>
      <w:proofErr w:type="spellStart"/>
      <w:r>
        <w:rPr>
          <w:lang w:eastAsia="cs-CZ"/>
        </w:rPr>
        <w:t>MZe</w:t>
      </w:r>
      <w:proofErr w:type="spellEnd"/>
      <w:r>
        <w:rPr>
          <w:lang w:eastAsia="cs-CZ"/>
        </w:rPr>
        <w:t xml:space="preserve"> ČR vznikat pracovní týmy, jejichž hlavním smyslem byla příprava analytických podkladů pro vlastní přípravu PRV 2014+</w:t>
      </w:r>
      <w:r w:rsidR="00D41C87">
        <w:rPr>
          <w:lang w:eastAsia="cs-CZ"/>
        </w:rPr>
        <w:t>,</w:t>
      </w:r>
      <w:r>
        <w:rPr>
          <w:lang w:eastAsia="cs-CZ"/>
        </w:rPr>
        <w:t xml:space="preserve"> včetně návrhů programových </w:t>
      </w:r>
      <w:proofErr w:type="spellStart"/>
      <w:r>
        <w:rPr>
          <w:lang w:eastAsia="cs-CZ"/>
        </w:rPr>
        <w:t>fichí</w:t>
      </w:r>
      <w:proofErr w:type="spellEnd"/>
      <w:r>
        <w:rPr>
          <w:lang w:eastAsia="cs-CZ"/>
        </w:rPr>
        <w:t xml:space="preserve"> k jednotlivým opatřením PRV. Těchto pracovních týmů bylo zřízeno celkem osm, dále za účelem jejich koordinace i koordinace celkové přípravy PRV 2014+ byl zřízen i tým koordinační. </w:t>
      </w:r>
    </w:p>
    <w:p w:rsidR="002E2E57" w:rsidRDefault="002E2E57" w:rsidP="00D167BE">
      <w:pPr>
        <w:spacing w:line="240" w:lineRule="auto"/>
        <w:rPr>
          <w:rFonts w:cs="Times New Roman"/>
          <w:lang w:eastAsia="cs-CZ"/>
        </w:rPr>
      </w:pPr>
    </w:p>
    <w:p w:rsidR="002E2E57" w:rsidRPr="00A25230" w:rsidRDefault="002E2E57" w:rsidP="00D167BE">
      <w:pPr>
        <w:spacing w:line="240" w:lineRule="auto"/>
        <w:rPr>
          <w:lang w:eastAsia="cs-CZ"/>
        </w:rPr>
      </w:pPr>
      <w:r w:rsidRPr="00A25230">
        <w:rPr>
          <w:lang w:eastAsia="cs-CZ"/>
        </w:rPr>
        <w:t>Zaměření 8 pracovních týmů zřízených pro přípravu analytických podkladů sloužících jako základ pro přípravu vlastního PRV 2014+ je následující:</w:t>
      </w:r>
    </w:p>
    <w:p w:rsidR="002E2E57" w:rsidRPr="00A25230" w:rsidRDefault="002E2E57" w:rsidP="00605AC3">
      <w:pPr>
        <w:numPr>
          <w:ilvl w:val="0"/>
          <w:numId w:val="14"/>
        </w:numPr>
        <w:spacing w:line="240" w:lineRule="auto"/>
        <w:rPr>
          <w:lang w:eastAsia="cs-CZ"/>
        </w:rPr>
      </w:pPr>
      <w:r w:rsidRPr="00A25230">
        <w:rPr>
          <w:lang w:eastAsia="cs-CZ"/>
        </w:rPr>
        <w:t xml:space="preserve">Pracovní tým 1 – Transfer znalostí, </w:t>
      </w:r>
    </w:p>
    <w:p w:rsidR="002E2E57" w:rsidRPr="00A25230" w:rsidRDefault="002E2E57" w:rsidP="00605AC3">
      <w:pPr>
        <w:numPr>
          <w:ilvl w:val="0"/>
          <w:numId w:val="14"/>
        </w:numPr>
        <w:spacing w:line="240" w:lineRule="auto"/>
        <w:rPr>
          <w:lang w:eastAsia="cs-CZ"/>
        </w:rPr>
      </w:pPr>
      <w:r w:rsidRPr="00A25230">
        <w:rPr>
          <w:lang w:eastAsia="cs-CZ"/>
        </w:rPr>
        <w:t xml:space="preserve">Pracovní tým 2 – Konkurenceschopnost, </w:t>
      </w:r>
    </w:p>
    <w:p w:rsidR="002E2E57" w:rsidRPr="00A25230" w:rsidRDefault="002E2E57" w:rsidP="00605AC3">
      <w:pPr>
        <w:numPr>
          <w:ilvl w:val="0"/>
          <w:numId w:val="14"/>
        </w:numPr>
        <w:spacing w:line="240" w:lineRule="auto"/>
        <w:rPr>
          <w:lang w:eastAsia="cs-CZ"/>
        </w:rPr>
      </w:pPr>
      <w:r>
        <w:rPr>
          <w:lang w:eastAsia="cs-CZ"/>
        </w:rPr>
        <w:t xml:space="preserve">Pracovní tým 3 – </w:t>
      </w:r>
      <w:r w:rsidRPr="00A25230">
        <w:rPr>
          <w:lang w:eastAsia="cs-CZ"/>
        </w:rPr>
        <w:t xml:space="preserve">LFA, </w:t>
      </w:r>
    </w:p>
    <w:p w:rsidR="002E2E57" w:rsidRPr="00A25230" w:rsidRDefault="002E2E57" w:rsidP="00605AC3">
      <w:pPr>
        <w:numPr>
          <w:ilvl w:val="0"/>
          <w:numId w:val="14"/>
        </w:numPr>
        <w:spacing w:line="240" w:lineRule="auto"/>
        <w:rPr>
          <w:lang w:eastAsia="cs-CZ"/>
        </w:rPr>
      </w:pPr>
      <w:r>
        <w:rPr>
          <w:lang w:eastAsia="cs-CZ"/>
        </w:rPr>
        <w:t xml:space="preserve">Pracovní tým 4 – </w:t>
      </w:r>
      <w:r w:rsidRPr="00A25230">
        <w:rPr>
          <w:lang w:eastAsia="cs-CZ"/>
        </w:rPr>
        <w:t xml:space="preserve">Organizace trhu, </w:t>
      </w:r>
    </w:p>
    <w:p w:rsidR="002E2E57" w:rsidRPr="00A25230" w:rsidRDefault="002E2E57" w:rsidP="00605AC3">
      <w:pPr>
        <w:numPr>
          <w:ilvl w:val="0"/>
          <w:numId w:val="14"/>
        </w:numPr>
        <w:spacing w:line="240" w:lineRule="auto"/>
        <w:rPr>
          <w:lang w:eastAsia="cs-CZ"/>
        </w:rPr>
      </w:pPr>
      <w:r w:rsidRPr="00A25230">
        <w:rPr>
          <w:lang w:eastAsia="cs-CZ"/>
        </w:rPr>
        <w:t xml:space="preserve">Pracovní tým 5 – Řízení rizik, </w:t>
      </w:r>
    </w:p>
    <w:p w:rsidR="002E2E57" w:rsidRPr="00A25230" w:rsidRDefault="002E2E57" w:rsidP="00605AC3">
      <w:pPr>
        <w:numPr>
          <w:ilvl w:val="0"/>
          <w:numId w:val="14"/>
        </w:numPr>
        <w:spacing w:line="240" w:lineRule="auto"/>
        <w:rPr>
          <w:lang w:eastAsia="cs-CZ"/>
        </w:rPr>
      </w:pPr>
      <w:r>
        <w:rPr>
          <w:lang w:eastAsia="cs-CZ"/>
        </w:rPr>
        <w:t xml:space="preserve">Pracovní tým 6 – </w:t>
      </w:r>
      <w:r w:rsidRPr="00A25230">
        <w:rPr>
          <w:lang w:eastAsia="cs-CZ"/>
        </w:rPr>
        <w:t xml:space="preserve">Přírodní zdroje, </w:t>
      </w:r>
    </w:p>
    <w:p w:rsidR="002E2E57" w:rsidRPr="00A25230" w:rsidRDefault="002E2E57" w:rsidP="00605AC3">
      <w:pPr>
        <w:numPr>
          <w:ilvl w:val="0"/>
          <w:numId w:val="14"/>
        </w:numPr>
        <w:spacing w:line="240" w:lineRule="auto"/>
        <w:rPr>
          <w:lang w:eastAsia="cs-CZ"/>
        </w:rPr>
      </w:pPr>
      <w:r w:rsidRPr="00A25230">
        <w:rPr>
          <w:lang w:eastAsia="cs-CZ"/>
        </w:rPr>
        <w:t xml:space="preserve">Pracovní tým 7 – Lesnictví, </w:t>
      </w:r>
    </w:p>
    <w:p w:rsidR="002E2E57" w:rsidRPr="00A25230" w:rsidRDefault="002E2E57" w:rsidP="00605AC3">
      <w:pPr>
        <w:numPr>
          <w:ilvl w:val="0"/>
          <w:numId w:val="14"/>
        </w:numPr>
        <w:spacing w:line="240" w:lineRule="auto"/>
        <w:rPr>
          <w:lang w:eastAsia="cs-CZ"/>
        </w:rPr>
      </w:pPr>
      <w:r>
        <w:rPr>
          <w:lang w:eastAsia="cs-CZ"/>
        </w:rPr>
        <w:t xml:space="preserve">Pracovní tým 8 - </w:t>
      </w:r>
      <w:r w:rsidRPr="00A25230">
        <w:rPr>
          <w:lang w:eastAsia="cs-CZ"/>
        </w:rPr>
        <w:t xml:space="preserve">Rozvoj venkova. </w:t>
      </w:r>
    </w:p>
    <w:p w:rsidR="002E2E57" w:rsidRDefault="002E2E57" w:rsidP="00D167BE">
      <w:pPr>
        <w:spacing w:line="240" w:lineRule="auto"/>
        <w:rPr>
          <w:rFonts w:cs="Times New Roman"/>
          <w:lang w:eastAsia="cs-CZ"/>
        </w:rPr>
      </w:pPr>
    </w:p>
    <w:p w:rsidR="002E2E57" w:rsidRPr="00A25230" w:rsidRDefault="002E2E57" w:rsidP="00D167BE">
      <w:pPr>
        <w:spacing w:line="240" w:lineRule="auto"/>
        <w:rPr>
          <w:rFonts w:cs="Times New Roman"/>
          <w:lang w:eastAsia="cs-CZ"/>
        </w:rPr>
      </w:pPr>
      <w:r w:rsidRPr="00A25230">
        <w:rPr>
          <w:lang w:eastAsia="cs-CZ"/>
        </w:rPr>
        <w:t>Pracovní výstupy jednotlivých pracovních týmů byly v </w:t>
      </w:r>
      <w:r w:rsidRPr="00EC1E9A">
        <w:rPr>
          <w:lang w:eastAsia="cs-CZ"/>
        </w:rPr>
        <w:t xml:space="preserve">průběhu 1. pololetí 2012 postupně předkládány k projednání Odborným skupinám Grémia </w:t>
      </w:r>
      <w:proofErr w:type="spellStart"/>
      <w:r w:rsidRPr="00EC1E9A">
        <w:rPr>
          <w:lang w:eastAsia="cs-CZ"/>
        </w:rPr>
        <w:t>MZe</w:t>
      </w:r>
      <w:proofErr w:type="spellEnd"/>
      <w:r w:rsidRPr="00EC1E9A">
        <w:rPr>
          <w:lang w:eastAsia="cs-CZ"/>
        </w:rPr>
        <w:t xml:space="preserve"> a následně i samotnému Grémiu </w:t>
      </w:r>
      <w:proofErr w:type="spellStart"/>
      <w:r w:rsidRPr="00EC1E9A">
        <w:rPr>
          <w:lang w:eastAsia="cs-CZ"/>
        </w:rPr>
        <w:t>MZe</w:t>
      </w:r>
      <w:proofErr w:type="spellEnd"/>
      <w:r w:rsidRPr="00EC1E9A">
        <w:rPr>
          <w:lang w:eastAsia="cs-CZ"/>
        </w:rPr>
        <w:t>, které řeší a projednáv</w:t>
      </w:r>
      <w:r>
        <w:rPr>
          <w:lang w:eastAsia="cs-CZ"/>
        </w:rPr>
        <w:t xml:space="preserve">á koncepční otázky související </w:t>
      </w:r>
      <w:r w:rsidRPr="00EC1E9A">
        <w:rPr>
          <w:lang w:eastAsia="cs-CZ"/>
        </w:rPr>
        <w:t xml:space="preserve">nejen s přípravou PRV 2014+, ale i OP Rybářství 2014+ nebo problematiku přímých plateb. </w:t>
      </w:r>
    </w:p>
    <w:p w:rsidR="002E2E57" w:rsidRPr="00A25230" w:rsidRDefault="002E2E57" w:rsidP="00D167BE">
      <w:pPr>
        <w:spacing w:line="240" w:lineRule="auto"/>
        <w:rPr>
          <w:rFonts w:cs="Times New Roman"/>
          <w:lang w:eastAsia="cs-CZ"/>
        </w:rPr>
      </w:pPr>
    </w:p>
    <w:p w:rsidR="002E2E57" w:rsidRDefault="002E2E57" w:rsidP="00D167BE">
      <w:pPr>
        <w:spacing w:line="240" w:lineRule="auto"/>
        <w:rPr>
          <w:rFonts w:cs="Times New Roman"/>
          <w:lang w:eastAsia="cs-CZ"/>
        </w:rPr>
      </w:pPr>
      <w:r w:rsidRPr="00A25230">
        <w:rPr>
          <w:lang w:eastAsia="cs-CZ"/>
        </w:rPr>
        <w:t xml:space="preserve">Vlastní projednání výstupů pracovních týmů v Odborných skupinách Grémia </w:t>
      </w:r>
      <w:proofErr w:type="spellStart"/>
      <w:r w:rsidRPr="00A25230">
        <w:rPr>
          <w:lang w:eastAsia="cs-CZ"/>
        </w:rPr>
        <w:t>MZe</w:t>
      </w:r>
      <w:proofErr w:type="spellEnd"/>
      <w:r w:rsidRPr="00A25230">
        <w:rPr>
          <w:lang w:eastAsia="cs-CZ"/>
        </w:rPr>
        <w:t xml:space="preserve"> a v Grémiu </w:t>
      </w:r>
      <w:proofErr w:type="spellStart"/>
      <w:r w:rsidRPr="00A25230">
        <w:rPr>
          <w:lang w:eastAsia="cs-CZ"/>
        </w:rPr>
        <w:t>MZe</w:t>
      </w:r>
      <w:proofErr w:type="spellEnd"/>
      <w:r w:rsidRPr="00A25230">
        <w:rPr>
          <w:lang w:eastAsia="cs-CZ"/>
        </w:rPr>
        <w:t xml:space="preserve"> představovalo zároveň první kolo veřejných konzultací uskutečněných v rámci příprav PRV 2014+. </w:t>
      </w:r>
    </w:p>
    <w:p w:rsidR="002E2E57" w:rsidRDefault="002E2E57" w:rsidP="00D167BE">
      <w:pPr>
        <w:spacing w:line="240" w:lineRule="auto"/>
        <w:rPr>
          <w:rFonts w:cs="Times New Roman"/>
          <w:lang w:eastAsia="cs-CZ"/>
        </w:rPr>
      </w:pPr>
    </w:p>
    <w:p w:rsidR="002E2E57" w:rsidRPr="00A25230" w:rsidRDefault="002E2E57" w:rsidP="00D167BE">
      <w:pPr>
        <w:spacing w:line="240" w:lineRule="auto"/>
        <w:rPr>
          <w:lang w:eastAsia="cs-CZ"/>
        </w:rPr>
      </w:pPr>
      <w:r w:rsidRPr="00A25230">
        <w:rPr>
          <w:lang w:eastAsia="cs-CZ"/>
        </w:rPr>
        <w:t xml:space="preserve">Vzájemné vazby mezi pracovními týmy (pracovními skupinami) zřízenými za účelem přípravy analytických podkladů pro přípravu PRV 2014+ a Odbornými skupinami Grémia </w:t>
      </w:r>
      <w:proofErr w:type="spellStart"/>
      <w:r w:rsidRPr="00A25230">
        <w:rPr>
          <w:lang w:eastAsia="cs-CZ"/>
        </w:rPr>
        <w:t>MZe</w:t>
      </w:r>
      <w:proofErr w:type="spellEnd"/>
      <w:r w:rsidRPr="00A25230">
        <w:rPr>
          <w:lang w:eastAsia="cs-CZ"/>
        </w:rPr>
        <w:t xml:space="preserve">, resp. přímo i samotným Grémiem </w:t>
      </w:r>
      <w:proofErr w:type="spellStart"/>
      <w:r w:rsidRPr="00A25230">
        <w:rPr>
          <w:lang w:eastAsia="cs-CZ"/>
        </w:rPr>
        <w:t>MZe</w:t>
      </w:r>
      <w:proofErr w:type="spellEnd"/>
      <w:r w:rsidRPr="00A25230">
        <w:rPr>
          <w:lang w:eastAsia="cs-CZ"/>
        </w:rPr>
        <w:t xml:space="preserve"> jsou přehledně znázorněny na níže uvedeném diagramu, který byl hodnotiteli poskytnut ze strany zástupců ŘO PRV.</w:t>
      </w:r>
    </w:p>
    <w:p w:rsidR="002E2E57" w:rsidRDefault="002E2E57" w:rsidP="00D167BE">
      <w:pPr>
        <w:spacing w:line="240" w:lineRule="auto"/>
        <w:rPr>
          <w:rFonts w:cs="Times New Roman"/>
        </w:rPr>
      </w:pPr>
    </w:p>
    <w:p w:rsidR="002E2E57" w:rsidRDefault="002E2E57" w:rsidP="00D167BE">
      <w:pPr>
        <w:spacing w:line="240" w:lineRule="auto"/>
        <w:rPr>
          <w:rFonts w:cs="Times New Roman"/>
        </w:rPr>
      </w:pPr>
    </w:p>
    <w:p w:rsidR="002E2E57" w:rsidRPr="00A25230" w:rsidRDefault="002E2E57" w:rsidP="00D167BE">
      <w:pPr>
        <w:jc w:val="center"/>
        <w:rPr>
          <w:b/>
          <w:bCs/>
          <w:u w:val="single"/>
        </w:rPr>
      </w:pPr>
      <w:r w:rsidRPr="00A25230">
        <w:rPr>
          <w:b/>
          <w:bCs/>
          <w:u w:val="single"/>
        </w:rPr>
        <w:lastRenderedPageBreak/>
        <w:t xml:space="preserve">Platformy Ministerstva zemědělství pro přípravu Programu rozvoje venkova </w:t>
      </w:r>
      <w:r w:rsidRPr="00A25230">
        <w:rPr>
          <w:b/>
          <w:bCs/>
          <w:u w:val="single"/>
        </w:rPr>
        <w:br/>
        <w:t>na programové období 2014 – 2020</w:t>
      </w: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41344" behindDoc="0" locked="0" layoutInCell="1" allowOverlap="1" wp14:anchorId="43B32665" wp14:editId="4AD4D120">
                <wp:simplePos x="0" y="0"/>
                <wp:positionH relativeFrom="column">
                  <wp:align>center</wp:align>
                </wp:positionH>
                <wp:positionV relativeFrom="paragraph">
                  <wp:posOffset>85725</wp:posOffset>
                </wp:positionV>
                <wp:extent cx="1193165" cy="459105"/>
                <wp:effectExtent l="9525" t="9525" r="6985" b="7620"/>
                <wp:wrapNone/>
                <wp:docPr id="4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165" cy="459105"/>
                        </a:xfrm>
                        <a:prstGeom prst="rect">
                          <a:avLst/>
                        </a:prstGeom>
                        <a:solidFill>
                          <a:srgbClr val="FFFFFF"/>
                        </a:solidFill>
                        <a:ln w="9525">
                          <a:solidFill>
                            <a:srgbClr val="000000"/>
                          </a:solidFill>
                          <a:miter lim="800000"/>
                          <a:headEnd/>
                          <a:tailEnd/>
                        </a:ln>
                      </wps:spPr>
                      <wps:txbx>
                        <w:txbxContent>
                          <w:p w:rsidR="00433459" w:rsidRPr="007F3782" w:rsidRDefault="00433459" w:rsidP="00D167BE">
                            <w:pPr>
                              <w:jc w:val="center"/>
                              <w:rPr>
                                <w:b/>
                                <w:bCs/>
                              </w:rPr>
                            </w:pPr>
                            <w:r w:rsidRPr="007F3782">
                              <w:rPr>
                                <w:b/>
                                <w:bCs/>
                              </w:rPr>
                              <w:t>Grémium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0;margin-top:6.75pt;width:93.95pt;height:36.15pt;z-index:2516413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">
                <v:textbox>
                  <w:txbxContent>
                    <w:p w:rsidR="00433459" w:rsidRPr="007F3782" w:rsidRDefault="00433459" w:rsidP="00D167BE">
                      <w:pPr>
                        <w:jc w:val="center"/>
                        <w:rPr>
                          <w:b/>
                          <w:bCs/>
                        </w:rPr>
                      </w:pPr>
                      <w:r w:rsidRPr="007F3782">
                        <w:rPr>
                          <w:b/>
                          <w:bCs/>
                        </w:rPr>
                        <w:t>Grémium</w:t>
                      </w:r>
                    </w:p>
                  </w:txbxContent>
                </v:textbox>
              </v:shape>
            </w:pict>
          </mc:Fallback>
        </mc:AlternateContent>
      </w: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58752" behindDoc="0" locked="0" layoutInCell="1" allowOverlap="1" wp14:anchorId="616789B2" wp14:editId="5C1A6008">
                <wp:simplePos x="0" y="0"/>
                <wp:positionH relativeFrom="column">
                  <wp:posOffset>3329305</wp:posOffset>
                </wp:positionH>
                <wp:positionV relativeFrom="paragraph">
                  <wp:posOffset>161290</wp:posOffset>
                </wp:positionV>
                <wp:extent cx="1619250" cy="542925"/>
                <wp:effectExtent l="33655" t="56515" r="13970" b="10160"/>
                <wp:wrapNone/>
                <wp:docPr id="4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9250" cy="542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 o:spid="_x0000_s1026" type="#_x0000_t32" style="position:absolute;margin-left:262.15pt;margin-top:12.7pt;width:127.5pt;height:42.75pt;flip:x 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">
                <v:stroke endarrow="block"/>
              </v:shape>
            </w:pict>
          </mc:Fallback>
        </mc:AlternateContent>
      </w:r>
      <w:r>
        <w:rPr>
          <w:noProof/>
          <w:lang w:eastAsia="cs-CZ"/>
        </w:rPr>
        <mc:AlternateContent>
          <mc:Choice Requires="wps">
            <w:drawing>
              <wp:anchor distT="0" distB="0" distL="114300" distR="114300" simplePos="0" relativeHeight="251655680" behindDoc="0" locked="0" layoutInCell="1" allowOverlap="1" wp14:anchorId="7AE30219" wp14:editId="71D46833">
                <wp:simplePos x="0" y="0"/>
                <wp:positionH relativeFrom="column">
                  <wp:posOffset>3129915</wp:posOffset>
                </wp:positionH>
                <wp:positionV relativeFrom="paragraph">
                  <wp:posOffset>161290</wp:posOffset>
                </wp:positionV>
                <wp:extent cx="1609090" cy="542925"/>
                <wp:effectExtent l="5715" t="8890" r="33020" b="57785"/>
                <wp:wrapNone/>
                <wp:docPr id="4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9090" cy="542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246.45pt;margin-top:12.7pt;width:126.7pt;height:42.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">
                <v:stroke endarrow="block"/>
              </v:shape>
            </w:pict>
          </mc:Fallback>
        </mc:AlternateContent>
      </w:r>
      <w:r>
        <w:rPr>
          <w:noProof/>
          <w:lang w:eastAsia="cs-CZ"/>
        </w:rPr>
        <mc:AlternateContent>
          <mc:Choice Requires="wps">
            <w:drawing>
              <wp:anchor distT="0" distB="0" distL="114300" distR="114300" simplePos="0" relativeHeight="251653632" behindDoc="0" locked="0" layoutInCell="1" allowOverlap="1" wp14:anchorId="7CAE54C0" wp14:editId="46F63D11">
                <wp:simplePos x="0" y="0"/>
                <wp:positionH relativeFrom="column">
                  <wp:posOffset>1129030</wp:posOffset>
                </wp:positionH>
                <wp:positionV relativeFrom="paragraph">
                  <wp:posOffset>161290</wp:posOffset>
                </wp:positionV>
                <wp:extent cx="1357630" cy="542925"/>
                <wp:effectExtent l="33655" t="8890" r="8890" b="57785"/>
                <wp:wrapNone/>
                <wp:docPr id="44"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57630" cy="542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2" style="position:absolute;margin-left:88.9pt;margin-top:12.7pt;width:106.9pt;height:42.75pt;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">
                <v:stroke endarrow="block"/>
              </v:shape>
            </w:pict>
          </mc:Fallback>
        </mc:AlternateContent>
      </w:r>
      <w:r>
        <w:rPr>
          <w:noProof/>
          <w:lang w:eastAsia="cs-CZ"/>
        </w:rPr>
        <mc:AlternateContent>
          <mc:Choice Requires="wps">
            <w:drawing>
              <wp:anchor distT="0" distB="0" distL="114300" distR="114300" simplePos="0" relativeHeight="251657728" behindDoc="0" locked="0" layoutInCell="1" allowOverlap="1" wp14:anchorId="6F917DA1" wp14:editId="3B8D7C21">
                <wp:simplePos x="0" y="0"/>
                <wp:positionH relativeFrom="column">
                  <wp:posOffset>2938780</wp:posOffset>
                </wp:positionH>
                <wp:positionV relativeFrom="paragraph">
                  <wp:posOffset>161290</wp:posOffset>
                </wp:positionV>
                <wp:extent cx="19050" cy="542925"/>
                <wp:effectExtent l="52705" t="18415" r="33020" b="10160"/>
                <wp:wrapNone/>
                <wp:docPr id="4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0" cy="542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231.4pt;margin-top:12.7pt;width:1.5pt;height:42.75pt;flip:x 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">
                <v:stroke endarrow="block"/>
              </v:shape>
            </w:pict>
          </mc:Fallback>
        </mc:AlternateContent>
      </w:r>
      <w:r>
        <w:rPr>
          <w:noProof/>
          <w:lang w:eastAsia="cs-CZ"/>
        </w:rPr>
        <mc:AlternateContent>
          <mc:Choice Requires="wps">
            <w:drawing>
              <wp:anchor distT="0" distB="0" distL="114300" distR="114300" simplePos="0" relativeHeight="251656704" behindDoc="0" locked="0" layoutInCell="1" allowOverlap="1" wp14:anchorId="3DDFD462" wp14:editId="4EE377A3">
                <wp:simplePos x="0" y="0"/>
                <wp:positionH relativeFrom="column">
                  <wp:posOffset>1282700</wp:posOffset>
                </wp:positionH>
                <wp:positionV relativeFrom="paragraph">
                  <wp:posOffset>161290</wp:posOffset>
                </wp:positionV>
                <wp:extent cx="1398905" cy="542925"/>
                <wp:effectExtent l="6350" t="56515" r="33020" b="10160"/>
                <wp:wrapNone/>
                <wp:docPr id="4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98905" cy="542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101pt;margin-top:12.7pt;width:110.15pt;height:42.75pt;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">
                <v:stroke endarrow="block"/>
              </v:shape>
            </w:pict>
          </mc:Fallback>
        </mc:AlternateContent>
      </w:r>
      <w:r>
        <w:rPr>
          <w:noProof/>
          <w:lang w:eastAsia="cs-CZ"/>
        </w:rPr>
        <mc:AlternateContent>
          <mc:Choice Requires="wps">
            <w:drawing>
              <wp:anchor distT="0" distB="0" distL="114300" distR="114300" simplePos="0" relativeHeight="251654656" behindDoc="0" locked="0" layoutInCell="1" allowOverlap="1" wp14:anchorId="07717F5C" wp14:editId="282FA96A">
                <wp:simplePos x="0" y="0"/>
                <wp:positionH relativeFrom="column">
                  <wp:posOffset>2872105</wp:posOffset>
                </wp:positionH>
                <wp:positionV relativeFrom="paragraph">
                  <wp:posOffset>101600</wp:posOffset>
                </wp:positionV>
                <wp:extent cx="9525" cy="602615"/>
                <wp:effectExtent l="43180" t="6350" r="61595" b="19685"/>
                <wp:wrapNone/>
                <wp:docPr id="4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602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226.15pt;margin-top:8pt;width:.75pt;height:47.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">
                <v:stroke endarrow="block"/>
              </v:shape>
            </w:pict>
          </mc:Fallback>
        </mc:AlternateContent>
      </w:r>
    </w:p>
    <w:p w:rsidR="002E2E57" w:rsidRPr="00A25230" w:rsidRDefault="002E2E57" w:rsidP="00D167BE">
      <w:pPr>
        <w:rPr>
          <w:rFonts w:cs="Times New Roman"/>
        </w:rPr>
      </w:pPr>
    </w:p>
    <w:p w:rsidR="002E2E57" w:rsidRPr="00A25230" w:rsidRDefault="002E2E57" w:rsidP="00D167BE">
      <w:pPr>
        <w:rPr>
          <w:rFonts w:cs="Times New Roman"/>
        </w:rPr>
      </w:pP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44416" behindDoc="0" locked="0" layoutInCell="1" allowOverlap="1" wp14:anchorId="47831BCD" wp14:editId="0BCE6E94">
                <wp:simplePos x="0" y="0"/>
                <wp:positionH relativeFrom="column">
                  <wp:posOffset>3942715</wp:posOffset>
                </wp:positionH>
                <wp:positionV relativeFrom="paragraph">
                  <wp:posOffset>5080</wp:posOffset>
                </wp:positionV>
                <wp:extent cx="2029460" cy="347345"/>
                <wp:effectExtent l="8890" t="5080" r="9525" b="9525"/>
                <wp:wrapNone/>
                <wp:docPr id="4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9460" cy="347345"/>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Odborná skupina OP Rybářství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28" type="#_x0000_t202" style="position:absolute;left:0;text-align:left;margin-left:310.45pt;margin-top:.4pt;width:159.8pt;height:27.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">
                <v:textbox>
                  <w:txbxContent>
                    <w:p w:rsidR="00433459" w:rsidRDefault="00433459" w:rsidP="00D167BE">
                      <w:pPr>
                        <w:jc w:val="center"/>
                      </w:pPr>
                      <w:r>
                        <w:t>Odborná skupina OP Rybářství</w:t>
                      </w:r>
                    </w:p>
                  </w:txbxContent>
                </v:textbox>
              </v:shape>
            </w:pict>
          </mc:Fallback>
        </mc:AlternateContent>
      </w:r>
      <w:r>
        <w:rPr>
          <w:noProof/>
          <w:lang w:eastAsia="cs-CZ"/>
        </w:rPr>
        <mc:AlternateContent>
          <mc:Choice Requires="wps">
            <w:drawing>
              <wp:anchor distT="0" distB="0" distL="114300" distR="114300" simplePos="0" relativeHeight="251642368" behindDoc="0" locked="0" layoutInCell="1" allowOverlap="1" wp14:anchorId="0974D4D9" wp14:editId="62163B55">
                <wp:simplePos x="0" y="0"/>
                <wp:positionH relativeFrom="column">
                  <wp:posOffset>-29210</wp:posOffset>
                </wp:positionH>
                <wp:positionV relativeFrom="paragraph">
                  <wp:posOffset>5080</wp:posOffset>
                </wp:positionV>
                <wp:extent cx="1952625" cy="352425"/>
                <wp:effectExtent l="8890" t="5080" r="10160" b="13970"/>
                <wp:wrapNone/>
                <wp:docPr id="3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352425"/>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Odborná skupina přímé platby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9" type="#_x0000_t202" style="position:absolute;left:0;text-align:left;margin-left:-2.3pt;margin-top:.4pt;width:153.75pt;height:27.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">
                <v:textbox>
                  <w:txbxContent>
                    <w:p w:rsidR="00433459" w:rsidRDefault="00433459" w:rsidP="00D167BE">
                      <w:pPr>
                        <w:jc w:val="center"/>
                      </w:pPr>
                      <w:r>
                        <w:t>Odborná skupina přímé platby</w:t>
                      </w:r>
                    </w:p>
                  </w:txbxContent>
                </v:textbox>
              </v:shape>
            </w:pict>
          </mc:Fallback>
        </mc:AlternateContent>
      </w:r>
      <w:r>
        <w:rPr>
          <w:noProof/>
          <w:lang w:eastAsia="cs-CZ"/>
        </w:rPr>
        <mc:AlternateContent>
          <mc:Choice Requires="wps">
            <w:drawing>
              <wp:anchor distT="0" distB="0" distL="114300" distR="114300" simplePos="0" relativeHeight="251643392" behindDoc="0" locked="0" layoutInCell="1" allowOverlap="1" wp14:anchorId="09EF160E" wp14:editId="342DD953">
                <wp:simplePos x="0" y="0"/>
                <wp:positionH relativeFrom="column">
                  <wp:posOffset>2161540</wp:posOffset>
                </wp:positionH>
                <wp:positionV relativeFrom="paragraph">
                  <wp:posOffset>5080</wp:posOffset>
                </wp:positionV>
                <wp:extent cx="1581150" cy="352425"/>
                <wp:effectExtent l="8890" t="5080" r="10160" b="13970"/>
                <wp:wrapNone/>
                <wp:docPr id="3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352425"/>
                        </a:xfrm>
                        <a:prstGeom prst="rect">
                          <a:avLst/>
                        </a:prstGeom>
                        <a:solidFill>
                          <a:srgbClr val="FFFFFF"/>
                        </a:solidFill>
                        <a:ln w="9525">
                          <a:solidFill>
                            <a:srgbClr val="000000"/>
                          </a:solidFill>
                          <a:miter lim="800000"/>
                          <a:headEnd/>
                          <a:tailEnd/>
                        </a:ln>
                      </wps:spPr>
                      <wps:txbx>
                        <w:txbxContent>
                          <w:p w:rsidR="00433459" w:rsidRPr="007F3782" w:rsidRDefault="00433459" w:rsidP="00D167BE">
                            <w:pPr>
                              <w:jc w:val="center"/>
                              <w:rPr>
                                <w:b/>
                                <w:bCs/>
                              </w:rPr>
                            </w:pPr>
                            <w:r w:rsidRPr="007F3782">
                              <w:rPr>
                                <w:b/>
                                <w:bCs/>
                              </w:rPr>
                              <w:t>Odborná skupina PRV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left:0;text-align:left;margin-left:170.2pt;margin-top:.4pt;width:124.5pt;height:27.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">
                <v:textbox>
                  <w:txbxContent>
                    <w:p w:rsidR="00433459" w:rsidRPr="007F3782" w:rsidRDefault="00433459" w:rsidP="00D167BE">
                      <w:pPr>
                        <w:jc w:val="center"/>
                        <w:rPr>
                          <w:b/>
                          <w:bCs/>
                        </w:rPr>
                      </w:pPr>
                      <w:r w:rsidRPr="007F3782">
                        <w:rPr>
                          <w:b/>
                          <w:bCs/>
                        </w:rPr>
                        <w:t>Odborná skupina PRV</w:t>
                      </w:r>
                    </w:p>
                  </w:txbxContent>
                </v:textbox>
              </v:shape>
            </w:pict>
          </mc:Fallback>
        </mc:AlternateContent>
      </w: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59776" behindDoc="0" locked="0" layoutInCell="1" allowOverlap="1" wp14:anchorId="5DF70E81" wp14:editId="69F46465">
                <wp:simplePos x="0" y="0"/>
                <wp:positionH relativeFrom="column">
                  <wp:posOffset>748030</wp:posOffset>
                </wp:positionH>
                <wp:positionV relativeFrom="paragraph">
                  <wp:posOffset>8890</wp:posOffset>
                </wp:positionV>
                <wp:extent cx="1333500" cy="676910"/>
                <wp:effectExtent l="43180" t="8890" r="13970" b="57150"/>
                <wp:wrapNone/>
                <wp:docPr id="37"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3500" cy="6769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58.9pt;margin-top:.7pt;width:105pt;height:53.3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">
                <v:stroke endarrow="block"/>
              </v:shape>
            </w:pict>
          </mc:Fallback>
        </mc:AlternateContent>
      </w:r>
      <w:r>
        <w:rPr>
          <w:noProof/>
          <w:lang w:eastAsia="cs-CZ"/>
        </w:rPr>
        <mc:AlternateContent>
          <mc:Choice Requires="wps">
            <w:drawing>
              <wp:anchor distT="0" distB="0" distL="114300" distR="114300" simplePos="0" relativeHeight="251675136" behindDoc="0" locked="0" layoutInCell="1" allowOverlap="1" wp14:anchorId="5FBC685B" wp14:editId="59FC59F4">
                <wp:simplePos x="0" y="0"/>
                <wp:positionH relativeFrom="column">
                  <wp:posOffset>3742690</wp:posOffset>
                </wp:positionH>
                <wp:positionV relativeFrom="paragraph">
                  <wp:posOffset>8890</wp:posOffset>
                </wp:positionV>
                <wp:extent cx="996315" cy="676275"/>
                <wp:effectExtent l="46990" t="56515" r="13970" b="10160"/>
                <wp:wrapNone/>
                <wp:docPr id="3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96315" cy="676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294.7pt;margin-top:.7pt;width:78.45pt;height:53.25pt;flip:x 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">
                <v:stroke endarrow="block"/>
              </v:shape>
            </w:pict>
          </mc:Fallback>
        </mc:AlternateContent>
      </w:r>
      <w:r>
        <w:rPr>
          <w:noProof/>
          <w:lang w:eastAsia="cs-CZ"/>
        </w:rPr>
        <mc:AlternateContent>
          <mc:Choice Requires="wps">
            <w:drawing>
              <wp:anchor distT="0" distB="0" distL="114300" distR="114300" simplePos="0" relativeHeight="251674112" behindDoc="0" locked="0" layoutInCell="1" allowOverlap="1" wp14:anchorId="4113B8E3" wp14:editId="2CA8AEBD">
                <wp:simplePos x="0" y="0"/>
                <wp:positionH relativeFrom="column">
                  <wp:posOffset>3645535</wp:posOffset>
                </wp:positionH>
                <wp:positionV relativeFrom="paragraph">
                  <wp:posOffset>8890</wp:posOffset>
                </wp:positionV>
                <wp:extent cx="969645" cy="676275"/>
                <wp:effectExtent l="6985" t="8890" r="42545" b="57785"/>
                <wp:wrapNone/>
                <wp:docPr id="3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645" cy="676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287.05pt;margin-top:.7pt;width:76.35pt;height:53.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">
                <v:stroke endarrow="block"/>
              </v:shape>
            </w:pict>
          </mc:Fallback>
        </mc:AlternateContent>
      </w:r>
      <w:r>
        <w:rPr>
          <w:noProof/>
          <w:lang w:eastAsia="cs-CZ"/>
        </w:rPr>
        <mc:AlternateContent>
          <mc:Choice Requires="wps">
            <w:drawing>
              <wp:anchor distT="0" distB="0" distL="114300" distR="114300" simplePos="0" relativeHeight="251673088" behindDoc="0" locked="0" layoutInCell="1" allowOverlap="1" wp14:anchorId="5E444D11" wp14:editId="7D4D7F28">
                <wp:simplePos x="0" y="0"/>
                <wp:positionH relativeFrom="column">
                  <wp:posOffset>3472180</wp:posOffset>
                </wp:positionH>
                <wp:positionV relativeFrom="paragraph">
                  <wp:posOffset>8890</wp:posOffset>
                </wp:positionV>
                <wp:extent cx="571500" cy="1136015"/>
                <wp:effectExtent l="52705" t="37465" r="13970" b="7620"/>
                <wp:wrapNone/>
                <wp:docPr id="34"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0" cy="1136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273.4pt;margin-top:.7pt;width:45pt;height:89.45pt;flip:x 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">
                <v:stroke endarrow="block"/>
              </v:shape>
            </w:pict>
          </mc:Fallback>
        </mc:AlternateContent>
      </w:r>
      <w:r>
        <w:rPr>
          <w:noProof/>
          <w:lang w:eastAsia="cs-CZ"/>
        </w:rPr>
        <mc:AlternateContent>
          <mc:Choice Requires="wps">
            <w:drawing>
              <wp:anchor distT="0" distB="0" distL="114300" distR="114300" simplePos="0" relativeHeight="251672064" behindDoc="0" locked="0" layoutInCell="1" allowOverlap="1" wp14:anchorId="211416A5" wp14:editId="1AB58E30">
                <wp:simplePos x="0" y="0"/>
                <wp:positionH relativeFrom="column">
                  <wp:posOffset>3395980</wp:posOffset>
                </wp:positionH>
                <wp:positionV relativeFrom="paragraph">
                  <wp:posOffset>8890</wp:posOffset>
                </wp:positionV>
                <wp:extent cx="551815" cy="1136015"/>
                <wp:effectExtent l="5080" t="8890" r="52705" b="36195"/>
                <wp:wrapNone/>
                <wp:docPr id="33"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 cy="1136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267.4pt;margin-top:.7pt;width:43.45pt;height:89.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">
                <v:stroke endarrow="block"/>
              </v:shape>
            </w:pict>
          </mc:Fallback>
        </mc:AlternateContent>
      </w:r>
      <w:r>
        <w:rPr>
          <w:noProof/>
          <w:lang w:eastAsia="cs-CZ"/>
        </w:rPr>
        <mc:AlternateContent>
          <mc:Choice Requires="wps">
            <w:drawing>
              <wp:anchor distT="0" distB="0" distL="114300" distR="114300" simplePos="0" relativeHeight="251671040" behindDoc="0" locked="0" layoutInCell="1" allowOverlap="1" wp14:anchorId="421C7D89" wp14:editId="5A08D027">
                <wp:simplePos x="0" y="0"/>
                <wp:positionH relativeFrom="column">
                  <wp:posOffset>3273425</wp:posOffset>
                </wp:positionH>
                <wp:positionV relativeFrom="paragraph">
                  <wp:posOffset>8890</wp:posOffset>
                </wp:positionV>
                <wp:extent cx="469265" cy="1628775"/>
                <wp:effectExtent l="53975" t="27940" r="10160" b="10160"/>
                <wp:wrapNone/>
                <wp:docPr id="32"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69265" cy="1628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257.75pt;margin-top:.7pt;width:36.95pt;height:128.25pt;flip:x 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">
                <v:stroke endarrow="block"/>
              </v:shape>
            </w:pict>
          </mc:Fallback>
        </mc:AlternateContent>
      </w:r>
      <w:r>
        <w:rPr>
          <w:noProof/>
          <w:lang w:eastAsia="cs-CZ"/>
        </w:rPr>
        <mc:AlternateContent>
          <mc:Choice Requires="wps">
            <w:drawing>
              <wp:anchor distT="0" distB="0" distL="114300" distR="114300" simplePos="0" relativeHeight="251670016" behindDoc="0" locked="0" layoutInCell="1" allowOverlap="1" wp14:anchorId="1F264AC7" wp14:editId="1B0F6945">
                <wp:simplePos x="0" y="0"/>
                <wp:positionH relativeFrom="column">
                  <wp:posOffset>3201035</wp:posOffset>
                </wp:positionH>
                <wp:positionV relativeFrom="paragraph">
                  <wp:posOffset>8890</wp:posOffset>
                </wp:positionV>
                <wp:extent cx="444500" cy="1628775"/>
                <wp:effectExtent l="10160" t="8890" r="59690" b="29210"/>
                <wp:wrapNone/>
                <wp:docPr id="3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1628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252.05pt;margin-top:.7pt;width:35pt;height:128.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">
                <v:stroke endarrow="block"/>
              </v:shape>
            </w:pict>
          </mc:Fallback>
        </mc:AlternateContent>
      </w:r>
      <w:r>
        <w:rPr>
          <w:noProof/>
          <w:lang w:eastAsia="cs-CZ"/>
        </w:rPr>
        <mc:AlternateContent>
          <mc:Choice Requires="wps">
            <w:drawing>
              <wp:anchor distT="0" distB="0" distL="114300" distR="114300" simplePos="0" relativeHeight="251668992" behindDoc="0" locked="0" layoutInCell="1" allowOverlap="1" wp14:anchorId="39463FA7" wp14:editId="5704BD5D">
                <wp:simplePos x="0" y="0"/>
                <wp:positionH relativeFrom="column">
                  <wp:posOffset>3081655</wp:posOffset>
                </wp:positionH>
                <wp:positionV relativeFrom="paragraph">
                  <wp:posOffset>8890</wp:posOffset>
                </wp:positionV>
                <wp:extent cx="247650" cy="2027555"/>
                <wp:effectExtent l="62230" t="27940" r="13970" b="11430"/>
                <wp:wrapNone/>
                <wp:docPr id="3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7650" cy="2027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 o:spid="_x0000_s1026" type="#_x0000_t32" style="position:absolute;margin-left:242.65pt;margin-top:.7pt;width:19.5pt;height:159.65pt;flip:x 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">
                <v:stroke endarrow="block"/>
              </v:shape>
            </w:pict>
          </mc:Fallback>
        </mc:AlternateContent>
      </w:r>
      <w:r>
        <w:rPr>
          <w:noProof/>
          <w:lang w:eastAsia="cs-CZ"/>
        </w:rPr>
        <mc:AlternateContent>
          <mc:Choice Requires="wps">
            <w:drawing>
              <wp:anchor distT="0" distB="0" distL="114300" distR="114300" simplePos="0" relativeHeight="251667968" behindDoc="0" locked="0" layoutInCell="1" allowOverlap="1" wp14:anchorId="6BE16E80" wp14:editId="42591CE9">
                <wp:simplePos x="0" y="0"/>
                <wp:positionH relativeFrom="column">
                  <wp:posOffset>3024505</wp:posOffset>
                </wp:positionH>
                <wp:positionV relativeFrom="paragraph">
                  <wp:posOffset>8890</wp:posOffset>
                </wp:positionV>
                <wp:extent cx="248920" cy="2016760"/>
                <wp:effectExtent l="5080" t="8890" r="60325" b="22225"/>
                <wp:wrapNone/>
                <wp:docPr id="29"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 cy="2016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38.15pt;margin-top:.7pt;width:19.6pt;height:158.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">
                <v:stroke endarrow="block"/>
              </v:shape>
            </w:pict>
          </mc:Fallback>
        </mc:AlternateContent>
      </w:r>
      <w:r>
        <w:rPr>
          <w:noProof/>
          <w:lang w:eastAsia="cs-CZ"/>
        </w:rPr>
        <mc:AlternateContent>
          <mc:Choice Requires="wps">
            <w:drawing>
              <wp:anchor distT="0" distB="0" distL="114300" distR="114300" simplePos="0" relativeHeight="251666944" behindDoc="0" locked="0" layoutInCell="1" allowOverlap="1" wp14:anchorId="6FB6EC96" wp14:editId="579F1D71">
                <wp:simplePos x="0" y="0"/>
                <wp:positionH relativeFrom="column">
                  <wp:posOffset>2748280</wp:posOffset>
                </wp:positionH>
                <wp:positionV relativeFrom="paragraph">
                  <wp:posOffset>8890</wp:posOffset>
                </wp:positionV>
                <wp:extent cx="123825" cy="2027555"/>
                <wp:effectExtent l="5080" t="18415" r="61595" b="11430"/>
                <wp:wrapNone/>
                <wp:docPr id="28"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3825" cy="2027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216.4pt;margin-top:.7pt;width:9.75pt;height:159.6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">
                <v:stroke endarrow="block"/>
              </v:shape>
            </w:pict>
          </mc:Fallback>
        </mc:AlternateContent>
      </w:r>
      <w:r>
        <w:rPr>
          <w:noProof/>
          <w:lang w:eastAsia="cs-CZ"/>
        </w:rPr>
        <mc:AlternateContent>
          <mc:Choice Requires="wps">
            <w:drawing>
              <wp:anchor distT="0" distB="0" distL="114300" distR="114300" simplePos="0" relativeHeight="251665920" behindDoc="0" locked="0" layoutInCell="1" allowOverlap="1" wp14:anchorId="0E3967EC" wp14:editId="4B54837A">
                <wp:simplePos x="0" y="0"/>
                <wp:positionH relativeFrom="column">
                  <wp:posOffset>2681605</wp:posOffset>
                </wp:positionH>
                <wp:positionV relativeFrom="paragraph">
                  <wp:posOffset>8890</wp:posOffset>
                </wp:positionV>
                <wp:extent cx="114300" cy="2027555"/>
                <wp:effectExtent l="62230" t="8890" r="13970" b="20955"/>
                <wp:wrapNone/>
                <wp:docPr id="27"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2027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 o:spid="_x0000_s1026" type="#_x0000_t32" style="position:absolute;margin-left:211.15pt;margin-top:.7pt;width:9pt;height:159.65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">
                <v:stroke endarrow="block"/>
              </v:shape>
            </w:pict>
          </mc:Fallback>
        </mc:AlternateContent>
      </w:r>
      <w:r>
        <w:rPr>
          <w:noProof/>
          <w:lang w:eastAsia="cs-CZ"/>
        </w:rPr>
        <mc:AlternateContent>
          <mc:Choice Requires="wps">
            <w:drawing>
              <wp:anchor distT="0" distB="0" distL="114300" distR="114300" simplePos="0" relativeHeight="251664896" behindDoc="0" locked="0" layoutInCell="1" allowOverlap="1" wp14:anchorId="0444C8C0" wp14:editId="5DD610AA">
                <wp:simplePos x="0" y="0"/>
                <wp:positionH relativeFrom="column">
                  <wp:posOffset>2367280</wp:posOffset>
                </wp:positionH>
                <wp:positionV relativeFrom="paragraph">
                  <wp:posOffset>8890</wp:posOffset>
                </wp:positionV>
                <wp:extent cx="314325" cy="1628775"/>
                <wp:effectExtent l="5080" t="27940" r="61595" b="10160"/>
                <wp:wrapNone/>
                <wp:docPr id="2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4325" cy="1628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86.4pt;margin-top:.7pt;width:24.75pt;height:128.25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">
                <v:stroke endarrow="block"/>
              </v:shape>
            </w:pict>
          </mc:Fallback>
        </mc:AlternateContent>
      </w:r>
      <w:r>
        <w:rPr>
          <w:noProof/>
          <w:lang w:eastAsia="cs-CZ"/>
        </w:rPr>
        <mc:AlternateContent>
          <mc:Choice Requires="wps">
            <w:drawing>
              <wp:anchor distT="0" distB="0" distL="114300" distR="114300" simplePos="0" relativeHeight="251663872" behindDoc="0" locked="0" layoutInCell="1" allowOverlap="1" wp14:anchorId="784A3C52" wp14:editId="52F90B93">
                <wp:simplePos x="0" y="0"/>
                <wp:positionH relativeFrom="column">
                  <wp:posOffset>2281555</wp:posOffset>
                </wp:positionH>
                <wp:positionV relativeFrom="paragraph">
                  <wp:posOffset>8890</wp:posOffset>
                </wp:positionV>
                <wp:extent cx="330835" cy="1628775"/>
                <wp:effectExtent l="62230" t="8890" r="6985" b="29210"/>
                <wp:wrapNone/>
                <wp:docPr id="25"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0835" cy="16287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179.65pt;margin-top:.7pt;width:26.05pt;height:128.25pt;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">
                <v:stroke endarrow="block"/>
              </v:shape>
            </w:pict>
          </mc:Fallback>
        </mc:AlternateContent>
      </w:r>
      <w:r>
        <w:rPr>
          <w:noProof/>
          <w:lang w:eastAsia="cs-CZ"/>
        </w:rPr>
        <mc:AlternateContent>
          <mc:Choice Requires="wps">
            <w:drawing>
              <wp:anchor distT="0" distB="0" distL="114300" distR="114300" simplePos="0" relativeHeight="251662848" behindDoc="0" locked="0" layoutInCell="1" allowOverlap="1" wp14:anchorId="373DF4EC" wp14:editId="5EE9D880">
                <wp:simplePos x="0" y="0"/>
                <wp:positionH relativeFrom="column">
                  <wp:posOffset>2033905</wp:posOffset>
                </wp:positionH>
                <wp:positionV relativeFrom="paragraph">
                  <wp:posOffset>8890</wp:posOffset>
                </wp:positionV>
                <wp:extent cx="400050" cy="1136015"/>
                <wp:effectExtent l="5080" t="37465" r="61595" b="7620"/>
                <wp:wrapNone/>
                <wp:docPr id="24"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0050" cy="1136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160.15pt;margin-top:.7pt;width:31.5pt;height:89.4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">
                <v:stroke endarrow="block"/>
              </v:shape>
            </w:pict>
          </mc:Fallback>
        </mc:AlternateContent>
      </w:r>
      <w:r>
        <w:rPr>
          <w:noProof/>
          <w:lang w:eastAsia="cs-CZ"/>
        </w:rPr>
        <mc:AlternateContent>
          <mc:Choice Requires="wps">
            <w:drawing>
              <wp:anchor distT="0" distB="0" distL="114300" distR="114300" simplePos="0" relativeHeight="251661824" behindDoc="0" locked="0" layoutInCell="1" allowOverlap="1" wp14:anchorId="4C238D60" wp14:editId="0AF384C7">
                <wp:simplePos x="0" y="0"/>
                <wp:positionH relativeFrom="column">
                  <wp:posOffset>1923415</wp:posOffset>
                </wp:positionH>
                <wp:positionV relativeFrom="paragraph">
                  <wp:posOffset>8890</wp:posOffset>
                </wp:positionV>
                <wp:extent cx="443865" cy="1136015"/>
                <wp:effectExtent l="56515" t="8890" r="13970" b="36195"/>
                <wp:wrapNone/>
                <wp:docPr id="2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3865" cy="1136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151.45pt;margin-top:.7pt;width:34.95pt;height:89.4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">
                <v:stroke endarrow="block"/>
              </v:shape>
            </w:pict>
          </mc:Fallback>
        </mc:AlternateContent>
      </w:r>
      <w:r>
        <w:rPr>
          <w:noProof/>
          <w:lang w:eastAsia="cs-CZ"/>
        </w:rPr>
        <mc:AlternateContent>
          <mc:Choice Requires="wps">
            <w:drawing>
              <wp:anchor distT="0" distB="0" distL="114300" distR="114300" simplePos="0" relativeHeight="251660800" behindDoc="0" locked="0" layoutInCell="1" allowOverlap="1" wp14:anchorId="3B398529" wp14:editId="28B63895">
                <wp:simplePos x="0" y="0"/>
                <wp:positionH relativeFrom="column">
                  <wp:posOffset>1005205</wp:posOffset>
                </wp:positionH>
                <wp:positionV relativeFrom="paragraph">
                  <wp:posOffset>8890</wp:posOffset>
                </wp:positionV>
                <wp:extent cx="1211580" cy="676275"/>
                <wp:effectExtent l="5080" t="56515" r="40640" b="10160"/>
                <wp:wrapNone/>
                <wp:docPr id="2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1580" cy="676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79.15pt;margin-top:.7pt;width:95.4pt;height:53.25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">
                <v:stroke endarrow="block"/>
              </v:shape>
            </w:pict>
          </mc:Fallback>
        </mc:AlternateContent>
      </w:r>
    </w:p>
    <w:p w:rsidR="002E2E57" w:rsidRPr="00A25230" w:rsidRDefault="002E2E57" w:rsidP="00D167BE">
      <w:pPr>
        <w:rPr>
          <w:rFonts w:cs="Times New Roman"/>
        </w:rPr>
      </w:pPr>
    </w:p>
    <w:p w:rsidR="002E2E57" w:rsidRPr="00A25230" w:rsidRDefault="002E2E57" w:rsidP="00D167BE">
      <w:pPr>
        <w:rPr>
          <w:rFonts w:cs="Times New Roman"/>
        </w:rPr>
      </w:pP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52608" behindDoc="0" locked="0" layoutInCell="1" allowOverlap="1" wp14:anchorId="71A578ED" wp14:editId="741D2344">
                <wp:simplePos x="0" y="0"/>
                <wp:positionH relativeFrom="column">
                  <wp:posOffset>4356100</wp:posOffset>
                </wp:positionH>
                <wp:positionV relativeFrom="paragraph">
                  <wp:posOffset>45085</wp:posOffset>
                </wp:positionV>
                <wp:extent cx="1871345" cy="659130"/>
                <wp:effectExtent l="12700" t="6985" r="11430" b="7620"/>
                <wp:wrapNone/>
                <wp:docPr id="2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1345" cy="659130"/>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Rozvoj venkova a LEADER</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 o:spid="_x0000_s1031" type="#_x0000_t202" style="position:absolute;left:0;text-align:left;margin-left:343pt;margin-top:3.55pt;width:147.35pt;height:51.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">
                <v:textbox style="mso-fit-shape-to-text:t">
                  <w:txbxContent>
                    <w:p w:rsidR="00433459" w:rsidRDefault="00433459" w:rsidP="00D167BE">
                      <w:pPr>
                        <w:jc w:val="center"/>
                      </w:pPr>
                      <w:r>
                        <w:t>PS Rozvoj venkova a LEADER</w:t>
                      </w:r>
                    </w:p>
                  </w:txbxContent>
                </v:textbox>
              </v:shape>
            </w:pict>
          </mc:Fallback>
        </mc:AlternateContent>
      </w:r>
      <w:r>
        <w:rPr>
          <w:noProof/>
          <w:lang w:eastAsia="cs-CZ"/>
        </w:rPr>
        <mc:AlternateContent>
          <mc:Choice Requires="wps">
            <w:drawing>
              <wp:anchor distT="0" distB="0" distL="114300" distR="114300" simplePos="0" relativeHeight="251646464" behindDoc="0" locked="0" layoutInCell="1" allowOverlap="1" wp14:anchorId="1CDEDB9F" wp14:editId="2C9C163D">
                <wp:simplePos x="0" y="0"/>
                <wp:positionH relativeFrom="column">
                  <wp:posOffset>-20320</wp:posOffset>
                </wp:positionH>
                <wp:positionV relativeFrom="paragraph">
                  <wp:posOffset>44450</wp:posOffset>
                </wp:positionV>
                <wp:extent cx="1760855" cy="379730"/>
                <wp:effectExtent l="8255" t="6350" r="12065" b="8255"/>
                <wp:wrapNone/>
                <wp:docPr id="2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0855" cy="379730"/>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Konkurenceschopnost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 o:spid="_x0000_s1032" type="#_x0000_t202" style="position:absolute;left:0;text-align:left;margin-left:-1.6pt;margin-top:3.5pt;width:138.65pt;height:29.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">
                <v:textbox style="mso-fit-shape-to-text:t">
                  <w:txbxContent>
                    <w:p w:rsidR="00433459" w:rsidRDefault="00433459" w:rsidP="00D167BE">
                      <w:pPr>
                        <w:jc w:val="center"/>
                      </w:pPr>
                      <w:r>
                        <w:t>PS Konkurenceschopnost</w:t>
                      </w:r>
                    </w:p>
                  </w:txbxContent>
                </v:textbox>
              </v:shape>
            </w:pict>
          </mc:Fallback>
        </mc:AlternateContent>
      </w: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49536" behindDoc="0" locked="0" layoutInCell="1" allowOverlap="1" wp14:anchorId="7B0DF3D4" wp14:editId="61500BC4">
                <wp:simplePos x="0" y="0"/>
                <wp:positionH relativeFrom="column">
                  <wp:posOffset>3951605</wp:posOffset>
                </wp:positionH>
                <wp:positionV relativeFrom="paragraph">
                  <wp:posOffset>67945</wp:posOffset>
                </wp:positionV>
                <wp:extent cx="1430020" cy="659130"/>
                <wp:effectExtent l="8255" t="10795" r="9525" b="13335"/>
                <wp:wrapNone/>
                <wp:docPr id="1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0020" cy="659130"/>
                        </a:xfrm>
                        <a:prstGeom prst="rect">
                          <a:avLst/>
                        </a:prstGeom>
                        <a:solidFill>
                          <a:srgbClr val="FFFFFF"/>
                        </a:solidFill>
                        <a:ln w="9525">
                          <a:solidFill>
                            <a:srgbClr val="000000"/>
                          </a:solidFill>
                          <a:miter lim="800000"/>
                          <a:headEnd/>
                          <a:tailEnd/>
                        </a:ln>
                      </wps:spPr>
                      <wps:txbx>
                        <w:txbxContent>
                          <w:p w:rsidR="00433459" w:rsidRDefault="00433459" w:rsidP="00D167BE">
                            <w:r>
                              <w:t>PS Management rizik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 o:spid="_x0000_s1033" type="#_x0000_t202" style="position:absolute;left:0;text-align:left;margin-left:311.15pt;margin-top:5.35pt;width:112.6pt;height:51.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">
                <v:textbox style="mso-fit-shape-to-text:t">
                  <w:txbxContent>
                    <w:p w:rsidR="00433459" w:rsidRDefault="00433459" w:rsidP="00D167BE">
                      <w:r>
                        <w:t>PS Management rizik</w:t>
                      </w:r>
                    </w:p>
                  </w:txbxContent>
                </v:textbox>
              </v:shape>
            </w:pict>
          </mc:Fallback>
        </mc:AlternateContent>
      </w:r>
      <w:r>
        <w:rPr>
          <w:noProof/>
          <w:lang w:eastAsia="cs-CZ"/>
        </w:rPr>
        <mc:AlternateContent>
          <mc:Choice Requires="wps">
            <w:drawing>
              <wp:anchor distT="0" distB="0" distL="114300" distR="114300" simplePos="0" relativeHeight="251645440" behindDoc="0" locked="0" layoutInCell="1" allowOverlap="1" wp14:anchorId="56E052DE" wp14:editId="76D7E15E">
                <wp:simplePos x="0" y="0"/>
                <wp:positionH relativeFrom="column">
                  <wp:posOffset>899160</wp:posOffset>
                </wp:positionH>
                <wp:positionV relativeFrom="paragraph">
                  <wp:posOffset>57150</wp:posOffset>
                </wp:positionV>
                <wp:extent cx="1323975" cy="659130"/>
                <wp:effectExtent l="13335" t="9525" r="5715" b="5080"/>
                <wp:wrapNone/>
                <wp:docPr id="1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975" cy="659130"/>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Transfer znalostí</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34" type="#_x0000_t202" style="position:absolute;left:0;text-align:left;margin-left:70.8pt;margin-top:4.5pt;width:104.25pt;height:51.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">
                <v:textbox style="mso-fit-shape-to-text:t">
                  <w:txbxContent>
                    <w:p w:rsidR="00433459" w:rsidRDefault="00433459" w:rsidP="00D167BE">
                      <w:pPr>
                        <w:jc w:val="center"/>
                      </w:pPr>
                      <w:r>
                        <w:t>PS Transfer znalostí</w:t>
                      </w:r>
                    </w:p>
                  </w:txbxContent>
                </v:textbox>
              </v:shape>
            </w:pict>
          </mc:Fallback>
        </mc:AlternateContent>
      </w:r>
    </w:p>
    <w:p w:rsidR="002E2E57" w:rsidRPr="00A25230" w:rsidRDefault="002E2E57" w:rsidP="00D167BE">
      <w:pPr>
        <w:rPr>
          <w:rFonts w:cs="Times New Roman"/>
        </w:rPr>
      </w:pPr>
    </w:p>
    <w:p w:rsidR="002E2E57" w:rsidRPr="00A25230" w:rsidRDefault="00031ED1" w:rsidP="00D167BE">
      <w:pPr>
        <w:rPr>
          <w:rFonts w:cs="Times New Roman"/>
        </w:rPr>
      </w:pPr>
      <w:r>
        <w:rPr>
          <w:noProof/>
          <w:lang w:eastAsia="cs-CZ"/>
        </w:rPr>
        <mc:AlternateContent>
          <mc:Choice Requires="wps">
            <w:drawing>
              <wp:anchor distT="0" distB="0" distL="114300" distR="114300" simplePos="0" relativeHeight="251650560" behindDoc="0" locked="0" layoutInCell="1" allowOverlap="1" wp14:anchorId="52EDC15E" wp14:editId="0620147C">
                <wp:simplePos x="0" y="0"/>
                <wp:positionH relativeFrom="column">
                  <wp:posOffset>3650615</wp:posOffset>
                </wp:positionH>
                <wp:positionV relativeFrom="paragraph">
                  <wp:posOffset>128270</wp:posOffset>
                </wp:positionV>
                <wp:extent cx="1303020" cy="379730"/>
                <wp:effectExtent l="12065" t="13970" r="8890" b="10160"/>
                <wp:wrapNone/>
                <wp:docPr id="1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020" cy="379730"/>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Přírodní zdroje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 o:spid="_x0000_s1035" type="#_x0000_t202" style="position:absolute;left:0;text-align:left;margin-left:287.45pt;margin-top:10.1pt;width:102.6pt;height:29.9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">
                <v:textbox style="mso-fit-shape-to-text:t">
                  <w:txbxContent>
                    <w:p w:rsidR="00433459" w:rsidRDefault="00433459" w:rsidP="00D167BE">
                      <w:pPr>
                        <w:jc w:val="center"/>
                      </w:pPr>
                      <w:r>
                        <w:t>PS Přírodní zdroje</w:t>
                      </w:r>
                    </w:p>
                  </w:txbxContent>
                </v:textbox>
              </v:shape>
            </w:pict>
          </mc:Fallback>
        </mc:AlternateContent>
      </w:r>
      <w:r>
        <w:rPr>
          <w:noProof/>
          <w:lang w:eastAsia="cs-CZ"/>
        </w:rPr>
        <mc:AlternateContent>
          <mc:Choice Requires="wps">
            <w:drawing>
              <wp:anchor distT="0" distB="0" distL="114300" distR="114300" simplePos="0" relativeHeight="251648512" behindDoc="0" locked="0" layoutInCell="1" allowOverlap="1" wp14:anchorId="17BE8AA7" wp14:editId="03D9E597">
                <wp:simplePos x="0" y="0"/>
                <wp:positionH relativeFrom="column">
                  <wp:posOffset>1288415</wp:posOffset>
                </wp:positionH>
                <wp:positionV relativeFrom="paragraph">
                  <wp:posOffset>116205</wp:posOffset>
                </wp:positionV>
                <wp:extent cx="1329690" cy="659130"/>
                <wp:effectExtent l="12065" t="11430" r="10795" b="12700"/>
                <wp:wrapNone/>
                <wp:docPr id="1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659130"/>
                        </a:xfrm>
                        <a:prstGeom prst="rect">
                          <a:avLst/>
                        </a:prstGeom>
                        <a:solidFill>
                          <a:srgbClr val="FFFFFF"/>
                        </a:solidFill>
                        <a:ln w="9525">
                          <a:solidFill>
                            <a:srgbClr val="000000"/>
                          </a:solidFill>
                          <a:miter lim="800000"/>
                          <a:headEnd/>
                          <a:tailEnd/>
                        </a:ln>
                      </wps:spPr>
                      <wps:txbx>
                        <w:txbxContent>
                          <w:p w:rsidR="00433459" w:rsidRDefault="00433459" w:rsidP="00D167BE">
                            <w:r>
                              <w:t>PS Organizace trhu</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36" type="#_x0000_t202" style="position:absolute;left:0;text-align:left;margin-left:101.45pt;margin-top:9.15pt;width:104.7pt;height:51.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">
                <v:textbox style="mso-fit-shape-to-text:t">
                  <w:txbxContent>
                    <w:p w:rsidR="00433459" w:rsidRDefault="00433459" w:rsidP="00D167BE">
                      <w:r>
                        <w:t>PS Organizace trhu</w:t>
                      </w:r>
                    </w:p>
                  </w:txbxContent>
                </v:textbox>
              </v:shape>
            </w:pict>
          </mc:Fallback>
        </mc:AlternateContent>
      </w:r>
    </w:p>
    <w:p w:rsidR="002E2E57" w:rsidRPr="00A25230" w:rsidRDefault="002E2E57" w:rsidP="00D167BE">
      <w:pPr>
        <w:rPr>
          <w:rFonts w:cs="Times New Roman"/>
        </w:rPr>
      </w:pPr>
    </w:p>
    <w:p w:rsidR="002E2E57" w:rsidRPr="00A25230" w:rsidRDefault="00074A11" w:rsidP="00D167BE">
      <w:pPr>
        <w:rPr>
          <w:rFonts w:cs="Times New Roman"/>
        </w:rPr>
      </w:pPr>
      <w:r>
        <w:rPr>
          <w:noProof/>
          <w:lang w:eastAsia="cs-CZ"/>
        </w:rPr>
        <mc:AlternateContent>
          <mc:Choice Requires="wps">
            <w:drawing>
              <wp:anchor distT="0" distB="0" distL="114300" distR="114300" simplePos="0" relativeHeight="251647488" behindDoc="0" locked="0" layoutInCell="1" allowOverlap="1" wp14:anchorId="594978D1" wp14:editId="72ACD525">
                <wp:simplePos x="0" y="0"/>
                <wp:positionH relativeFrom="column">
                  <wp:posOffset>2438400</wp:posOffset>
                </wp:positionH>
                <wp:positionV relativeFrom="paragraph">
                  <wp:posOffset>116840</wp:posOffset>
                </wp:positionV>
                <wp:extent cx="838200" cy="379730"/>
                <wp:effectExtent l="0" t="0" r="19050" b="20955"/>
                <wp:wrapNone/>
                <wp:docPr id="1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379730"/>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LFA</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37" type="#_x0000_t202" style="position:absolute;left:0;text-align:left;margin-left:192pt;margin-top:9.2pt;width:66pt;height:29.9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">
                <v:textbox style="mso-fit-shape-to-text:t">
                  <w:txbxContent>
                    <w:p w:rsidR="00433459" w:rsidRDefault="00433459" w:rsidP="00D167BE">
                      <w:pPr>
                        <w:jc w:val="center"/>
                      </w:pPr>
                      <w:r>
                        <w:t>PS LFA</w:t>
                      </w:r>
                    </w:p>
                  </w:txbxContent>
                </v:textbox>
              </v:shape>
            </w:pict>
          </mc:Fallback>
        </mc:AlternateContent>
      </w:r>
      <w:r w:rsidR="00031ED1">
        <w:rPr>
          <w:noProof/>
          <w:lang w:eastAsia="cs-CZ"/>
        </w:rPr>
        <mc:AlternateContent>
          <mc:Choice Requires="wps">
            <w:drawing>
              <wp:anchor distT="0" distB="0" distL="114300" distR="114300" simplePos="0" relativeHeight="251651584" behindDoc="0" locked="0" layoutInCell="1" allowOverlap="1" wp14:anchorId="6B79E9DE" wp14:editId="3F0DEC66">
                <wp:simplePos x="0" y="0"/>
                <wp:positionH relativeFrom="column">
                  <wp:posOffset>3333750</wp:posOffset>
                </wp:positionH>
                <wp:positionV relativeFrom="paragraph">
                  <wp:posOffset>126365</wp:posOffset>
                </wp:positionV>
                <wp:extent cx="942975" cy="286385"/>
                <wp:effectExtent l="0" t="0" r="28575" b="18415"/>
                <wp:wrapNone/>
                <wp:docPr id="1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286385"/>
                        </a:xfrm>
                        <a:prstGeom prst="rect">
                          <a:avLst/>
                        </a:prstGeom>
                        <a:solidFill>
                          <a:srgbClr val="FFFFFF"/>
                        </a:solidFill>
                        <a:ln w="9525">
                          <a:solidFill>
                            <a:srgbClr val="000000"/>
                          </a:solidFill>
                          <a:miter lim="800000"/>
                          <a:headEnd/>
                          <a:tailEnd/>
                        </a:ln>
                      </wps:spPr>
                      <wps:txbx>
                        <w:txbxContent>
                          <w:p w:rsidR="00433459" w:rsidRDefault="00433459" w:rsidP="00D167BE">
                            <w:pPr>
                              <w:jc w:val="center"/>
                            </w:pPr>
                            <w:r>
                              <w:t>PS Lesnictví</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8" type="#_x0000_t202" style="position:absolute;left:0;text-align:left;margin-left:262.5pt;margin-top:9.95pt;width:74.25pt;height:22.5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">
                <v:textbox>
                  <w:txbxContent>
                    <w:p w:rsidR="00433459" w:rsidRDefault="00433459" w:rsidP="00D167BE">
                      <w:pPr>
                        <w:jc w:val="center"/>
                      </w:pPr>
                      <w:r>
                        <w:t>PS Lesnictví</w:t>
                      </w:r>
                    </w:p>
                  </w:txbxContent>
                </v:textbox>
              </v:shape>
            </w:pict>
          </mc:Fallback>
        </mc:AlternateContent>
      </w:r>
    </w:p>
    <w:p w:rsidR="002E2E57" w:rsidRPr="00A25230" w:rsidRDefault="002E2E57" w:rsidP="00D167BE">
      <w:pPr>
        <w:rPr>
          <w:rFonts w:cs="Times New Roman"/>
        </w:rPr>
      </w:pPr>
    </w:p>
    <w:p w:rsidR="002E2E57" w:rsidRPr="00C746A8" w:rsidRDefault="002E2E57" w:rsidP="00D167BE">
      <w:pPr>
        <w:rPr>
          <w:sz w:val="20"/>
          <w:szCs w:val="20"/>
        </w:rPr>
      </w:pPr>
      <w:r w:rsidRPr="00C746A8">
        <w:rPr>
          <w:sz w:val="20"/>
          <w:szCs w:val="20"/>
        </w:rPr>
        <w:t xml:space="preserve">Zdroj: ŘO PRV </w:t>
      </w:r>
    </w:p>
    <w:p w:rsidR="002E2E57" w:rsidRDefault="002E2E57" w:rsidP="00D167BE">
      <w:pPr>
        <w:rPr>
          <w:lang w:eastAsia="cs-CZ"/>
        </w:rPr>
      </w:pPr>
      <w:r>
        <w:rPr>
          <w:lang w:eastAsia="cs-CZ"/>
        </w:rPr>
        <w:t xml:space="preserve">Činnost jednotlivých pracovních týmů není upravena statuty, ani jednacími řády. </w:t>
      </w:r>
    </w:p>
    <w:p w:rsidR="002E2E57" w:rsidRDefault="002E2E57" w:rsidP="00D167BE">
      <w:pPr>
        <w:spacing w:line="240" w:lineRule="auto"/>
        <w:rPr>
          <w:lang w:eastAsia="cs-CZ"/>
        </w:rPr>
      </w:pPr>
      <w:r>
        <w:rPr>
          <w:lang w:eastAsia="cs-CZ"/>
        </w:rPr>
        <w:t xml:space="preserve">Složení jednotlivých pracovních týmů je velmi pestré a v zásadě odpovídá potřebám jednotlivých pracovních týmů. V případě pracovního týmu 7 – Lesnictví a 8 – Rozvoj venkova bylo zjištěno, že jsou v některých případech konzultováni i zástupci potenciálních příjemců podpory z PRV 2014+. Tuto skutečnost však nelze chápat jako střet zájmů, neboť týmy nezpracovávají implementační pravidla pro schvalování projektových žádostí. </w:t>
      </w:r>
    </w:p>
    <w:p w:rsidR="002E2E57" w:rsidRDefault="002E2E57" w:rsidP="00D167BE">
      <w:pPr>
        <w:spacing w:line="240" w:lineRule="auto"/>
        <w:rPr>
          <w:lang w:eastAsia="cs-CZ"/>
        </w:rPr>
      </w:pPr>
      <w:r>
        <w:rPr>
          <w:lang w:eastAsia="cs-CZ"/>
        </w:rPr>
        <w:lastRenderedPageBreak/>
        <w:t xml:space="preserve">Způsob práce, složení i rozdělení pravomocí mezi vedoucí týmu a odborné garanty se </w:t>
      </w:r>
      <w:r w:rsidR="006E3661">
        <w:rPr>
          <w:lang w:eastAsia="cs-CZ"/>
        </w:rPr>
        <w:br/>
      </w:r>
      <w:r>
        <w:rPr>
          <w:lang w:eastAsia="cs-CZ"/>
        </w:rPr>
        <w:t xml:space="preserve">u jednotlivých týmů silně liší, což do značné míry přímo souvisí se skutečností, že činnost jednotlivých pracovních týmů není upravena statuty, ani jednacími řády. </w:t>
      </w:r>
    </w:p>
    <w:p w:rsidR="002E2E57" w:rsidRDefault="002E2E57" w:rsidP="00D167BE">
      <w:pPr>
        <w:spacing w:line="240" w:lineRule="auto"/>
        <w:rPr>
          <w:lang w:eastAsia="cs-CZ"/>
        </w:rPr>
      </w:pPr>
    </w:p>
    <w:p w:rsidR="002E2E57" w:rsidRDefault="002E2E57" w:rsidP="00D167BE">
      <w:pPr>
        <w:spacing w:line="240" w:lineRule="auto"/>
        <w:rPr>
          <w:rFonts w:cs="Times New Roman"/>
        </w:rPr>
      </w:pPr>
      <w:r w:rsidRPr="00A25230">
        <w:rPr>
          <w:lang w:eastAsia="cs-CZ"/>
        </w:rPr>
        <w:t>V některých případech jsou připravované výstupy pracovních týmů konzultovány i s dalšími odborníky a zástupci dalších institucí a organizací.</w:t>
      </w:r>
    </w:p>
    <w:p w:rsidR="002E2E57" w:rsidRDefault="002E2E57" w:rsidP="00D167BE">
      <w:pPr>
        <w:spacing w:line="240" w:lineRule="auto"/>
        <w:rPr>
          <w:rFonts w:cs="Times New Roman"/>
        </w:rPr>
      </w:pPr>
    </w:p>
    <w:p w:rsidR="002E2E57" w:rsidRDefault="002E2E57" w:rsidP="00D167BE">
      <w:pPr>
        <w:spacing w:line="240" w:lineRule="auto"/>
      </w:pPr>
      <w:r w:rsidRPr="00265B24">
        <w:t>Činnost jednotlivých týmů probíhala in</w:t>
      </w:r>
      <w:r>
        <w:t>t</w:t>
      </w:r>
      <w:r w:rsidRPr="00265B24">
        <w:t>enzivně</w:t>
      </w:r>
      <w:r>
        <w:t>ji do poloviny roku 2013, v průběhu 1. čtvrtletí roku 2013 se jednání zúčastnil i ex-ante hodnotitel (přehled uveden v další kapitole). Na základě hodnotiteli dostupných informací lze konstatovat, že v dalším období již jednání intenzivně neprobíhala.</w:t>
      </w:r>
    </w:p>
    <w:p w:rsidR="002E2E57" w:rsidRDefault="002E2E57" w:rsidP="00D167BE">
      <w:pPr>
        <w:spacing w:line="240" w:lineRule="auto"/>
      </w:pPr>
    </w:p>
    <w:p w:rsidR="002E2E57" w:rsidRDefault="002E2E57" w:rsidP="00D167BE">
      <w:pPr>
        <w:spacing w:line="240" w:lineRule="auto"/>
        <w:rPr>
          <w:lang w:eastAsia="cs-CZ"/>
        </w:rPr>
      </w:pPr>
      <w:r>
        <w:t>Lze konstatovat, že v</w:t>
      </w:r>
      <w:r>
        <w:rPr>
          <w:lang w:eastAsia="cs-CZ"/>
        </w:rPr>
        <w:t xml:space="preserve">šechny zhodnocené pracovní týmy je možno považovat za funkční, neboť se jim dařilo připravovat jednotlivé analytické podklady včetně návrhů programových </w:t>
      </w:r>
      <w:proofErr w:type="spellStart"/>
      <w:r>
        <w:rPr>
          <w:lang w:eastAsia="cs-CZ"/>
        </w:rPr>
        <w:t>fichí</w:t>
      </w:r>
      <w:proofErr w:type="spellEnd"/>
      <w:r>
        <w:rPr>
          <w:lang w:eastAsia="cs-CZ"/>
        </w:rPr>
        <w:t xml:space="preserve"> k jednotlivým opatřením nezbytné pro přípravu PRV 2014+. </w:t>
      </w:r>
    </w:p>
    <w:p w:rsidR="002E2E57" w:rsidRDefault="002E2E57" w:rsidP="00D167BE">
      <w:pPr>
        <w:spacing w:line="240" w:lineRule="auto"/>
        <w:rPr>
          <w:rFonts w:cs="Times New Roman"/>
        </w:rPr>
      </w:pPr>
    </w:p>
    <w:p w:rsidR="002E2E57" w:rsidRDefault="002E2E57" w:rsidP="00D167BE">
      <w:pPr>
        <w:spacing w:line="240" w:lineRule="auto"/>
      </w:pPr>
      <w:r>
        <w:t xml:space="preserve">V rámci ex-ante hodnocení byly výstupy jednotlivých pracovních skupin hodnotitelem posouzeny na základě dále uvedených kritérií: kritérium úplnosti, kritérium podloženosti, kritérium relevance, kritérium přiměřenosti, </w:t>
      </w:r>
      <w:r w:rsidRPr="00656E2A">
        <w:t>kritérium využitelnosti pro přípravu nového PRV</w:t>
      </w:r>
      <w:r>
        <w:t>.</w:t>
      </w:r>
    </w:p>
    <w:p w:rsidR="002E2E57" w:rsidRDefault="002E2E57" w:rsidP="00D167BE">
      <w:pPr>
        <w:spacing w:line="240" w:lineRule="auto"/>
      </w:pPr>
    </w:p>
    <w:p w:rsidR="002E2E57" w:rsidRDefault="002E2E57" w:rsidP="00D167BE">
      <w:pPr>
        <w:spacing w:line="240" w:lineRule="auto"/>
      </w:pPr>
      <w:r>
        <w:t xml:space="preserve">Kromě obecných doporučení ke zpracování analytických materiálů byly uvedeny připomínky </w:t>
      </w:r>
      <w:r w:rsidR="006E3661">
        <w:br/>
      </w:r>
      <w:r>
        <w:t>a doporučení k jednotlivým dostupným doloženým analytickým dokumentům.</w:t>
      </w:r>
    </w:p>
    <w:p w:rsidR="002E2E57" w:rsidRDefault="002E2E57" w:rsidP="00D167BE">
      <w:pPr>
        <w:spacing w:line="240" w:lineRule="auto"/>
      </w:pPr>
    </w:p>
    <w:p w:rsidR="002E2E57" w:rsidRPr="009A164A" w:rsidRDefault="002E2E57" w:rsidP="00D167BE">
      <w:pPr>
        <w:spacing w:line="240" w:lineRule="auto"/>
      </w:pPr>
      <w:r w:rsidRPr="009A164A">
        <w:t xml:space="preserve">Některé analytické výstupy mají velice dobře zpracovanou analýzu dat v územním a časovém srovnáním spolu s precizním uvedením zdrojů – zde hodnotitel mohl bez větších problémů posoudit vhodnost, přiměřenost a úplnost předkládaného textu. V dílčích případech </w:t>
      </w:r>
      <w:r w:rsidR="0077217A">
        <w:br/>
      </w:r>
      <w:r w:rsidRPr="009A164A">
        <w:t xml:space="preserve">u jednotlivých </w:t>
      </w:r>
      <w:r>
        <w:t>analytických vstupů doporučil</w:t>
      </w:r>
      <w:r w:rsidRPr="009A164A">
        <w:t xml:space="preserve"> doplnění používaných zdrojů, dataci uváděných dat, bližší specifikaci užité metody (např. specifikace výzkumného vzorku a metody anketních </w:t>
      </w:r>
      <w:r w:rsidR="006E3661">
        <w:br/>
      </w:r>
      <w:r w:rsidRPr="009A164A">
        <w:t xml:space="preserve">a dotazníkových šetření) a ověření zpracování dat v časovém vývoji a územním srovnání </w:t>
      </w:r>
      <w:r w:rsidR="0077217A">
        <w:br/>
      </w:r>
      <w:r w:rsidRPr="009A164A">
        <w:t xml:space="preserve">(dle potřeby v rámci ČR, případně ve srovnání ČR a vybrané země EU). </w:t>
      </w:r>
    </w:p>
    <w:p w:rsidR="002E2E57" w:rsidRDefault="002E2E57" w:rsidP="00D167BE">
      <w:pPr>
        <w:spacing w:line="240" w:lineRule="auto"/>
        <w:rPr>
          <w:rFonts w:cs="Times New Roman"/>
        </w:rPr>
      </w:pPr>
    </w:p>
    <w:p w:rsidR="002E2E57" w:rsidRPr="009A164A" w:rsidRDefault="002E2E57" w:rsidP="00D167BE">
      <w:pPr>
        <w:spacing w:line="240" w:lineRule="auto"/>
      </w:pPr>
      <w:r w:rsidRPr="009A164A">
        <w:t xml:space="preserve">Hodnotitel </w:t>
      </w:r>
      <w:r>
        <w:t>doporučil rovněž</w:t>
      </w:r>
      <w:r w:rsidRPr="009A164A">
        <w:t xml:space="preserve"> obecně zvážit sjednocení formy a struktury analytických zpráv </w:t>
      </w:r>
      <w:r w:rsidR="006E3661">
        <w:br/>
      </w:r>
      <w:r w:rsidRPr="009A164A">
        <w:t>za jednotlivé týmy tak, aby byly eliminovány rozdílnosti vyplývající ze zpracování každého z témat rozdílným týmem.</w:t>
      </w:r>
    </w:p>
    <w:p w:rsidR="002E2E57" w:rsidRDefault="002E2E57" w:rsidP="00D167BE">
      <w:pPr>
        <w:spacing w:line="240" w:lineRule="auto"/>
        <w:rPr>
          <w:rFonts w:cs="Times New Roman"/>
        </w:rPr>
      </w:pPr>
    </w:p>
    <w:p w:rsidR="002E2E57" w:rsidRDefault="002E2E57" w:rsidP="00D167BE">
      <w:pPr>
        <w:spacing w:line="240" w:lineRule="auto"/>
      </w:pPr>
      <w:r w:rsidRPr="0005300B">
        <w:t>Z hlediska procesních</w:t>
      </w:r>
      <w:r>
        <w:t xml:space="preserve"> postupů koordinace přípravy PRV a operačních programů</w:t>
      </w:r>
      <w:r w:rsidRPr="00010706">
        <w:t xml:space="preserve"> ESI fondů vycházejí </w:t>
      </w:r>
      <w:r>
        <w:t xml:space="preserve">zpracovatelé </w:t>
      </w:r>
      <w:r w:rsidRPr="00010706">
        <w:t xml:space="preserve">z popisu mechanismu v Dohodě o partnerství. </w:t>
      </w:r>
      <w:r>
        <w:t xml:space="preserve">Ke kvalitě programovacího procesu přispěla rovněž vzájemná spolupráce zástupců jednotlivých dalších připravovaných operačních programů pro období 2014- 2020, které koordinuje prostřednictvím organizace jednání ustanovených pracovních skupin a platforem Ministerstvo pro místní rozvoj (MMR). </w:t>
      </w:r>
    </w:p>
    <w:p w:rsidR="002E2E57" w:rsidRDefault="002E2E57" w:rsidP="00D167BE">
      <w:pPr>
        <w:spacing w:line="240" w:lineRule="auto"/>
      </w:pPr>
    </w:p>
    <w:p w:rsidR="002E2E57" w:rsidRDefault="002E2E57" w:rsidP="00D167BE">
      <w:pPr>
        <w:spacing w:line="240" w:lineRule="auto"/>
      </w:pPr>
      <w:r>
        <w:lastRenderedPageBreak/>
        <w:t>Důležitou oblastí je (kromě jiných) řešení komplementarit a synergií ostatními relevantními operačními programy tak, aby bylo zajištěno zvýšení celkové účinnosti programů za pomoci snižování překryvů, vyplňování mezer a odstranění byrokratických překážek. Uvedenou oblast koordinuje a její proces řídí MMR, zástupci připravovaného PRV 2014+ jsou do tohoto procesu aktivně zapojeni.</w:t>
      </w:r>
    </w:p>
    <w:p w:rsidR="002E2E57" w:rsidRDefault="002E2E57" w:rsidP="00D167BE">
      <w:pPr>
        <w:spacing w:line="240" w:lineRule="auto"/>
      </w:pPr>
    </w:p>
    <w:p w:rsidR="002E2E57" w:rsidRPr="00656E2A" w:rsidRDefault="002E2E57" w:rsidP="00D167BE">
      <w:pPr>
        <w:spacing w:line="240" w:lineRule="auto"/>
        <w:rPr>
          <w:rFonts w:cs="Times New Roman"/>
        </w:rPr>
      </w:pPr>
      <w:r>
        <w:t>Významnou měrou se na komunikaci s partnery podílí Celostátní síť pro venkov (více viz kapitola</w:t>
      </w:r>
      <w:r w:rsidR="00DF51E3">
        <w:t xml:space="preserve"> </w:t>
      </w:r>
      <w:r>
        <w:t>2.9).</w:t>
      </w:r>
    </w:p>
    <w:p w:rsidR="002E2E57" w:rsidRDefault="002E2E57" w:rsidP="00D167BE">
      <w:pPr>
        <w:spacing w:line="240" w:lineRule="auto"/>
        <w:rPr>
          <w:rFonts w:cs="Times New Roman"/>
          <w:b/>
          <w:bCs/>
        </w:rPr>
      </w:pPr>
    </w:p>
    <w:p w:rsidR="002E2E57" w:rsidRDefault="002E2E57" w:rsidP="00D167BE">
      <w:pPr>
        <w:spacing w:line="240" w:lineRule="auto"/>
      </w:pPr>
      <w:r>
        <w:t>Partnerství je v průběhu přípravy PRV 2014+ naplňováno dle názoru hodnotitele dostatečným způsobem.</w:t>
      </w:r>
    </w:p>
    <w:p w:rsidR="002E2E57" w:rsidRDefault="002E2E57" w:rsidP="009300F2">
      <w:pPr>
        <w:rPr>
          <w:rFonts w:cs="Times New Roman"/>
          <w:b/>
          <w:bCs/>
        </w:rPr>
      </w:pPr>
    </w:p>
    <w:p w:rsidR="002E2E57" w:rsidRPr="009300F2" w:rsidRDefault="002E2E57" w:rsidP="009300F2">
      <w:pPr>
        <w:rPr>
          <w:rFonts w:cs="Times New Roman"/>
          <w:b/>
          <w:bCs/>
        </w:rPr>
      </w:pPr>
      <w:r>
        <w:rPr>
          <w:b/>
          <w:bCs/>
        </w:rPr>
        <w:t>Postup při provádění ex-ante hodnocení</w:t>
      </w:r>
    </w:p>
    <w:p w:rsidR="002E2E57" w:rsidRDefault="002E2E57" w:rsidP="009E2D35">
      <w:pPr>
        <w:spacing w:line="240" w:lineRule="auto"/>
      </w:pPr>
      <w:r>
        <w:t xml:space="preserve">Ex-ante hodnocení bylo realizováno již od konce roku 2012, kdy došlo k podpisu smlouvy mezi zástupci zadavatele a zástupci hodnotitelského týmu. </w:t>
      </w:r>
    </w:p>
    <w:p w:rsidR="002E2E57" w:rsidRDefault="002E2E57" w:rsidP="009E2D35">
      <w:pPr>
        <w:spacing w:line="240" w:lineRule="auto"/>
      </w:pPr>
    </w:p>
    <w:p w:rsidR="002E2E57" w:rsidRDefault="002E2E57" w:rsidP="009E2D35">
      <w:pPr>
        <w:spacing w:line="240" w:lineRule="auto"/>
      </w:pPr>
      <w:r>
        <w:t xml:space="preserve">V souladu se zadávací dokumentací bylo hodnocení rozděleno do několika základních etap, kdy první výstupy hodnocení byly zadavateli odevzdány již koncem roku 2012, kdy byla předložena Vstupní zpráva a posouzení pracovních týmů a dále také Posouzení analytických výstupů pracovních týmů. </w:t>
      </w:r>
    </w:p>
    <w:p w:rsidR="002E2E57" w:rsidRDefault="002E2E57" w:rsidP="009E2D35">
      <w:pPr>
        <w:spacing w:line="240" w:lineRule="auto"/>
      </w:pPr>
    </w:p>
    <w:p w:rsidR="002E2E57" w:rsidRDefault="002E2E57" w:rsidP="009E2D35">
      <w:pPr>
        <w:spacing w:line="240" w:lineRule="auto"/>
      </w:pPr>
      <w:r>
        <w:t xml:space="preserve">Dále k 31. 1. 2013 byla předložena zadavateli První evaluační zpráva zaměřená zejména </w:t>
      </w:r>
      <w:r w:rsidR="006E3661">
        <w:br/>
      </w:r>
      <w:r>
        <w:t xml:space="preserve">na oblast analytických částí PRV, včetně zhodnocení analýzy SWOT. </w:t>
      </w:r>
    </w:p>
    <w:p w:rsidR="002E2E57" w:rsidRDefault="002E2E57" w:rsidP="009E2D35">
      <w:pPr>
        <w:spacing w:line="240" w:lineRule="auto"/>
      </w:pPr>
    </w:p>
    <w:p w:rsidR="00553F7D" w:rsidRDefault="002E2E57" w:rsidP="00553F7D">
      <w:pPr>
        <w:spacing w:line="240" w:lineRule="auto"/>
      </w:pPr>
      <w:r>
        <w:t xml:space="preserve">Druhá evaluační zpráva byla odevzdána k 11. 6. 2013 </w:t>
      </w:r>
      <w:r w:rsidR="00553F7D" w:rsidRPr="004D3664">
        <w:t xml:space="preserve">(zpracována byla k pracovní verzi programového dokumentu ze dne 15. 4. 2013) </w:t>
      </w:r>
      <w:r w:rsidRPr="004D3664">
        <w:t xml:space="preserve">a třetí, </w:t>
      </w:r>
      <w:r w:rsidR="0023179A" w:rsidRPr="004D3664">
        <w:t>Z</w:t>
      </w:r>
      <w:r w:rsidR="007950D3" w:rsidRPr="004D3664">
        <w:t>ávěrečná zpráva byla zpracová</w:t>
      </w:r>
      <w:r w:rsidR="0077217A" w:rsidRPr="004D3664">
        <w:t xml:space="preserve">na </w:t>
      </w:r>
      <w:r w:rsidRPr="004D3664">
        <w:t>k</w:t>
      </w:r>
      <w:r w:rsidR="0048432A" w:rsidRPr="004D3664">
        <w:t>e</w:t>
      </w:r>
      <w:r w:rsidR="0023179A" w:rsidRPr="004D3664">
        <w:t> 2. 5. 2014</w:t>
      </w:r>
      <w:r w:rsidR="00553F7D" w:rsidRPr="004D3664">
        <w:t xml:space="preserve"> k pracovní verzi programového dokumentu ze dne 14. 3. 2014.</w:t>
      </w:r>
    </w:p>
    <w:p w:rsidR="002E2E57" w:rsidRDefault="002E2E57" w:rsidP="009E2D35">
      <w:pPr>
        <w:spacing w:line="240" w:lineRule="auto"/>
      </w:pPr>
    </w:p>
    <w:p w:rsidR="002E2E57" w:rsidRDefault="002E2E57" w:rsidP="009E2D35">
      <w:pPr>
        <w:spacing w:line="240" w:lineRule="auto"/>
      </w:pPr>
      <w:r>
        <w:t xml:space="preserve">Druhá evaluační zpráva se přitom již zaměřovala i na zhodnocení ostatních evaluačních úkolů, nicméně vzhledem k absenci návrhu rozdělení finančních prostředků mezi jednotlivá opatření </w:t>
      </w:r>
      <w:r w:rsidR="006E3661">
        <w:br/>
      </w:r>
      <w:r>
        <w:t xml:space="preserve">i vzhledem k absenci stanoveného celkového rozpočtu programu bylo možno řadu z nich hodnotit v této zprávě pouze předběžně. </w:t>
      </w:r>
    </w:p>
    <w:p w:rsidR="002E2E57" w:rsidRDefault="002E2E57" w:rsidP="009E2D35">
      <w:pPr>
        <w:spacing w:line="240" w:lineRule="auto"/>
      </w:pPr>
    </w:p>
    <w:p w:rsidR="007950D3" w:rsidRDefault="002E2E57" w:rsidP="009E2D35">
      <w:pPr>
        <w:spacing w:line="240" w:lineRule="auto"/>
      </w:pPr>
      <w:r>
        <w:t xml:space="preserve">Pokud jde o </w:t>
      </w:r>
      <w:r w:rsidR="0023179A">
        <w:t xml:space="preserve">třetí, </w:t>
      </w:r>
      <w:r>
        <w:t>Závěr</w:t>
      </w:r>
      <w:r w:rsidR="007950D3">
        <w:t xml:space="preserve">ečnou </w:t>
      </w:r>
      <w:r w:rsidR="0023179A">
        <w:t xml:space="preserve">evaluační </w:t>
      </w:r>
      <w:r w:rsidR="007950D3">
        <w:t>zprávu, jejím obsahem byly</w:t>
      </w:r>
      <w:r>
        <w:t xml:space="preserve"> již všechny body, které mají být v rámci tohoto ex-ante hodnocení zhodnoceny.</w:t>
      </w:r>
      <w:r w:rsidR="0023179A">
        <w:t xml:space="preserve"> Následně byla Závěrečná zpráva na základě připomínkového řízení ze strany zadavatele upravena a doplněna.</w:t>
      </w:r>
    </w:p>
    <w:p w:rsidR="007950D3" w:rsidRDefault="007950D3" w:rsidP="009E2D35">
      <w:pPr>
        <w:spacing w:line="240" w:lineRule="auto"/>
      </w:pPr>
    </w:p>
    <w:p w:rsidR="002E2E57" w:rsidRDefault="007950D3" w:rsidP="009E2D35">
      <w:pPr>
        <w:spacing w:line="240" w:lineRule="auto"/>
      </w:pPr>
      <w:r>
        <w:t>Ve vazbě na proběhlé vnitřní připomínkové řízení</w:t>
      </w:r>
      <w:r w:rsidR="0023179A">
        <w:t xml:space="preserve"> v druhé polovině května 2014 byla 4. 6. 2014 hodnotiteli předána aktuální verze programového dokumentu </w:t>
      </w:r>
      <w:r w:rsidR="00553F7D" w:rsidRPr="004D3664">
        <w:t xml:space="preserve">předkládaná do meziresortního připomínkového řízení (ze dne 3. 6. 2014) </w:t>
      </w:r>
      <w:r w:rsidR="0023179A" w:rsidRPr="004D3664">
        <w:t>k aktualiz</w:t>
      </w:r>
      <w:r w:rsidR="0023179A">
        <w:t xml:space="preserve">aci Závěrečné zprávy. Upravená verze Závěrečné zprávy po </w:t>
      </w:r>
      <w:r w:rsidR="004F286B">
        <w:t>vnitřním připomínkovém řízení byla</w:t>
      </w:r>
      <w:r w:rsidR="0023179A">
        <w:t xml:space="preserve"> zpracována </w:t>
      </w:r>
      <w:proofErr w:type="gramStart"/>
      <w:r w:rsidR="0023179A">
        <w:t>ke</w:t>
      </w:r>
      <w:proofErr w:type="gramEnd"/>
      <w:r w:rsidR="0023179A">
        <w:t xml:space="preserve"> 26. 6. 2014.</w:t>
      </w:r>
    </w:p>
    <w:p w:rsidR="0023179A" w:rsidRDefault="0023179A" w:rsidP="009E2D35">
      <w:pPr>
        <w:spacing w:line="240" w:lineRule="auto"/>
      </w:pPr>
    </w:p>
    <w:p w:rsidR="004F286B" w:rsidRDefault="004F286B" w:rsidP="009E2D35">
      <w:pPr>
        <w:spacing w:line="240" w:lineRule="auto"/>
      </w:pPr>
      <w:r>
        <w:t>Dne 2. 7. 2014 byla hodnotiteli předána verze programového dokumentu, která je předkládaná ke schválení vládě ČR, tj. verze po meziresortním připomínkovém řízení, s termínem zpracování 16. 7. 2014.</w:t>
      </w:r>
    </w:p>
    <w:p w:rsidR="004F286B" w:rsidRDefault="004F286B" w:rsidP="009E2D35">
      <w:pPr>
        <w:spacing w:line="240" w:lineRule="auto"/>
      </w:pPr>
    </w:p>
    <w:p w:rsidR="002E2E57" w:rsidRDefault="002E2E57" w:rsidP="009E2D35">
      <w:pPr>
        <w:spacing w:line="240" w:lineRule="auto"/>
      </w:pPr>
      <w:r>
        <w:t xml:space="preserve">Dále pokud jde o další formy spolupráce hodnotitelského týmu se zadavatelem, v průběhu realizace zakázky byli zástupci hodnotitelského týmu účastni několika jednání pracovních skupin, které byly vytvořeny za účelem zpracování podkladů pro PRV 2014 – 2020. </w:t>
      </w:r>
    </w:p>
    <w:p w:rsidR="002E2E57" w:rsidRDefault="002E2E57" w:rsidP="009E2D35">
      <w:pPr>
        <w:spacing w:line="240" w:lineRule="auto"/>
      </w:pPr>
    </w:p>
    <w:p w:rsidR="002E2E57" w:rsidRDefault="002E2E57" w:rsidP="009E2D35">
      <w:pPr>
        <w:spacing w:line="240" w:lineRule="auto"/>
      </w:pPr>
      <w:r>
        <w:t>Konkrétní zastoupení hodnotitelského týmu na jednáních pracovních skupin, k nimž byl hodnotitel přizván</w:t>
      </w:r>
      <w:r w:rsidR="004A2473">
        <w:t>,</w:t>
      </w:r>
      <w:r>
        <w:t xml:space="preserve"> je uvedeno níže. </w:t>
      </w:r>
    </w:p>
    <w:p w:rsidR="002E2E57" w:rsidRDefault="002E2E57" w:rsidP="009E2D35">
      <w:pPr>
        <w:spacing w:line="240" w:lineRule="auto"/>
      </w:pPr>
    </w:p>
    <w:tbl>
      <w:tblPr>
        <w:tblW w:w="0" w:type="auto"/>
        <w:jc w:val="center"/>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2E2E57" w:rsidRPr="00737994" w:rsidTr="00F12B1B">
        <w:trPr>
          <w:jc w:val="center"/>
        </w:trPr>
        <w:tc>
          <w:tcPr>
            <w:tcW w:w="2952" w:type="dxa"/>
          </w:tcPr>
          <w:p w:rsidR="002E2E57" w:rsidRPr="008D3A85" w:rsidRDefault="002E2E57" w:rsidP="009E2D35">
            <w:pPr>
              <w:rPr>
                <w:rFonts w:cs="Times New Roman"/>
                <w:b/>
                <w:bCs/>
              </w:rPr>
            </w:pPr>
            <w:r w:rsidRPr="008D3A85">
              <w:rPr>
                <w:b/>
                <w:bCs/>
                <w:sz w:val="22"/>
                <w:szCs w:val="22"/>
              </w:rPr>
              <w:t xml:space="preserve">Datum </w:t>
            </w:r>
          </w:p>
        </w:tc>
        <w:tc>
          <w:tcPr>
            <w:tcW w:w="2952" w:type="dxa"/>
          </w:tcPr>
          <w:p w:rsidR="002E2E57" w:rsidRPr="008D3A85" w:rsidRDefault="002E2E57" w:rsidP="009E2D35">
            <w:pPr>
              <w:rPr>
                <w:rFonts w:cs="Times New Roman"/>
                <w:b/>
                <w:bCs/>
              </w:rPr>
            </w:pPr>
            <w:r w:rsidRPr="008D3A85">
              <w:rPr>
                <w:b/>
                <w:bCs/>
                <w:sz w:val="22"/>
                <w:szCs w:val="22"/>
              </w:rPr>
              <w:t xml:space="preserve">Pracovní tým </w:t>
            </w:r>
          </w:p>
        </w:tc>
        <w:tc>
          <w:tcPr>
            <w:tcW w:w="2952" w:type="dxa"/>
          </w:tcPr>
          <w:p w:rsidR="002E2E57" w:rsidRPr="008D3A85" w:rsidRDefault="002E2E57" w:rsidP="009E2D35">
            <w:pPr>
              <w:rPr>
                <w:rFonts w:cs="Times New Roman"/>
                <w:b/>
                <w:bCs/>
              </w:rPr>
            </w:pPr>
            <w:r w:rsidRPr="008D3A85">
              <w:rPr>
                <w:b/>
                <w:bCs/>
                <w:sz w:val="22"/>
                <w:szCs w:val="22"/>
              </w:rPr>
              <w:t xml:space="preserve">Přítomní zástupci hodnotitele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28. 11. 2012</w:t>
            </w:r>
          </w:p>
        </w:tc>
        <w:tc>
          <w:tcPr>
            <w:tcW w:w="2952" w:type="dxa"/>
          </w:tcPr>
          <w:p w:rsidR="002E2E57" w:rsidRPr="008D3A85" w:rsidRDefault="002E2E57" w:rsidP="009E2D35">
            <w:pPr>
              <w:rPr>
                <w:rFonts w:cs="Times New Roman"/>
              </w:rPr>
            </w:pPr>
            <w:r w:rsidRPr="008D3A85">
              <w:rPr>
                <w:sz w:val="22"/>
                <w:szCs w:val="22"/>
              </w:rPr>
              <w:t xml:space="preserve">Pracovní tým č. 1 (Transfer znalostí) </w:t>
            </w:r>
          </w:p>
        </w:tc>
        <w:tc>
          <w:tcPr>
            <w:tcW w:w="2952" w:type="dxa"/>
          </w:tcPr>
          <w:p w:rsidR="002E2E57" w:rsidRPr="008D3A85" w:rsidRDefault="002E2E57" w:rsidP="009E2D35">
            <w:pPr>
              <w:rPr>
                <w:rFonts w:cs="Times New Roman"/>
              </w:rPr>
            </w:pPr>
            <w:r w:rsidRPr="008D3A85">
              <w:rPr>
                <w:sz w:val="22"/>
                <w:szCs w:val="22"/>
              </w:rPr>
              <w:t xml:space="preserve">Lenka Brown </w:t>
            </w:r>
          </w:p>
        </w:tc>
      </w:tr>
      <w:tr w:rsidR="002E2E57" w:rsidTr="00F12B1B">
        <w:trPr>
          <w:jc w:val="center"/>
        </w:trPr>
        <w:tc>
          <w:tcPr>
            <w:tcW w:w="2952" w:type="dxa"/>
          </w:tcPr>
          <w:p w:rsidR="002E2E57" w:rsidRPr="008D3A85" w:rsidRDefault="002E2E57" w:rsidP="00412B80">
            <w:pPr>
              <w:rPr>
                <w:rFonts w:cs="Times New Roman"/>
              </w:rPr>
            </w:pPr>
            <w:r w:rsidRPr="008D3A85">
              <w:rPr>
                <w:sz w:val="22"/>
                <w:szCs w:val="22"/>
              </w:rPr>
              <w:t>28. 1 2012</w:t>
            </w:r>
          </w:p>
        </w:tc>
        <w:tc>
          <w:tcPr>
            <w:tcW w:w="2952" w:type="dxa"/>
          </w:tcPr>
          <w:p w:rsidR="002E2E57" w:rsidRPr="008D3A85" w:rsidRDefault="002E2E57" w:rsidP="009E2D35">
            <w:pPr>
              <w:rPr>
                <w:rFonts w:cs="Times New Roman"/>
              </w:rPr>
            </w:pPr>
            <w:r w:rsidRPr="008D3A85">
              <w:rPr>
                <w:sz w:val="22"/>
                <w:szCs w:val="22"/>
              </w:rPr>
              <w:t xml:space="preserve">Pracovní tým č. 2 (Konkurenceschopnost) </w:t>
            </w:r>
          </w:p>
        </w:tc>
        <w:tc>
          <w:tcPr>
            <w:tcW w:w="2952" w:type="dxa"/>
          </w:tcPr>
          <w:p w:rsidR="002E2E57" w:rsidRPr="008D3A85" w:rsidRDefault="002E2E57" w:rsidP="009E2D35">
            <w:pPr>
              <w:rPr>
                <w:rFonts w:cs="Times New Roman"/>
              </w:rPr>
            </w:pPr>
            <w:r w:rsidRPr="008D3A85">
              <w:rPr>
                <w:sz w:val="22"/>
                <w:szCs w:val="22"/>
              </w:rPr>
              <w:t xml:space="preserve">Lenka Brown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10. 12. 2012</w:t>
            </w:r>
          </w:p>
        </w:tc>
        <w:tc>
          <w:tcPr>
            <w:tcW w:w="2952" w:type="dxa"/>
          </w:tcPr>
          <w:p w:rsidR="002E2E57" w:rsidRPr="008D3A85" w:rsidRDefault="00A71899" w:rsidP="009E2D35">
            <w:pPr>
              <w:rPr>
                <w:rFonts w:cs="Times New Roman"/>
              </w:rPr>
            </w:pPr>
            <w:r>
              <w:rPr>
                <w:sz w:val="22"/>
                <w:szCs w:val="22"/>
              </w:rPr>
              <w:t xml:space="preserve">Pracovní tým </w:t>
            </w:r>
            <w:r w:rsidR="002E2E57" w:rsidRPr="008D3A85">
              <w:rPr>
                <w:sz w:val="22"/>
                <w:szCs w:val="22"/>
              </w:rPr>
              <w:t xml:space="preserve">č. 8 (Venkov) </w:t>
            </w:r>
          </w:p>
        </w:tc>
        <w:tc>
          <w:tcPr>
            <w:tcW w:w="2952" w:type="dxa"/>
          </w:tcPr>
          <w:p w:rsidR="002E2E57" w:rsidRPr="008D3A85" w:rsidRDefault="002E2E57" w:rsidP="009E2D35">
            <w:pPr>
              <w:rPr>
                <w:rFonts w:cs="Times New Roman"/>
              </w:rPr>
            </w:pPr>
            <w:r w:rsidRPr="008D3A85">
              <w:rPr>
                <w:sz w:val="22"/>
                <w:szCs w:val="22"/>
              </w:rPr>
              <w:t xml:space="preserve">Lenka Brown, Oldřich Čepelka </w:t>
            </w:r>
          </w:p>
        </w:tc>
      </w:tr>
      <w:tr w:rsidR="002E2E57" w:rsidRPr="004A47BF" w:rsidTr="00F12B1B">
        <w:trPr>
          <w:jc w:val="center"/>
        </w:trPr>
        <w:tc>
          <w:tcPr>
            <w:tcW w:w="2952" w:type="dxa"/>
          </w:tcPr>
          <w:p w:rsidR="002E2E57" w:rsidRPr="008D3A85" w:rsidRDefault="002E2E57" w:rsidP="009E2D35">
            <w:pPr>
              <w:rPr>
                <w:rFonts w:cs="Times New Roman"/>
              </w:rPr>
            </w:pPr>
            <w:r w:rsidRPr="008D3A85">
              <w:rPr>
                <w:sz w:val="22"/>
                <w:szCs w:val="22"/>
              </w:rPr>
              <w:t xml:space="preserve">17. 12. 2012 </w:t>
            </w:r>
          </w:p>
        </w:tc>
        <w:tc>
          <w:tcPr>
            <w:tcW w:w="2952" w:type="dxa"/>
          </w:tcPr>
          <w:p w:rsidR="002E2E57" w:rsidRPr="008D3A85" w:rsidRDefault="002E2E57" w:rsidP="009E2D35">
            <w:pPr>
              <w:rPr>
                <w:rFonts w:cs="Times New Roman"/>
              </w:rPr>
            </w:pPr>
            <w:r w:rsidRPr="008D3A85">
              <w:rPr>
                <w:sz w:val="22"/>
                <w:szCs w:val="22"/>
              </w:rPr>
              <w:t xml:space="preserve">Pracovní tým č. 7 (Lesnictví) </w:t>
            </w:r>
          </w:p>
        </w:tc>
        <w:tc>
          <w:tcPr>
            <w:tcW w:w="2952" w:type="dxa"/>
          </w:tcPr>
          <w:p w:rsidR="002E2E57" w:rsidRPr="008D3A85" w:rsidRDefault="002E2E57" w:rsidP="009E2D35">
            <w:pPr>
              <w:rPr>
                <w:rFonts w:cs="Times New Roman"/>
              </w:rPr>
            </w:pPr>
            <w:r w:rsidRPr="008D3A85">
              <w:rPr>
                <w:sz w:val="22"/>
                <w:szCs w:val="22"/>
              </w:rPr>
              <w:t xml:space="preserve">Jan Ulrich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 xml:space="preserve">17. 1. 2013 </w:t>
            </w:r>
          </w:p>
        </w:tc>
        <w:tc>
          <w:tcPr>
            <w:tcW w:w="2952" w:type="dxa"/>
          </w:tcPr>
          <w:p w:rsidR="002E2E57" w:rsidRPr="008D3A85" w:rsidRDefault="002E2E57" w:rsidP="009E2D35">
            <w:pPr>
              <w:rPr>
                <w:rFonts w:cs="Times New Roman"/>
              </w:rPr>
            </w:pPr>
            <w:r w:rsidRPr="008D3A85">
              <w:rPr>
                <w:sz w:val="22"/>
                <w:szCs w:val="22"/>
              </w:rPr>
              <w:t xml:space="preserve">Pracovní tým č. 8 (Venkov) </w:t>
            </w:r>
          </w:p>
        </w:tc>
        <w:tc>
          <w:tcPr>
            <w:tcW w:w="2952" w:type="dxa"/>
          </w:tcPr>
          <w:p w:rsidR="002E2E57" w:rsidRPr="008D3A85" w:rsidRDefault="002E2E57" w:rsidP="009E2D35">
            <w:pPr>
              <w:rPr>
                <w:rFonts w:cs="Times New Roman"/>
              </w:rPr>
            </w:pPr>
            <w:r w:rsidRPr="008D3A85">
              <w:rPr>
                <w:sz w:val="22"/>
                <w:szCs w:val="22"/>
              </w:rPr>
              <w:t xml:space="preserve">Martin Dohnal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 xml:space="preserve">7. 2. 2013 </w:t>
            </w:r>
          </w:p>
        </w:tc>
        <w:tc>
          <w:tcPr>
            <w:tcW w:w="2952" w:type="dxa"/>
          </w:tcPr>
          <w:p w:rsidR="002E2E57" w:rsidRPr="008D3A85" w:rsidRDefault="002E2E57" w:rsidP="009E2D35">
            <w:pPr>
              <w:rPr>
                <w:rFonts w:cs="Times New Roman"/>
              </w:rPr>
            </w:pPr>
            <w:r w:rsidRPr="008D3A85">
              <w:rPr>
                <w:sz w:val="22"/>
                <w:szCs w:val="22"/>
              </w:rPr>
              <w:t xml:space="preserve">Pracovní tým č. 3 (LFA) </w:t>
            </w:r>
          </w:p>
        </w:tc>
        <w:tc>
          <w:tcPr>
            <w:tcW w:w="2952" w:type="dxa"/>
          </w:tcPr>
          <w:p w:rsidR="002E2E57" w:rsidRPr="008D3A85" w:rsidRDefault="002E2E57" w:rsidP="009E2D35">
            <w:pPr>
              <w:rPr>
                <w:rFonts w:cs="Times New Roman"/>
              </w:rPr>
            </w:pPr>
            <w:r w:rsidRPr="008D3A85">
              <w:rPr>
                <w:sz w:val="22"/>
                <w:szCs w:val="22"/>
              </w:rPr>
              <w:t xml:space="preserve">Jan Ulrich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20. 2. 2013</w:t>
            </w:r>
          </w:p>
        </w:tc>
        <w:tc>
          <w:tcPr>
            <w:tcW w:w="2952" w:type="dxa"/>
          </w:tcPr>
          <w:p w:rsidR="002E2E57" w:rsidRPr="008D3A85" w:rsidRDefault="002E2E57" w:rsidP="009E2D35">
            <w:pPr>
              <w:rPr>
                <w:rFonts w:cs="Times New Roman"/>
              </w:rPr>
            </w:pPr>
            <w:r w:rsidRPr="008D3A85">
              <w:rPr>
                <w:sz w:val="22"/>
                <w:szCs w:val="22"/>
              </w:rPr>
              <w:t xml:space="preserve">Odborná skupina Grémia – úvodní jednání </w:t>
            </w:r>
          </w:p>
        </w:tc>
        <w:tc>
          <w:tcPr>
            <w:tcW w:w="2952" w:type="dxa"/>
          </w:tcPr>
          <w:p w:rsidR="002E2E57" w:rsidRPr="008D3A85" w:rsidRDefault="002E2E57" w:rsidP="009E2D35">
            <w:pPr>
              <w:rPr>
                <w:rFonts w:cs="Times New Roman"/>
              </w:rPr>
            </w:pPr>
            <w:r w:rsidRPr="008D3A85">
              <w:rPr>
                <w:sz w:val="22"/>
                <w:szCs w:val="22"/>
              </w:rPr>
              <w:t xml:space="preserve">Lenka Brown, Jan Ulrich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27. 2. 2013</w:t>
            </w:r>
          </w:p>
        </w:tc>
        <w:tc>
          <w:tcPr>
            <w:tcW w:w="2952" w:type="dxa"/>
          </w:tcPr>
          <w:p w:rsidR="002E2E57" w:rsidRPr="008D3A85" w:rsidRDefault="002E2E57" w:rsidP="009E2D35">
            <w:pPr>
              <w:rPr>
                <w:rFonts w:cs="Times New Roman"/>
              </w:rPr>
            </w:pPr>
            <w:r w:rsidRPr="008D3A85">
              <w:rPr>
                <w:sz w:val="22"/>
                <w:szCs w:val="22"/>
              </w:rPr>
              <w:t>Odborná skupina Grémia – část priority 4 a část priority 5</w:t>
            </w:r>
          </w:p>
        </w:tc>
        <w:tc>
          <w:tcPr>
            <w:tcW w:w="2952" w:type="dxa"/>
          </w:tcPr>
          <w:p w:rsidR="002E2E57" w:rsidRPr="008D3A85" w:rsidRDefault="002E2E57" w:rsidP="009E2D35">
            <w:pPr>
              <w:rPr>
                <w:rFonts w:cs="Times New Roman"/>
              </w:rPr>
            </w:pPr>
            <w:r w:rsidRPr="008D3A85">
              <w:rPr>
                <w:sz w:val="22"/>
                <w:szCs w:val="22"/>
              </w:rPr>
              <w:t xml:space="preserve">Lenka Brown, Jan Ulrich </w:t>
            </w:r>
          </w:p>
        </w:tc>
      </w:tr>
      <w:tr w:rsidR="002E2E57" w:rsidTr="00F12B1B">
        <w:trPr>
          <w:jc w:val="center"/>
        </w:trPr>
        <w:tc>
          <w:tcPr>
            <w:tcW w:w="2952" w:type="dxa"/>
          </w:tcPr>
          <w:p w:rsidR="002E2E57" w:rsidRPr="008D3A85" w:rsidRDefault="002E2E57" w:rsidP="009E2D35">
            <w:pPr>
              <w:rPr>
                <w:rFonts w:cs="Times New Roman"/>
              </w:rPr>
            </w:pPr>
            <w:r w:rsidRPr="008D3A85">
              <w:rPr>
                <w:sz w:val="22"/>
                <w:szCs w:val="22"/>
              </w:rPr>
              <w:t>28. 2. 2013</w:t>
            </w:r>
          </w:p>
        </w:tc>
        <w:tc>
          <w:tcPr>
            <w:tcW w:w="2952" w:type="dxa"/>
          </w:tcPr>
          <w:p w:rsidR="002E2E57" w:rsidRPr="008D3A85" w:rsidRDefault="002E2E57" w:rsidP="009E2D35">
            <w:pPr>
              <w:rPr>
                <w:rFonts w:cs="Times New Roman"/>
              </w:rPr>
            </w:pPr>
            <w:r w:rsidRPr="008D3A85">
              <w:rPr>
                <w:sz w:val="22"/>
                <w:szCs w:val="22"/>
              </w:rPr>
              <w:t xml:space="preserve">Odborná skupina Grémia – priorita 1 </w:t>
            </w:r>
          </w:p>
        </w:tc>
        <w:tc>
          <w:tcPr>
            <w:tcW w:w="2952" w:type="dxa"/>
          </w:tcPr>
          <w:p w:rsidR="002E2E57" w:rsidRPr="008D3A85" w:rsidRDefault="002E2E57" w:rsidP="009E2D35">
            <w:pPr>
              <w:rPr>
                <w:rFonts w:cs="Times New Roman"/>
              </w:rPr>
            </w:pPr>
            <w:r w:rsidRPr="008D3A85">
              <w:rPr>
                <w:sz w:val="22"/>
                <w:szCs w:val="22"/>
              </w:rPr>
              <w:t xml:space="preserve">Lenka Brown </w:t>
            </w:r>
          </w:p>
        </w:tc>
      </w:tr>
      <w:tr w:rsidR="002E2E57" w:rsidRPr="001D40E0" w:rsidTr="00F12B1B">
        <w:trPr>
          <w:jc w:val="center"/>
        </w:trPr>
        <w:tc>
          <w:tcPr>
            <w:tcW w:w="2952" w:type="dxa"/>
          </w:tcPr>
          <w:p w:rsidR="002E2E57" w:rsidRPr="008D3A85" w:rsidRDefault="002E2E57" w:rsidP="009E2D35">
            <w:pPr>
              <w:rPr>
                <w:rFonts w:cs="Times New Roman"/>
              </w:rPr>
            </w:pPr>
            <w:r w:rsidRPr="008D3A85">
              <w:rPr>
                <w:sz w:val="22"/>
                <w:szCs w:val="22"/>
              </w:rPr>
              <w:t>6. 3. 2013</w:t>
            </w:r>
          </w:p>
        </w:tc>
        <w:tc>
          <w:tcPr>
            <w:tcW w:w="2952" w:type="dxa"/>
          </w:tcPr>
          <w:p w:rsidR="002E2E57" w:rsidRPr="008D3A85" w:rsidRDefault="002E2E57" w:rsidP="009E2D35">
            <w:pPr>
              <w:rPr>
                <w:rFonts w:cs="Times New Roman"/>
              </w:rPr>
            </w:pPr>
            <w:r w:rsidRPr="008D3A85">
              <w:rPr>
                <w:sz w:val="22"/>
                <w:szCs w:val="22"/>
              </w:rPr>
              <w:t>Odborná skupina Grémia – priorita 6</w:t>
            </w:r>
          </w:p>
        </w:tc>
        <w:tc>
          <w:tcPr>
            <w:tcW w:w="2952" w:type="dxa"/>
          </w:tcPr>
          <w:p w:rsidR="002E2E57" w:rsidRPr="008D3A85" w:rsidRDefault="002E2E57" w:rsidP="009E2D35">
            <w:pPr>
              <w:rPr>
                <w:rFonts w:cs="Times New Roman"/>
              </w:rPr>
            </w:pPr>
            <w:r w:rsidRPr="008D3A85">
              <w:rPr>
                <w:sz w:val="22"/>
                <w:szCs w:val="22"/>
              </w:rPr>
              <w:t>Lenka Brown, Jan Ulrich</w:t>
            </w:r>
          </w:p>
        </w:tc>
      </w:tr>
      <w:tr w:rsidR="002E2E57" w:rsidRPr="001D40E0" w:rsidTr="00F12B1B">
        <w:trPr>
          <w:jc w:val="center"/>
        </w:trPr>
        <w:tc>
          <w:tcPr>
            <w:tcW w:w="2952" w:type="dxa"/>
          </w:tcPr>
          <w:p w:rsidR="002E2E57" w:rsidRPr="008D3A85" w:rsidRDefault="002E2E57" w:rsidP="009E2D35">
            <w:pPr>
              <w:rPr>
                <w:rFonts w:cs="Times New Roman"/>
              </w:rPr>
            </w:pPr>
            <w:r w:rsidRPr="008D3A85">
              <w:rPr>
                <w:sz w:val="22"/>
                <w:szCs w:val="22"/>
              </w:rPr>
              <w:t>6. 3. 2013</w:t>
            </w:r>
          </w:p>
        </w:tc>
        <w:tc>
          <w:tcPr>
            <w:tcW w:w="2952" w:type="dxa"/>
          </w:tcPr>
          <w:p w:rsidR="002E2E57" w:rsidRPr="008D3A85" w:rsidRDefault="002E2E57" w:rsidP="009E2D35">
            <w:pPr>
              <w:rPr>
                <w:rFonts w:cs="Times New Roman"/>
              </w:rPr>
            </w:pPr>
            <w:r w:rsidRPr="008D3A85">
              <w:rPr>
                <w:sz w:val="22"/>
                <w:szCs w:val="22"/>
              </w:rPr>
              <w:t xml:space="preserve">Odborná skupina Grémia – část priority 4 a 5 (lesy) </w:t>
            </w:r>
          </w:p>
        </w:tc>
        <w:tc>
          <w:tcPr>
            <w:tcW w:w="2952" w:type="dxa"/>
          </w:tcPr>
          <w:p w:rsidR="002E2E57" w:rsidRPr="008D3A85" w:rsidRDefault="002E2E57" w:rsidP="009E2D35">
            <w:pPr>
              <w:rPr>
                <w:rFonts w:cs="Times New Roman"/>
              </w:rPr>
            </w:pPr>
            <w:r w:rsidRPr="008D3A85">
              <w:rPr>
                <w:sz w:val="22"/>
                <w:szCs w:val="22"/>
              </w:rPr>
              <w:t xml:space="preserve">Lenka Brown, Jan Ulrich </w:t>
            </w:r>
          </w:p>
        </w:tc>
      </w:tr>
      <w:tr w:rsidR="002E2E57" w:rsidRPr="001101AC" w:rsidTr="00F12B1B">
        <w:trPr>
          <w:jc w:val="center"/>
        </w:trPr>
        <w:tc>
          <w:tcPr>
            <w:tcW w:w="2952" w:type="dxa"/>
          </w:tcPr>
          <w:p w:rsidR="002E2E57" w:rsidRPr="008D3A85" w:rsidRDefault="002E2E57" w:rsidP="009E2D35">
            <w:pPr>
              <w:rPr>
                <w:rFonts w:cs="Times New Roman"/>
              </w:rPr>
            </w:pPr>
            <w:r w:rsidRPr="008D3A85">
              <w:rPr>
                <w:sz w:val="22"/>
                <w:szCs w:val="22"/>
              </w:rPr>
              <w:t>13. 3. 2013</w:t>
            </w:r>
          </w:p>
        </w:tc>
        <w:tc>
          <w:tcPr>
            <w:tcW w:w="2952" w:type="dxa"/>
          </w:tcPr>
          <w:p w:rsidR="002E2E57" w:rsidRPr="008D3A85" w:rsidRDefault="002E2E57" w:rsidP="009E2D35">
            <w:pPr>
              <w:rPr>
                <w:rFonts w:cs="Times New Roman"/>
              </w:rPr>
            </w:pPr>
            <w:r w:rsidRPr="008D3A85">
              <w:rPr>
                <w:sz w:val="22"/>
                <w:szCs w:val="22"/>
              </w:rPr>
              <w:t>Odborná skupina Grémia – priorita 3</w:t>
            </w:r>
          </w:p>
        </w:tc>
        <w:tc>
          <w:tcPr>
            <w:tcW w:w="2952" w:type="dxa"/>
          </w:tcPr>
          <w:p w:rsidR="002E2E57" w:rsidRPr="008D3A85" w:rsidRDefault="002E2E57" w:rsidP="009E2D35">
            <w:pPr>
              <w:rPr>
                <w:rFonts w:cs="Times New Roman"/>
              </w:rPr>
            </w:pPr>
            <w:r w:rsidRPr="008D3A85">
              <w:rPr>
                <w:sz w:val="22"/>
                <w:szCs w:val="22"/>
              </w:rPr>
              <w:t xml:space="preserve">Miroslava Drahotová </w:t>
            </w:r>
          </w:p>
        </w:tc>
      </w:tr>
      <w:tr w:rsidR="002E2E57" w:rsidRPr="001101AC" w:rsidTr="00F12B1B">
        <w:trPr>
          <w:jc w:val="center"/>
        </w:trPr>
        <w:tc>
          <w:tcPr>
            <w:tcW w:w="2952" w:type="dxa"/>
          </w:tcPr>
          <w:p w:rsidR="002E2E57" w:rsidRPr="008D3A85" w:rsidRDefault="002E2E57" w:rsidP="009E2D35">
            <w:pPr>
              <w:rPr>
                <w:rFonts w:cs="Times New Roman"/>
              </w:rPr>
            </w:pPr>
            <w:r w:rsidRPr="008D3A85">
              <w:rPr>
                <w:sz w:val="22"/>
                <w:szCs w:val="22"/>
              </w:rPr>
              <w:lastRenderedPageBreak/>
              <w:t>20. 3. 2013</w:t>
            </w:r>
          </w:p>
        </w:tc>
        <w:tc>
          <w:tcPr>
            <w:tcW w:w="2952" w:type="dxa"/>
          </w:tcPr>
          <w:p w:rsidR="002E2E57" w:rsidRPr="008D3A85" w:rsidRDefault="002E2E57" w:rsidP="009E2D35">
            <w:pPr>
              <w:rPr>
                <w:rFonts w:cs="Times New Roman"/>
              </w:rPr>
            </w:pPr>
            <w:r w:rsidRPr="008D3A85">
              <w:rPr>
                <w:sz w:val="22"/>
                <w:szCs w:val="22"/>
              </w:rPr>
              <w:t xml:space="preserve">Odborná skupina Grémia – priorita 2 </w:t>
            </w:r>
          </w:p>
        </w:tc>
        <w:tc>
          <w:tcPr>
            <w:tcW w:w="2952" w:type="dxa"/>
          </w:tcPr>
          <w:p w:rsidR="002E2E57" w:rsidRPr="008D3A85" w:rsidRDefault="002E2E57" w:rsidP="009E2D35">
            <w:pPr>
              <w:rPr>
                <w:rFonts w:cs="Times New Roman"/>
              </w:rPr>
            </w:pPr>
            <w:r w:rsidRPr="008D3A85">
              <w:rPr>
                <w:sz w:val="22"/>
                <w:szCs w:val="22"/>
              </w:rPr>
              <w:t xml:space="preserve">Miroslava Drahotová  </w:t>
            </w:r>
          </w:p>
        </w:tc>
      </w:tr>
    </w:tbl>
    <w:p w:rsidR="002E2E57" w:rsidRDefault="002E2E57" w:rsidP="009E2D35">
      <w:pPr>
        <w:spacing w:line="240" w:lineRule="auto"/>
        <w:rPr>
          <w:rFonts w:cs="Times New Roman"/>
        </w:rPr>
      </w:pPr>
    </w:p>
    <w:p w:rsidR="002E2E57" w:rsidRDefault="002E2E57" w:rsidP="009E2D35">
      <w:pPr>
        <w:spacing w:line="240" w:lineRule="auto"/>
      </w:pPr>
      <w:r>
        <w:t>Nad rámec účastí hodnotitele na těchto jednáních byla v průběhu realizace tohoto hodnocení zajištěna operativní jednání mezi zástupci hodnotitelského týmu a zástupci zadavatele. Jednání byla zajištěna jak k </w:t>
      </w:r>
      <w:r w:rsidR="0077217A">
        <w:t>diskusi</w:t>
      </w:r>
      <w:r>
        <w:t xml:space="preserve"> nad doporučeními hodnotitelského týmu, tak i ke konkrétním otázkám</w:t>
      </w:r>
      <w:r w:rsidR="0077217A">
        <w:t>,</w:t>
      </w:r>
      <w:r>
        <w:t xml:space="preserve"> jako jsou např. vazby na I. pilíř, otázky implementace, monitorovacích indikátorů atd. </w:t>
      </w:r>
    </w:p>
    <w:p w:rsidR="002E2E57" w:rsidRDefault="002E2E57" w:rsidP="009E2D35">
      <w:pPr>
        <w:spacing w:line="240" w:lineRule="auto"/>
      </w:pPr>
    </w:p>
    <w:p w:rsidR="002E2E57" w:rsidRDefault="002E2E57" w:rsidP="009E2D35">
      <w:pPr>
        <w:spacing w:line="240" w:lineRule="auto"/>
      </w:pPr>
      <w:r>
        <w:t xml:space="preserve">Se závěry hodnotitelského týmu byli prostřednictvím prezentací průběžně seznamováni </w:t>
      </w:r>
      <w:r w:rsidR="006E3661">
        <w:br/>
      </w:r>
      <w:r>
        <w:t xml:space="preserve">i zástupci Monitorovacího výboru PRV, jehož všech jednání se ex-ante hodnotitel účastnil. </w:t>
      </w:r>
    </w:p>
    <w:p w:rsidR="002E2E57" w:rsidRDefault="002E2E57" w:rsidP="009E2D35">
      <w:pPr>
        <w:spacing w:line="240" w:lineRule="auto"/>
      </w:pPr>
    </w:p>
    <w:p w:rsidR="002E2E57" w:rsidRDefault="002E2E57" w:rsidP="009E2D35">
      <w:pPr>
        <w:spacing w:line="240" w:lineRule="auto"/>
      </w:pPr>
      <w:r>
        <w:t xml:space="preserve">Pokud jde o spolupráci s hodnotitelem SEA, byly ex-ante hodnotiteli v průběhu zpracování hodnocení poskytnuty </w:t>
      </w:r>
      <w:r w:rsidRPr="008A1627">
        <w:t xml:space="preserve">dva průběžné výstupy, kdy první byl zaměřen na oblast analýzy SWOT </w:t>
      </w:r>
      <w:r w:rsidR="006E3661" w:rsidRPr="008A1627">
        <w:br/>
      </w:r>
      <w:r w:rsidRPr="008A1627">
        <w:t>a druhý na oblast implementace</w:t>
      </w:r>
      <w:r w:rsidR="008A1627" w:rsidRPr="008A1627">
        <w:t xml:space="preserve"> a následně rovněž finální výstup SEA hodnocení včetně relevantních příloh, který je součástí této zprávy.</w:t>
      </w:r>
      <w:r w:rsidRPr="008A1627">
        <w:t xml:space="preserve"> Přičemž k prvnímu </w:t>
      </w:r>
      <w:r w:rsidR="008A1627" w:rsidRPr="008A1627">
        <w:t xml:space="preserve">průběžnému výstupu </w:t>
      </w:r>
      <w:r w:rsidRPr="008A1627">
        <w:t>byla doporučení ex-ante hodnotitele zpracována již v létě 2013</w:t>
      </w:r>
      <w:r w:rsidR="008A1627" w:rsidRPr="008A1627">
        <w:t>. Na základě</w:t>
      </w:r>
      <w:r w:rsidRPr="008A1627">
        <w:t xml:space="preserve"> SEA hodnocení </w:t>
      </w:r>
      <w:r w:rsidR="008A1627" w:rsidRPr="008A1627">
        <w:t xml:space="preserve">lze </w:t>
      </w:r>
      <w:r w:rsidRPr="008A1627">
        <w:t>doporučit zatím pouze obecně, aby konkrétní parametry zmíněné hodnotitelem SEA byly zohledněny při nastavování výzev upravujících detailní podmínky pro jednotlivé typy podporovaných projektů.</w:t>
      </w:r>
      <w:r>
        <w:t xml:space="preserve"> </w:t>
      </w:r>
    </w:p>
    <w:p w:rsidR="002E2E57" w:rsidRDefault="002E2E57" w:rsidP="006946B7">
      <w:pPr>
        <w:pStyle w:val="ListParagraph"/>
        <w:spacing w:line="240" w:lineRule="auto"/>
        <w:ind w:left="0"/>
        <w:rPr>
          <w:rFonts w:cs="Times New Roman"/>
        </w:rPr>
      </w:pPr>
    </w:p>
    <w:p w:rsidR="002E2E57" w:rsidRDefault="002E2E57" w:rsidP="006946B7">
      <w:pPr>
        <w:pStyle w:val="ListParagraph"/>
        <w:spacing w:line="240" w:lineRule="auto"/>
        <w:ind w:left="0"/>
      </w:pPr>
    </w:p>
    <w:p w:rsidR="002E2E57" w:rsidRDefault="002E2E57" w:rsidP="006946B7">
      <w:pPr>
        <w:pStyle w:val="ListParagraph"/>
        <w:spacing w:line="240" w:lineRule="auto"/>
        <w:ind w:left="0"/>
        <w:sectPr w:rsidR="002E2E57" w:rsidSect="00E52272">
          <w:headerReference w:type="default" r:id="rId12"/>
          <w:footerReference w:type="default" r:id="rId13"/>
          <w:pgSz w:w="12240" w:h="15840" w:code="1"/>
          <w:pgMar w:top="1418" w:right="1440" w:bottom="1418" w:left="1440" w:header="709" w:footer="709" w:gutter="0"/>
          <w:cols w:space="708"/>
          <w:docGrid w:linePitch="360"/>
        </w:sectPr>
      </w:pPr>
    </w:p>
    <w:p w:rsidR="002E2E57" w:rsidRDefault="002E2E57" w:rsidP="009C0A31">
      <w:pPr>
        <w:pStyle w:val="Heading1"/>
        <w:keepLines/>
        <w:numPr>
          <w:ilvl w:val="0"/>
          <w:numId w:val="0"/>
        </w:numPr>
        <w:spacing w:line="240" w:lineRule="auto"/>
        <w:ind w:left="1134" w:hanging="1134"/>
      </w:pPr>
      <w:bookmarkStart w:id="20" w:name="_Toc386543117"/>
      <w:bookmarkStart w:id="21" w:name="_Toc387650199"/>
      <w:r>
        <w:lastRenderedPageBreak/>
        <w:t>Sekce II: ZPráva o ex</w:t>
      </w:r>
      <w:r w:rsidR="006E3E69">
        <w:t>-</w:t>
      </w:r>
      <w:r>
        <w:t>ante hodnocení</w:t>
      </w:r>
      <w:bookmarkEnd w:id="20"/>
      <w:bookmarkEnd w:id="21"/>
    </w:p>
    <w:p w:rsidR="002E2E57" w:rsidRDefault="002E2E57" w:rsidP="006C58B2">
      <w:pPr>
        <w:pStyle w:val="Heading1"/>
        <w:keepLines/>
        <w:spacing w:before="0" w:after="0" w:line="240" w:lineRule="auto"/>
      </w:pPr>
      <w:bookmarkStart w:id="22" w:name="_Toc386543118"/>
      <w:bookmarkStart w:id="23" w:name="_Toc387650200"/>
      <w:r>
        <w:lastRenderedPageBreak/>
        <w:t>zhodnocení kontextu a potřeb</w:t>
      </w:r>
      <w:bookmarkEnd w:id="22"/>
      <w:bookmarkEnd w:id="23"/>
    </w:p>
    <w:p w:rsidR="002E2E57" w:rsidRDefault="002E2E57" w:rsidP="006C58B2">
      <w:pPr>
        <w:spacing w:line="240" w:lineRule="auto"/>
        <w:rPr>
          <w:rFonts w:cs="Times New Roman"/>
        </w:rPr>
      </w:pPr>
    </w:p>
    <w:p w:rsidR="002E2E57" w:rsidRDefault="002E2E57" w:rsidP="006C58B2">
      <w:pPr>
        <w:spacing w:line="240" w:lineRule="auto"/>
      </w:pPr>
      <w:r>
        <w:t>Tato kapitola obsahuje zhodnocení kontextu a potřeb připravovaného Programu rozvoje venkova pro programové období 2014 – 2020 ve vazbě na aktuální verzi programového dokumentu. Součástí kapitoly jsou rovněž doporučení hodnotitele k popisu stávající situace, SWOT a hodnocení potřeb.</w:t>
      </w:r>
    </w:p>
    <w:p w:rsidR="006C58B2" w:rsidRDefault="006C58B2" w:rsidP="006C58B2">
      <w:pPr>
        <w:spacing w:line="240" w:lineRule="auto"/>
      </w:pPr>
    </w:p>
    <w:p w:rsidR="002E2E57" w:rsidRDefault="002E2E57" w:rsidP="006C58B2">
      <w:pPr>
        <w:pStyle w:val="Heading2"/>
        <w:spacing w:before="0" w:after="0" w:line="240" w:lineRule="auto"/>
      </w:pPr>
      <w:bookmarkStart w:id="24" w:name="_Toc386543119"/>
      <w:bookmarkStart w:id="25" w:name="_Toc387650201"/>
      <w:r>
        <w:t>Hodnocení SWOT analýzy a potřeb, včetně poučení z předchozího programového období</w:t>
      </w:r>
      <w:bookmarkEnd w:id="24"/>
      <w:bookmarkEnd w:id="25"/>
    </w:p>
    <w:p w:rsidR="002E2E57"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Socioekonomická analýza současného stavu, tak jak byla obsažena ve 2. verzi </w:t>
      </w:r>
      <w:r w:rsidRPr="004D3664">
        <w:rPr>
          <w:rFonts w:eastAsia="Times New Roman" w:cs="Times New Roman"/>
          <w:lang w:eastAsia="cs-CZ"/>
        </w:rPr>
        <w:t>PRV</w:t>
      </w:r>
      <w:r w:rsidR="007A4654">
        <w:rPr>
          <w:rFonts w:eastAsia="Times New Roman" w:cs="Times New Roman"/>
          <w:lang w:eastAsia="cs-CZ"/>
        </w:rPr>
        <w:t xml:space="preserve"> </w:t>
      </w:r>
      <w:r w:rsidR="00C71294" w:rsidRPr="004D3664">
        <w:rPr>
          <w:rFonts w:eastAsia="Times New Roman" w:cs="Times New Roman"/>
          <w:lang w:eastAsia="cs-CZ"/>
        </w:rPr>
        <w:t>(předané hodnotiteli dne 15. 4. 2013)</w:t>
      </w:r>
      <w:r w:rsidRPr="004D3664">
        <w:rPr>
          <w:rFonts w:eastAsia="Times New Roman" w:cs="Times New Roman"/>
          <w:lang w:eastAsia="cs-CZ"/>
        </w:rPr>
        <w:t xml:space="preserve">, se ve 3. verzi </w:t>
      </w:r>
      <w:r w:rsidR="00C71294" w:rsidRPr="004D3664">
        <w:rPr>
          <w:rFonts w:eastAsia="Times New Roman" w:cs="Times New Roman"/>
          <w:lang w:eastAsia="cs-CZ"/>
        </w:rPr>
        <w:t xml:space="preserve">(pracovní verze zaslaná hodnotiteli dne 14. 3. 2014) </w:t>
      </w:r>
      <w:r w:rsidRPr="004D3664">
        <w:rPr>
          <w:rFonts w:eastAsia="Times New Roman" w:cs="Times New Roman"/>
          <w:lang w:eastAsia="cs-CZ"/>
        </w:rPr>
        <w:t xml:space="preserve">nevyskytuje a je nahrazena kapitolou Analýza situace z hlediska silných a slabých stránek, příležitostí a hrozeb. </w:t>
      </w:r>
    </w:p>
    <w:p w:rsidR="007A4654" w:rsidRPr="004D3664" w:rsidRDefault="007A4654"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4D3664">
        <w:rPr>
          <w:rFonts w:eastAsia="Times New Roman" w:cs="Times New Roman"/>
          <w:lang w:eastAsia="cs-CZ"/>
        </w:rPr>
        <w:t>Současná struktura PRV je nastavena tak, že v podkapitole 4.1.1 je velice stručně popsán současný stav a v následujících kapitolách 4.1.2 – 4.1.5 jsou analyzovány silné a slabé stránky, příležitosti a hrozby. SWOT analýza by však měla vycházet ze zpracované socioekonomické analýzy, stejně jako tomu bylo ve 2. verzi dokumentu PRV</w:t>
      </w:r>
      <w:r w:rsidR="0052535E">
        <w:rPr>
          <w:rFonts w:eastAsia="Times New Roman" w:cs="Times New Roman"/>
          <w:lang w:eastAsia="cs-CZ"/>
        </w:rPr>
        <w:t xml:space="preserve"> </w:t>
      </w:r>
      <w:r w:rsidR="00C71294" w:rsidRPr="004D3664">
        <w:rPr>
          <w:rFonts w:eastAsia="Times New Roman" w:cs="Times New Roman"/>
          <w:lang w:eastAsia="cs-CZ"/>
        </w:rPr>
        <w:t>(předané hodnotiteli dne 15. 4. 2013)</w:t>
      </w:r>
      <w:r w:rsidRPr="004D3664">
        <w:rPr>
          <w:rFonts w:eastAsia="Times New Roman" w:cs="Times New Roman"/>
          <w:lang w:eastAsia="cs-CZ"/>
        </w:rPr>
        <w:t>, a to i v případě, že samotná plná verze této socioekonomické analýzy nebude (např. z důvodu</w:t>
      </w:r>
      <w:r w:rsidRPr="009300F2">
        <w:rPr>
          <w:rFonts w:eastAsia="Times New Roman" w:cs="Times New Roman"/>
          <w:lang w:eastAsia="cs-CZ"/>
        </w:rPr>
        <w:t xml:space="preserve"> jejího rozsahu) tvořit součást PRV. </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Pokud jde o uvedený popis situace (kapitola 4.1), je nutno uvést, že současný stav chudoby, sociálního vyloučení a ekonomického rozvoje je v PRV popsán pouze částečně</w:t>
      </w:r>
      <w:r w:rsidR="00E72277">
        <w:rPr>
          <w:rFonts w:eastAsia="Times New Roman" w:cs="Times New Roman"/>
          <w:lang w:eastAsia="cs-CZ"/>
        </w:rPr>
        <w:t xml:space="preserve">. </w:t>
      </w:r>
      <w:r w:rsidRPr="009300F2">
        <w:rPr>
          <w:rFonts w:eastAsia="Times New Roman" w:cs="Times New Roman"/>
          <w:lang w:eastAsia="cs-CZ"/>
        </w:rPr>
        <w:t>Analýza situace obsahuje pouze otázku nezaměstnanosti, občanské a technické vybavenosti. Nezahrnuje další problémové jevy, typické pro většinu venkovských regionů ČR,</w:t>
      </w:r>
      <w:r w:rsidR="007805F2">
        <w:rPr>
          <w:rFonts w:eastAsia="Times New Roman" w:cs="Times New Roman"/>
          <w:lang w:eastAsia="cs-CZ"/>
        </w:rPr>
        <w:t xml:space="preserve"> které zadavatel zhodnotil jako příliš velkou úroveň detailu, ale hodnotitel přesto ponechává ke zvážení, zda je do SWOT analýzy nezařadit, jsou jimi</w:t>
      </w:r>
      <w:r w:rsidRPr="009300F2">
        <w:rPr>
          <w:rFonts w:eastAsia="Times New Roman" w:cs="Times New Roman"/>
          <w:lang w:eastAsia="cs-CZ"/>
        </w:rPr>
        <w:t>:</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nedostatečná dopravní dostupnost vnitřních (na hranicích krajů) i vnějších (na hranicích státu) periferií a málo účinné řešení negativních jevů (nezaměstnanost, chudoba, sociální vyloučení),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horší dopravní obslužnost veřejnou dopravou, což postihuje především mládež do 18 let </w:t>
      </w:r>
      <w:r w:rsidR="006E3661">
        <w:rPr>
          <w:rFonts w:eastAsia="Times New Roman" w:cs="Times New Roman"/>
          <w:lang w:eastAsia="cs-CZ"/>
        </w:rPr>
        <w:br/>
      </w:r>
      <w:r w:rsidRPr="009300F2">
        <w:rPr>
          <w:rFonts w:eastAsia="Times New Roman" w:cs="Times New Roman"/>
          <w:lang w:eastAsia="cs-CZ"/>
        </w:rPr>
        <w:t>a</w:t>
      </w:r>
      <w:r w:rsidR="006E3E69">
        <w:rPr>
          <w:rFonts w:eastAsia="Times New Roman" w:cs="Times New Roman"/>
          <w:lang w:eastAsia="cs-CZ"/>
        </w:rPr>
        <w:t xml:space="preserve"> seniory bez řidičského průkazu,</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špatný technický stav komunikací II. a III. třídy a místních komunikací (především, ale nejenom v periferních, resp. odlehlejších venkovských oblastech), což brání rozvoji podnikání, příchodu nových investorů a širšímu poskytování služeb obyvatelům </w:t>
      </w:r>
      <w:r w:rsidR="006E3661">
        <w:rPr>
          <w:rFonts w:eastAsia="Times New Roman" w:cs="Times New Roman"/>
          <w:lang w:eastAsia="cs-CZ"/>
        </w:rPr>
        <w:br/>
      </w:r>
      <w:r w:rsidRPr="009300F2">
        <w:rPr>
          <w:rFonts w:eastAsia="Times New Roman" w:cs="Times New Roman"/>
          <w:lang w:eastAsia="cs-CZ"/>
        </w:rPr>
        <w:t xml:space="preserve">a návštěvníkům venkovských obcí,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nedostatek pracovních míst, z nich zvlášť pro absolventy VŠ, což vede k jejich odchodu do měst nebo každodennímu dojíždění (obojí snižuje zapojování vysokoškolsky vzdělaných občanů do práce v zastupitelských orgánech a v neziskovém sektoru),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rostoucí počet starších osob, které potřebují sociální, zdravotní a společensky prospěšné služby, jež generují nová pracovní místa,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lastRenderedPageBreak/>
        <w:t xml:space="preserve">růst počtu žen na rodičovské dovolené bez možnosti pracovního uplatnění </w:t>
      </w:r>
      <w:r w:rsidR="006E3661">
        <w:rPr>
          <w:rFonts w:eastAsia="Times New Roman" w:cs="Times New Roman"/>
          <w:lang w:eastAsia="cs-CZ"/>
        </w:rPr>
        <w:br/>
      </w:r>
      <w:r w:rsidRPr="009300F2">
        <w:rPr>
          <w:rFonts w:eastAsia="Times New Roman" w:cs="Times New Roman"/>
          <w:lang w:eastAsia="cs-CZ"/>
        </w:rPr>
        <w:t xml:space="preserve">a nezaměstnaných žen nad 50 let (výrazně horší podmínky k pracovnímu uplatnění </w:t>
      </w:r>
      <w:r w:rsidR="00316500">
        <w:rPr>
          <w:rFonts w:eastAsia="Times New Roman" w:cs="Times New Roman"/>
          <w:lang w:eastAsia="cs-CZ"/>
        </w:rPr>
        <w:br/>
      </w:r>
      <w:r w:rsidRPr="009300F2">
        <w:rPr>
          <w:rFonts w:eastAsia="Times New Roman" w:cs="Times New Roman"/>
          <w:lang w:eastAsia="cs-CZ"/>
        </w:rPr>
        <w:t xml:space="preserve">ve srovnání s městy),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v porovnání s městy nedostatečný rozvoj sociálních služeb, přechod od ústavní k rodinné (komunitní) péči zdravotně postižených a seniorů a koncept sociálního podnikání,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dlouhodobý úbytek obyvatel v periferních horských oblastech (Krkonoše, Orlické hory, Jeseníky), resp. tzv. stárnutí obyvatelstva (migrace mladších a prodlužující </w:t>
      </w:r>
      <w:proofErr w:type="gramStart"/>
      <w:r w:rsidRPr="009300F2">
        <w:rPr>
          <w:rFonts w:eastAsia="Times New Roman" w:cs="Times New Roman"/>
          <w:lang w:eastAsia="cs-CZ"/>
        </w:rPr>
        <w:t>se věk),</w:t>
      </w:r>
      <w:proofErr w:type="gramEnd"/>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nižší průměrné příjmy domácnosti venkovských obcí zhoršují kvalitu života venkovského obyvatelstva (zejména ceny služeb jsou přizpůsobené koupěschopnosti většiny obyvatel, tedy obyvatel středních a velkých měst),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urbanizační vlivy ve venkovském zázemí větších měst (průmyslové a skladové zóny, zábory půdy, tzv. satelitní městečka bez doplňkové infrastruktury),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z hlediska soudržnosti a života v obcích je v některých regionech negativním jevem relativně vysoký podíl vlastníků půdy, kteří v obci nebydlí a k dalšímu využití ji pronajímají (dochází ke ztrátě přirozených sociálních vazeb v místních komunitách),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celková roztříštěnost samosprávy do množství malých obcí (lze chápat jako slabou stránku, resp. nevýhodu z hlediska dotační politiky, nikoliv jako deficit občanský nebo politický), </w:t>
      </w:r>
    </w:p>
    <w:p w:rsidR="002E2E57" w:rsidRPr="009300F2" w:rsidRDefault="002E2E57"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nedostatečné zastoupení </w:t>
      </w:r>
      <w:proofErr w:type="spellStart"/>
      <w:r w:rsidRPr="009300F2">
        <w:rPr>
          <w:rFonts w:eastAsia="Times New Roman" w:cs="Times New Roman"/>
          <w:lang w:eastAsia="cs-CZ"/>
        </w:rPr>
        <w:t>mikropodniků</w:t>
      </w:r>
      <w:proofErr w:type="spellEnd"/>
      <w:r w:rsidRPr="009300F2">
        <w:rPr>
          <w:rFonts w:eastAsia="Times New Roman" w:cs="Times New Roman"/>
          <w:lang w:eastAsia="cs-CZ"/>
        </w:rPr>
        <w:t xml:space="preserve">, malých a středních konkurenceschopných podniků. </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Samostatnou otázkou je v kontextu situační analýzy problematika využití společných kontextových indikátorů, jejichž využití by mělo jednotlivá tvrzení uvedená jak v této analýze, tak dále v analýze SWOT a identifikaci potřeb podložit všude tam, kde je to možné. K problematice podloženosti dílčích tvrzení, resp. k dostatečnosti využití společných kontextových indikátorů přikládáme samostatnou přílohu této zprávy, kde je detailně rozebrán text celé kapitoly „Analýza situace z hlediska silných a slabých stránek, příležitostí a hrozeb </w:t>
      </w:r>
      <w:r w:rsidR="006E3661">
        <w:rPr>
          <w:rFonts w:eastAsia="Times New Roman" w:cs="Times New Roman"/>
          <w:lang w:eastAsia="cs-CZ"/>
        </w:rPr>
        <w:br/>
      </w:r>
      <w:r w:rsidRPr="009300F2">
        <w:rPr>
          <w:rFonts w:eastAsia="Times New Roman" w:cs="Times New Roman"/>
          <w:lang w:eastAsia="cs-CZ"/>
        </w:rPr>
        <w:t xml:space="preserve">a identifikace potřeb“ právě z tohoto úhlu pohledu. </w:t>
      </w:r>
      <w:r w:rsidR="009E05F6" w:rsidRPr="009E05F6">
        <w:rPr>
          <w:rFonts w:eastAsia="Times New Roman" w:cs="Times New Roman"/>
          <w:lang w:eastAsia="cs-CZ"/>
        </w:rPr>
        <w:t>Zadavatel již některé kontextové indikátory do nové verze připravené do meziresortního připomínkového řízení vložil</w:t>
      </w:r>
      <w:r w:rsidR="004D3664">
        <w:rPr>
          <w:rFonts w:eastAsia="Times New Roman" w:cs="Times New Roman"/>
          <w:lang w:eastAsia="cs-CZ"/>
        </w:rPr>
        <w:t xml:space="preserve"> </w:t>
      </w:r>
      <w:r w:rsidR="00C71294" w:rsidRPr="004D3664">
        <w:rPr>
          <w:rFonts w:eastAsia="Times New Roman" w:cs="Times New Roman"/>
          <w:lang w:eastAsia="cs-CZ"/>
        </w:rPr>
        <w:t>(verze zaslaná hodnotiteli dne 4. 6. 2014)</w:t>
      </w:r>
      <w:r w:rsidR="009E05F6" w:rsidRPr="004D3664">
        <w:rPr>
          <w:rFonts w:eastAsia="Times New Roman" w:cs="Times New Roman"/>
          <w:lang w:eastAsia="cs-CZ"/>
        </w:rPr>
        <w:t>,</w:t>
      </w:r>
      <w:r w:rsidR="009E05F6" w:rsidRPr="009E05F6">
        <w:rPr>
          <w:rFonts w:eastAsia="Times New Roman" w:cs="Times New Roman"/>
          <w:lang w:eastAsia="cs-CZ"/>
        </w:rPr>
        <w:t xml:space="preserve"> avšak na některých místech stále chybí nebo chybí vysvětlení toho, proč pou</w:t>
      </w:r>
      <w:r w:rsidR="009E05F6">
        <w:rPr>
          <w:rFonts w:eastAsia="Times New Roman" w:cs="Times New Roman"/>
          <w:lang w:eastAsia="cs-CZ"/>
        </w:rPr>
        <w:t>žité indikátory jsou vhodnější.</w:t>
      </w:r>
      <w:r w:rsidR="009E05F6" w:rsidRPr="009E05F6">
        <w:rPr>
          <w:rFonts w:eastAsia="Times New Roman" w:cs="Times New Roman"/>
          <w:lang w:eastAsia="cs-CZ"/>
        </w:rPr>
        <w:t xml:space="preserve"> </w:t>
      </w:r>
      <w:r w:rsidRPr="009300F2">
        <w:rPr>
          <w:rFonts w:eastAsia="Times New Roman" w:cs="Times New Roman"/>
          <w:lang w:eastAsia="cs-CZ"/>
        </w:rPr>
        <w:t xml:space="preserve">Doporučení k využití společných kontextových indikátorů v textu PRV jsou přitom uvedena dále v tabulce na konci této kapitoly Závěrečné zprávy.   </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sz w:val="20"/>
          <w:szCs w:val="20"/>
          <w:lang w:eastAsia="cs-CZ"/>
        </w:rPr>
      </w:pPr>
      <w:r w:rsidRPr="009300F2">
        <w:rPr>
          <w:rFonts w:eastAsia="Times New Roman" w:cs="Times New Roman"/>
          <w:lang w:eastAsia="cs-CZ"/>
        </w:rPr>
        <w:t xml:space="preserve">Pokud jde o samotnou analýzu SWOT, je možno konstatovat, že jednotlivé </w:t>
      </w:r>
      <w:r w:rsidR="00E72277">
        <w:rPr>
          <w:rFonts w:eastAsia="Times New Roman" w:cs="Times New Roman"/>
          <w:lang w:eastAsia="cs-CZ"/>
        </w:rPr>
        <w:t xml:space="preserve">zjištěné </w:t>
      </w:r>
      <w:r w:rsidRPr="009300F2">
        <w:rPr>
          <w:rFonts w:eastAsia="Times New Roman" w:cs="Times New Roman"/>
          <w:lang w:eastAsia="cs-CZ"/>
        </w:rPr>
        <w:t xml:space="preserve">silné a slabé stránky, příležitosti a hrozby </w:t>
      </w:r>
      <w:r w:rsidR="00E72277">
        <w:rPr>
          <w:rFonts w:eastAsia="Times New Roman" w:cs="Times New Roman"/>
          <w:lang w:eastAsia="cs-CZ"/>
        </w:rPr>
        <w:t xml:space="preserve">v oblasti programování </w:t>
      </w:r>
      <w:r w:rsidRPr="009300F2">
        <w:rPr>
          <w:rFonts w:eastAsia="Times New Roman" w:cs="Times New Roman"/>
          <w:lang w:eastAsia="cs-CZ"/>
        </w:rPr>
        <w:t xml:space="preserve">jsou analyzovány a komentovány </w:t>
      </w:r>
      <w:r w:rsidR="0072798A">
        <w:rPr>
          <w:rFonts w:eastAsia="Times New Roman" w:cs="Times New Roman"/>
          <w:lang w:eastAsia="cs-CZ"/>
        </w:rPr>
        <w:br/>
      </w:r>
      <w:r w:rsidRPr="009300F2">
        <w:rPr>
          <w:rFonts w:eastAsia="Times New Roman" w:cs="Times New Roman"/>
          <w:lang w:eastAsia="cs-CZ"/>
        </w:rPr>
        <w:t>i následně, a to v textu kapitoly 4.1.2, přičemž vhodnější by bylo oporu pro jednotlivé výroky najít již v socioekonomické analýze. Konkrétní zjištěné nedostatky prezentované SWOT analýzy jsou uvedeny dále.</w:t>
      </w:r>
    </w:p>
    <w:p w:rsidR="002E2E57" w:rsidRPr="009300F2" w:rsidRDefault="002E2E57" w:rsidP="009300F2">
      <w:pPr>
        <w:spacing w:line="240" w:lineRule="auto"/>
        <w:rPr>
          <w:rFonts w:eastAsia="Times New Roman" w:cs="Times New Roman"/>
          <w:sz w:val="20"/>
          <w:szCs w:val="20"/>
          <w:lang w:eastAsia="cs-CZ"/>
        </w:rPr>
      </w:pPr>
    </w:p>
    <w:p w:rsidR="002E2E57" w:rsidRPr="009300F2" w:rsidRDefault="00E72277" w:rsidP="009300F2">
      <w:pPr>
        <w:spacing w:line="240" w:lineRule="auto"/>
        <w:rPr>
          <w:rFonts w:eastAsia="Times New Roman" w:cs="Times New Roman"/>
          <w:lang w:eastAsia="cs-CZ"/>
        </w:rPr>
      </w:pPr>
      <w:r>
        <w:rPr>
          <w:rFonts w:eastAsia="Times New Roman" w:cs="Times New Roman"/>
          <w:lang w:eastAsia="cs-CZ"/>
        </w:rPr>
        <w:t xml:space="preserve">Zpracovaná SWOT analýza </w:t>
      </w:r>
      <w:r w:rsidR="002E2E57" w:rsidRPr="009300F2">
        <w:rPr>
          <w:rFonts w:eastAsia="Times New Roman" w:cs="Times New Roman"/>
          <w:lang w:eastAsia="cs-CZ"/>
        </w:rPr>
        <w:t xml:space="preserve">zohledňuje problematiku nediskriminace, zejména problematiku rovnosti mužů a žen, </w:t>
      </w:r>
      <w:r>
        <w:rPr>
          <w:rFonts w:eastAsia="Times New Roman" w:cs="Times New Roman"/>
          <w:lang w:eastAsia="cs-CZ"/>
        </w:rPr>
        <w:t xml:space="preserve">pouze částečně, a to zejména u zjištěných slabých stránek v programování v části „Nedostatek pracovních příležitostí“, </w:t>
      </w:r>
      <w:r w:rsidR="002E2E57" w:rsidRPr="009300F2">
        <w:rPr>
          <w:rFonts w:eastAsia="Times New Roman" w:cs="Times New Roman"/>
          <w:lang w:eastAsia="cs-CZ"/>
        </w:rPr>
        <w:t>přičemž výsledky této dílčí analýzy</w:t>
      </w:r>
      <w:r>
        <w:rPr>
          <w:rFonts w:eastAsia="Times New Roman" w:cs="Times New Roman"/>
          <w:lang w:eastAsia="cs-CZ"/>
        </w:rPr>
        <w:t xml:space="preserve"> však </w:t>
      </w:r>
      <w:r w:rsidR="002E2E57" w:rsidRPr="009300F2">
        <w:rPr>
          <w:rFonts w:eastAsia="Times New Roman" w:cs="Times New Roman"/>
          <w:lang w:eastAsia="cs-CZ"/>
        </w:rPr>
        <w:t xml:space="preserve">nejsou </w:t>
      </w:r>
      <w:r w:rsidR="002E2E57" w:rsidRPr="009300F2">
        <w:rPr>
          <w:rFonts w:eastAsia="Times New Roman" w:cs="Times New Roman"/>
          <w:lang w:eastAsia="cs-CZ"/>
        </w:rPr>
        <w:lastRenderedPageBreak/>
        <w:t xml:space="preserve">promítnuty do případné identifikace potřeb v této oblasti. Na tuto oblast upozorňujeme zejména s ohledem na skutečnost, že zhodnocení, zda tato dílčí analýza </w:t>
      </w:r>
      <w:r w:rsidR="009E05F6">
        <w:rPr>
          <w:rFonts w:eastAsia="Times New Roman" w:cs="Times New Roman"/>
          <w:lang w:eastAsia="cs-CZ"/>
        </w:rPr>
        <w:t>byla analyzována v PRV</w:t>
      </w:r>
      <w:r w:rsidR="002E2E57" w:rsidRPr="009300F2">
        <w:rPr>
          <w:rFonts w:eastAsia="Times New Roman" w:cs="Times New Roman"/>
          <w:lang w:eastAsia="cs-CZ"/>
        </w:rPr>
        <w:t>, je</w:t>
      </w:r>
      <w:r>
        <w:rPr>
          <w:rFonts w:eastAsia="Times New Roman" w:cs="Times New Roman"/>
          <w:lang w:eastAsia="cs-CZ"/>
        </w:rPr>
        <w:t xml:space="preserve"> </w:t>
      </w:r>
      <w:r w:rsidR="002E2E57" w:rsidRPr="009300F2">
        <w:rPr>
          <w:rFonts w:eastAsia="Times New Roman" w:cs="Times New Roman"/>
          <w:lang w:eastAsia="cs-CZ"/>
        </w:rPr>
        <w:t xml:space="preserve">jednou ze součástí našeho hodnocení. </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Mezi slabé stránky by měly být doplněny</w:t>
      </w:r>
      <w:r w:rsidR="009E05F6">
        <w:rPr>
          <w:rFonts w:eastAsia="Times New Roman" w:cs="Times New Roman"/>
          <w:lang w:eastAsia="cs-CZ"/>
        </w:rPr>
        <w:t>,</w:t>
      </w:r>
      <w:r w:rsidR="009E05F6" w:rsidRPr="009E05F6">
        <w:t xml:space="preserve"> </w:t>
      </w:r>
      <w:r w:rsidR="009E05F6" w:rsidRPr="009E05F6">
        <w:rPr>
          <w:rFonts w:eastAsia="Times New Roman" w:cs="Times New Roman"/>
          <w:lang w:eastAsia="cs-CZ"/>
        </w:rPr>
        <w:t>u kterých zadavatel konstatuje příliš velkou úroveň detailu, ale hodnotitel přesto ponechává ke zvážení jejich zařazení. Jedná se o:</w:t>
      </w:r>
    </w:p>
    <w:p w:rsidR="002E2E57" w:rsidRPr="009300F2" w:rsidRDefault="002E2E57" w:rsidP="00605AC3">
      <w:pPr>
        <w:numPr>
          <w:ilvl w:val="0"/>
          <w:numId w:val="13"/>
        </w:numPr>
        <w:spacing w:line="240" w:lineRule="auto"/>
        <w:rPr>
          <w:rFonts w:eastAsia="Times New Roman" w:cs="Times New Roman"/>
          <w:lang w:eastAsia="cs-CZ"/>
        </w:rPr>
      </w:pPr>
      <w:r w:rsidRPr="009300F2">
        <w:rPr>
          <w:rFonts w:eastAsia="Times New Roman" w:cs="Times New Roman"/>
          <w:lang w:eastAsia="cs-CZ"/>
        </w:rPr>
        <w:t>rostoucí počet sta</w:t>
      </w:r>
      <w:r w:rsidR="006B5820">
        <w:rPr>
          <w:rFonts w:eastAsia="Times New Roman" w:cs="Times New Roman"/>
          <w:lang w:eastAsia="cs-CZ"/>
        </w:rPr>
        <w:t>rších osob, které</w:t>
      </w:r>
      <w:r w:rsidRPr="009300F2">
        <w:rPr>
          <w:rFonts w:eastAsia="Times New Roman" w:cs="Times New Roman"/>
          <w:lang w:eastAsia="cs-CZ"/>
        </w:rPr>
        <w:t xml:space="preserve"> potřebují sociální, zdravotní a společensky prospěšné služby, jež generují nová pracovní místa, </w:t>
      </w:r>
    </w:p>
    <w:p w:rsidR="002E2E57" w:rsidRPr="009300F2" w:rsidRDefault="002E2E57" w:rsidP="00605AC3">
      <w:pPr>
        <w:numPr>
          <w:ilvl w:val="0"/>
          <w:numId w:val="13"/>
        </w:numPr>
        <w:spacing w:line="240" w:lineRule="auto"/>
        <w:rPr>
          <w:rFonts w:eastAsia="Times New Roman" w:cs="Times New Roman"/>
          <w:lang w:eastAsia="cs-CZ"/>
        </w:rPr>
      </w:pPr>
      <w:r w:rsidRPr="009300F2">
        <w:rPr>
          <w:rFonts w:eastAsia="Times New Roman" w:cs="Times New Roman"/>
          <w:lang w:eastAsia="cs-CZ"/>
        </w:rPr>
        <w:t xml:space="preserve">růst počtu žen na rodičovské dovolené bez možnosti pracovního uplatnění </w:t>
      </w:r>
      <w:r w:rsidR="006E3661">
        <w:rPr>
          <w:rFonts w:eastAsia="Times New Roman" w:cs="Times New Roman"/>
          <w:lang w:eastAsia="cs-CZ"/>
        </w:rPr>
        <w:br/>
      </w:r>
      <w:r w:rsidRPr="009300F2">
        <w:rPr>
          <w:rFonts w:eastAsia="Times New Roman" w:cs="Times New Roman"/>
          <w:lang w:eastAsia="cs-CZ"/>
        </w:rPr>
        <w:t xml:space="preserve">a nezaměstnaných žen nad 50 let (výrazně horší podmínky k pracovnímu uplatnění </w:t>
      </w:r>
      <w:r w:rsidR="006E3661">
        <w:rPr>
          <w:rFonts w:eastAsia="Times New Roman" w:cs="Times New Roman"/>
          <w:lang w:eastAsia="cs-CZ"/>
        </w:rPr>
        <w:br/>
      </w:r>
      <w:r w:rsidRPr="009300F2">
        <w:rPr>
          <w:rFonts w:eastAsia="Times New Roman" w:cs="Times New Roman"/>
          <w:lang w:eastAsia="cs-CZ"/>
        </w:rPr>
        <w:t xml:space="preserve">ve srovnání s městy), </w:t>
      </w:r>
    </w:p>
    <w:p w:rsidR="002E2E57" w:rsidRPr="009300F2" w:rsidRDefault="002E2E57" w:rsidP="00605AC3">
      <w:pPr>
        <w:numPr>
          <w:ilvl w:val="0"/>
          <w:numId w:val="13"/>
        </w:numPr>
        <w:spacing w:line="240" w:lineRule="auto"/>
        <w:rPr>
          <w:rFonts w:eastAsia="Times New Roman" w:cs="Times New Roman"/>
          <w:lang w:eastAsia="cs-CZ"/>
        </w:rPr>
      </w:pPr>
      <w:r w:rsidRPr="009300F2">
        <w:rPr>
          <w:rFonts w:eastAsia="Times New Roman" w:cs="Times New Roman"/>
          <w:lang w:eastAsia="cs-CZ"/>
        </w:rPr>
        <w:t xml:space="preserve">v porovnání s městy nedostatečný rozvoj sociálních služeb, přechod od ústavní k rodinné (komunitní) péči zdravotně postižených a seniorů a koncept sociálního podnikání,  </w:t>
      </w:r>
    </w:p>
    <w:p w:rsidR="002E2E57" w:rsidRPr="009300F2" w:rsidRDefault="002E2E57" w:rsidP="00605AC3">
      <w:pPr>
        <w:numPr>
          <w:ilvl w:val="0"/>
          <w:numId w:val="13"/>
        </w:numPr>
        <w:spacing w:line="240" w:lineRule="auto"/>
        <w:rPr>
          <w:rFonts w:eastAsia="Times New Roman" w:cs="Times New Roman"/>
          <w:lang w:eastAsia="cs-CZ"/>
        </w:rPr>
      </w:pPr>
      <w:r w:rsidRPr="009300F2">
        <w:rPr>
          <w:rFonts w:eastAsia="Times New Roman" w:cs="Times New Roman"/>
          <w:lang w:eastAsia="cs-CZ"/>
        </w:rPr>
        <w:t xml:space="preserve">technicky špatný stav komunikací II. a III. třídy a místních komunikací, což brání rozvoji podnikání, příchodu nových investorů i poskytování služeb obyvatelům a návštěvníkům venkovských obcí. </w:t>
      </w:r>
    </w:p>
    <w:p w:rsidR="002E2E57" w:rsidRPr="009300F2" w:rsidRDefault="002E2E57" w:rsidP="009300F2">
      <w:pPr>
        <w:spacing w:line="240" w:lineRule="auto"/>
        <w:rPr>
          <w:rFonts w:eastAsia="Times New Roman" w:cs="Times New Roman"/>
          <w:lang w:eastAsia="cs-CZ"/>
        </w:rPr>
      </w:pPr>
    </w:p>
    <w:p w:rsidR="002E2E57" w:rsidRPr="009300F2" w:rsidRDefault="00E72277" w:rsidP="009300F2">
      <w:pPr>
        <w:spacing w:line="240" w:lineRule="auto"/>
        <w:rPr>
          <w:rFonts w:eastAsia="Times New Roman" w:cs="Times New Roman"/>
          <w:lang w:eastAsia="cs-CZ"/>
        </w:rPr>
      </w:pPr>
      <w:r>
        <w:rPr>
          <w:rFonts w:eastAsia="Times New Roman" w:cs="Times New Roman"/>
          <w:lang w:eastAsia="cs-CZ"/>
        </w:rPr>
        <w:t>Nedostatek</w:t>
      </w:r>
      <w:r w:rsidR="002E2E57" w:rsidRPr="009300F2">
        <w:rPr>
          <w:rFonts w:eastAsia="Times New Roman" w:cs="Times New Roman"/>
          <w:lang w:eastAsia="cs-CZ"/>
        </w:rPr>
        <w:t xml:space="preserve"> pracovních příležitostí na venkově, nedostatečná občanská a technická vybavenost, jakož i nízké majetkové a kapitálové vybavení k případné diverzifikaci patří nepochybně ke klíčovým problémům (nedostatkům, slabým stránkám) socioekonomické situace na venkově. </w:t>
      </w:r>
      <w:r w:rsidR="0072798A">
        <w:rPr>
          <w:rFonts w:eastAsia="Times New Roman" w:cs="Times New Roman"/>
          <w:lang w:eastAsia="cs-CZ"/>
        </w:rPr>
        <w:br/>
      </w:r>
      <w:r w:rsidR="002E2E57" w:rsidRPr="009300F2">
        <w:rPr>
          <w:rFonts w:eastAsia="Times New Roman" w:cs="Times New Roman"/>
          <w:lang w:eastAsia="cs-CZ"/>
        </w:rPr>
        <w:t xml:space="preserve">V porovnání s městy se však zhoršují ještě další jevy, které mají na venkově specifikum v horších podmínkách pro řešení. Měly by být proto uvedeny ve SWOT analýze. </w:t>
      </w:r>
    </w:p>
    <w:p w:rsidR="002E2E57" w:rsidRPr="009300F2" w:rsidRDefault="002E2E57" w:rsidP="009300F2">
      <w:pPr>
        <w:spacing w:line="240" w:lineRule="auto"/>
        <w:rPr>
          <w:rFonts w:eastAsia="Times New Roman" w:cs="Times New Roman"/>
          <w:lang w:eastAsia="cs-CZ"/>
        </w:rPr>
      </w:pPr>
    </w:p>
    <w:p w:rsidR="002E2E57"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U silné stránky „Pokračující výrobní i kapitálová koncentrace a vertikální integrace v některých sektorech“ si dovolujeme upozornit, že tato silná stránka se </w:t>
      </w:r>
      <w:r w:rsidR="00804FB6">
        <w:rPr>
          <w:rFonts w:eastAsia="Times New Roman" w:cs="Times New Roman"/>
          <w:lang w:eastAsia="cs-CZ"/>
        </w:rPr>
        <w:t>neopírá o žádná data</w:t>
      </w:r>
      <w:r w:rsidRPr="009300F2">
        <w:rPr>
          <w:rFonts w:eastAsia="Times New Roman" w:cs="Times New Roman"/>
          <w:lang w:eastAsia="cs-CZ"/>
        </w:rPr>
        <w:t>.</w:t>
      </w:r>
    </w:p>
    <w:p w:rsidR="00804FB6" w:rsidRPr="009300F2" w:rsidRDefault="00804FB6" w:rsidP="009300F2">
      <w:pPr>
        <w:spacing w:line="240" w:lineRule="auto"/>
        <w:rPr>
          <w:rFonts w:eastAsia="Times New Roman" w:cs="Times New Roman"/>
          <w:lang w:eastAsia="cs-CZ"/>
        </w:rPr>
      </w:pPr>
    </w:p>
    <w:p w:rsidR="002E2E57" w:rsidRPr="009300F2" w:rsidRDefault="00E72277" w:rsidP="009300F2">
      <w:pPr>
        <w:spacing w:line="240" w:lineRule="auto"/>
        <w:rPr>
          <w:rFonts w:eastAsia="Times New Roman" w:cs="Times New Roman"/>
          <w:lang w:eastAsia="cs-CZ"/>
        </w:rPr>
      </w:pPr>
      <w:r>
        <w:rPr>
          <w:rFonts w:eastAsia="Times New Roman" w:cs="Times New Roman"/>
          <w:lang w:eastAsia="cs-CZ"/>
        </w:rPr>
        <w:t xml:space="preserve">U zjištěných příležitostí </w:t>
      </w:r>
      <w:r w:rsidR="002E2E57" w:rsidRPr="009300F2">
        <w:rPr>
          <w:rFonts w:eastAsia="Times New Roman" w:cs="Times New Roman"/>
          <w:lang w:eastAsia="cs-CZ"/>
        </w:rPr>
        <w:t xml:space="preserve">je třeba uvést, že synergické efekty CLLD, růst poptávky po místních produktech a existence </w:t>
      </w:r>
      <w:proofErr w:type="spellStart"/>
      <w:r w:rsidR="002E2E57" w:rsidRPr="009300F2">
        <w:rPr>
          <w:rFonts w:eastAsia="Times New Roman" w:cs="Times New Roman"/>
          <w:lang w:eastAsia="cs-CZ"/>
        </w:rPr>
        <w:t>brownfields</w:t>
      </w:r>
      <w:proofErr w:type="spellEnd"/>
      <w:r w:rsidR="002E2E57" w:rsidRPr="009300F2">
        <w:rPr>
          <w:rFonts w:eastAsia="Times New Roman" w:cs="Times New Roman"/>
          <w:lang w:eastAsia="cs-CZ"/>
        </w:rPr>
        <w:t xml:space="preserve"> jsou významnými příležitostmi pro další rozvoj venkova. </w:t>
      </w:r>
      <w:r w:rsidR="0072798A">
        <w:rPr>
          <w:rFonts w:eastAsia="Times New Roman" w:cs="Times New Roman"/>
          <w:lang w:eastAsia="cs-CZ"/>
        </w:rPr>
        <w:br/>
      </w:r>
      <w:r w:rsidR="002E2E57" w:rsidRPr="009300F2">
        <w:rPr>
          <w:rFonts w:eastAsia="Times New Roman" w:cs="Times New Roman"/>
          <w:lang w:eastAsia="cs-CZ"/>
        </w:rPr>
        <w:t>K nim je vhodné přiřadit ještě t</w:t>
      </w:r>
      <w:r>
        <w:rPr>
          <w:rFonts w:eastAsia="Times New Roman" w:cs="Times New Roman"/>
          <w:lang w:eastAsia="cs-CZ"/>
        </w:rPr>
        <w:t>ento</w:t>
      </w:r>
      <w:r w:rsidR="002E2E57" w:rsidRPr="009300F2">
        <w:rPr>
          <w:rFonts w:eastAsia="Times New Roman" w:cs="Times New Roman"/>
          <w:lang w:eastAsia="cs-CZ"/>
        </w:rPr>
        <w:t>:</w:t>
      </w:r>
    </w:p>
    <w:p w:rsidR="002E2E57" w:rsidRPr="009300F2" w:rsidRDefault="002E2E57" w:rsidP="00605AC3">
      <w:pPr>
        <w:numPr>
          <w:ilvl w:val="0"/>
          <w:numId w:val="13"/>
        </w:numPr>
        <w:spacing w:line="240" w:lineRule="auto"/>
        <w:rPr>
          <w:rFonts w:eastAsia="Times New Roman" w:cs="Times New Roman"/>
          <w:lang w:eastAsia="cs-CZ"/>
        </w:rPr>
      </w:pPr>
      <w:r w:rsidRPr="009300F2">
        <w:rPr>
          <w:rFonts w:eastAsia="Times New Roman" w:cs="Times New Roman"/>
          <w:lang w:eastAsia="cs-CZ"/>
        </w:rPr>
        <w:t xml:space="preserve">rozvoj seniorských programů a uplatnění místního kulturního a přírodního dědictví </w:t>
      </w:r>
      <w:r w:rsidR="00C369F7">
        <w:rPr>
          <w:rFonts w:eastAsia="Times New Roman" w:cs="Times New Roman"/>
          <w:lang w:eastAsia="cs-CZ"/>
        </w:rPr>
        <w:br/>
      </w:r>
      <w:r w:rsidRPr="009300F2">
        <w:rPr>
          <w:rFonts w:eastAsia="Times New Roman" w:cs="Times New Roman"/>
          <w:lang w:eastAsia="cs-CZ"/>
        </w:rPr>
        <w:t>pro oživení r</w:t>
      </w:r>
      <w:r w:rsidR="00804FB6">
        <w:rPr>
          <w:rFonts w:eastAsia="Times New Roman" w:cs="Times New Roman"/>
          <w:lang w:eastAsia="cs-CZ"/>
        </w:rPr>
        <w:t>egionu a tvorbu pracovních míst</w:t>
      </w:r>
      <w:r w:rsidR="00E72277">
        <w:rPr>
          <w:rFonts w:eastAsia="Times New Roman" w:cs="Times New Roman"/>
          <w:lang w:eastAsia="cs-CZ"/>
        </w:rPr>
        <w:t>.</w:t>
      </w:r>
    </w:p>
    <w:p w:rsidR="002E2E57" w:rsidRPr="009300F2" w:rsidRDefault="002E2E57" w:rsidP="009300F2">
      <w:pPr>
        <w:spacing w:line="240" w:lineRule="auto"/>
        <w:rPr>
          <w:rFonts w:ascii="Times" w:hAnsi="Times" w:cs="Times"/>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Pokud jde o identifikaci potřeb</w:t>
      </w:r>
      <w:r w:rsidR="003B671E">
        <w:rPr>
          <w:rFonts w:eastAsia="Times New Roman" w:cs="Times New Roman"/>
          <w:lang w:eastAsia="cs-CZ"/>
        </w:rPr>
        <w:t xml:space="preserve"> (v kapitole 4.2)</w:t>
      </w:r>
      <w:r w:rsidRPr="009300F2">
        <w:rPr>
          <w:rFonts w:eastAsia="Times New Roman" w:cs="Times New Roman"/>
          <w:lang w:eastAsia="cs-CZ"/>
        </w:rPr>
        <w:t xml:space="preserve">, formulace prvního odstavce </w:t>
      </w:r>
      <w:r w:rsidR="003B671E">
        <w:rPr>
          <w:rFonts w:eastAsia="Times New Roman" w:cs="Times New Roman"/>
          <w:lang w:eastAsia="cs-CZ"/>
        </w:rPr>
        <w:t xml:space="preserve">v části „Socioekonomická situace se zaměřením na rozvoj venkova“ </w:t>
      </w:r>
      <w:r w:rsidRPr="009300F2">
        <w:rPr>
          <w:rFonts w:eastAsia="Times New Roman" w:cs="Times New Roman"/>
          <w:lang w:eastAsia="cs-CZ"/>
        </w:rPr>
        <w:t>by mohla být doplněna upřesňující větou: Podpora podnikatelských aktivit a nabídka pracovních příležitostí se musí týkat jak zemědělských, tak nezemědělských podniků, a to jak fungujících, tak nově vznikajících.</w:t>
      </w:r>
      <w:r w:rsidR="009E05F6" w:rsidRPr="009E05F6">
        <w:t xml:space="preserve"> </w:t>
      </w:r>
      <w:r w:rsidR="009E05F6" w:rsidRPr="009E05F6">
        <w:rPr>
          <w:rFonts w:eastAsia="Times New Roman" w:cs="Times New Roman"/>
          <w:lang w:eastAsia="cs-CZ"/>
        </w:rPr>
        <w:t>Přičemž hodnotitel tuto formulaci přidal jako kontextovou informaci do PRV jako celku</w:t>
      </w:r>
      <w:r w:rsidR="003B671E">
        <w:rPr>
          <w:rFonts w:eastAsia="Times New Roman" w:cs="Times New Roman"/>
          <w:lang w:eastAsia="cs-CZ"/>
        </w:rPr>
        <w:t xml:space="preserve">, proto ponecháme na zvážení, zda ji do dokumentu </w:t>
      </w:r>
      <w:r w:rsidR="009E05F6" w:rsidRPr="009E05F6">
        <w:rPr>
          <w:rFonts w:eastAsia="Times New Roman" w:cs="Times New Roman"/>
          <w:lang w:eastAsia="cs-CZ"/>
        </w:rPr>
        <w:t>nevložit.</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Obecně lze jinak uvést, že programový dokument poměrně věrně popisuje hlavní potřeby k řešení v oblasti restrukturalizace zemědělských podniků, když v tomto ohledu podtrhuje zvýšení celkové výkonnosti zemědělských podniků -  efektivnější výroba, zvýšení přidané </w:t>
      </w:r>
      <w:r w:rsidRPr="009300F2">
        <w:rPr>
          <w:rFonts w:eastAsia="Times New Roman" w:cs="Times New Roman"/>
          <w:lang w:eastAsia="cs-CZ"/>
        </w:rPr>
        <w:lastRenderedPageBreak/>
        <w:t xml:space="preserve">hodnoty produkce a její uvádění na trh. Důležitým aspektem je rovněž realizace obnovy vlastnických a nájemných vztahů k půdě v rámci pozemkových úprav a v důsledku zvýšení její ochrany. </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color w:val="000000"/>
          <w:lang w:eastAsia="cs-CZ"/>
        </w:rPr>
      </w:pPr>
      <w:r w:rsidRPr="009300F2">
        <w:rPr>
          <w:rFonts w:eastAsia="Times New Roman" w:cs="Times New Roman"/>
          <w:lang w:eastAsia="cs-CZ"/>
        </w:rPr>
        <w:t>V oblasti generační obměny je správně definována potřeba zlepšení kvality pracovní síly, včetně generační obměny a spolu s tím omezení</w:t>
      </w:r>
      <w:r w:rsidRPr="009300F2">
        <w:rPr>
          <w:rFonts w:eastAsia="Times New Roman" w:cs="Times New Roman"/>
          <w:color w:val="000000"/>
          <w:lang w:eastAsia="cs-CZ"/>
        </w:rPr>
        <w:t xml:space="preserve"> odlivu kvalifikované a mladé pracovní síly </w:t>
      </w:r>
      <w:r w:rsidR="00C369F7">
        <w:rPr>
          <w:rFonts w:eastAsia="Times New Roman" w:cs="Times New Roman"/>
          <w:color w:val="000000"/>
          <w:lang w:eastAsia="cs-CZ"/>
        </w:rPr>
        <w:br/>
      </w:r>
      <w:r w:rsidRPr="009300F2">
        <w:rPr>
          <w:rFonts w:eastAsia="Times New Roman" w:cs="Times New Roman"/>
          <w:color w:val="000000"/>
          <w:lang w:eastAsia="cs-CZ"/>
        </w:rPr>
        <w:t xml:space="preserve">do lukrativnějšího nezemědělského podnikání. Otazník zůstává nad tím, zda zvolené aktivity přispějí k saturaci potřeby stejným způsobem v případě mladých zemědělců – fyzických osob, jako u manažerů právnických osob – např. družstev (viz. </w:t>
      </w:r>
      <w:proofErr w:type="gramStart"/>
      <w:r w:rsidRPr="009300F2">
        <w:rPr>
          <w:rFonts w:eastAsia="Times New Roman" w:cs="Times New Roman"/>
          <w:color w:val="000000"/>
          <w:lang w:eastAsia="cs-CZ"/>
        </w:rPr>
        <w:t>doporučení</w:t>
      </w:r>
      <w:proofErr w:type="gramEnd"/>
      <w:r w:rsidRPr="009300F2">
        <w:rPr>
          <w:rFonts w:eastAsia="Times New Roman" w:cs="Times New Roman"/>
          <w:color w:val="000000"/>
          <w:lang w:eastAsia="cs-CZ"/>
        </w:rPr>
        <w:t xml:space="preserve"> v dále ve zprávě).</w:t>
      </w:r>
    </w:p>
    <w:p w:rsidR="002E2E57" w:rsidRPr="009300F2" w:rsidRDefault="002E2E57" w:rsidP="009300F2">
      <w:pPr>
        <w:spacing w:line="240" w:lineRule="auto"/>
        <w:rPr>
          <w:rFonts w:ascii="Times" w:hAnsi="Times" w:cs="Times"/>
          <w:sz w:val="22"/>
          <w:szCs w:val="22"/>
        </w:rPr>
      </w:pPr>
    </w:p>
    <w:p w:rsidR="002E2E57" w:rsidRDefault="002E2E57" w:rsidP="009300F2">
      <w:pPr>
        <w:spacing w:line="240" w:lineRule="auto"/>
        <w:rPr>
          <w:rFonts w:eastAsia="Times New Roman" w:cs="Times New Roman"/>
          <w:color w:val="000000"/>
          <w:lang w:eastAsia="cs-CZ"/>
        </w:rPr>
      </w:pPr>
      <w:r w:rsidRPr="009300F2">
        <w:rPr>
          <w:rFonts w:eastAsia="Times New Roman" w:cs="Times New Roman"/>
          <w:color w:val="000000"/>
          <w:lang w:eastAsia="cs-CZ"/>
        </w:rPr>
        <w:t>V rámci posílení pozice prvovýrobců v distribučních cestách výrobkové vertikály dokument akcentuje sdružování prvovýrobců do odbytových organizací pro vyjednávání odbytu produkce a propojení obchodní politiky distribučních řetězců se zpracovateli agrární produkce – zejména zapojením do systémů jakosti. Nicméně, navzdory identifikovaným potřebám se nakonec ani jedna aktivita tohoto charakteru v rámci PRV realizovat nebude. Zatímco vynechání oblasti seskupování producentů z portfolia PRV je v kapitole 5.1 vysvětleno, u systémů jakosti však není takové zdůvodnění uvedeno.</w:t>
      </w:r>
    </w:p>
    <w:p w:rsidR="00804FB6" w:rsidRPr="009300F2" w:rsidRDefault="00804FB6" w:rsidP="009300F2">
      <w:pPr>
        <w:spacing w:line="240" w:lineRule="auto"/>
        <w:rPr>
          <w:rFonts w:eastAsia="Times New Roman" w:cs="Times New Roman"/>
          <w:color w:val="000000"/>
          <w:lang w:eastAsia="cs-CZ"/>
        </w:rPr>
      </w:pPr>
    </w:p>
    <w:p w:rsidR="002E2E57" w:rsidRDefault="002E2E57" w:rsidP="009300F2">
      <w:pPr>
        <w:spacing w:line="240" w:lineRule="auto"/>
        <w:rPr>
          <w:rFonts w:eastAsia="Times New Roman" w:cs="Times New Roman"/>
          <w:color w:val="000000"/>
          <w:lang w:eastAsia="cs-CZ"/>
        </w:rPr>
      </w:pPr>
      <w:r w:rsidRPr="009300F2">
        <w:rPr>
          <w:rFonts w:eastAsia="Times New Roman" w:cs="Times New Roman"/>
          <w:lang w:eastAsia="cs-CZ"/>
        </w:rPr>
        <w:t xml:space="preserve">Rovněž oblast řízení pojistitelných rizik je v rámci SWOT ilustrována jako dostačující „existuje </w:t>
      </w:r>
      <w:r w:rsidR="00C369F7">
        <w:rPr>
          <w:rFonts w:eastAsia="Times New Roman" w:cs="Times New Roman"/>
          <w:lang w:eastAsia="cs-CZ"/>
        </w:rPr>
        <w:br/>
      </w:r>
      <w:r w:rsidRPr="009300F2">
        <w:rPr>
          <w:rFonts w:eastAsia="Times New Roman" w:cs="Times New Roman"/>
          <w:lang w:eastAsia="cs-CZ"/>
        </w:rPr>
        <w:t>na trhu dostatečná nabídka pojistných produktů, která je v praxi dostateč</w:t>
      </w:r>
      <w:r w:rsidR="00947B82">
        <w:rPr>
          <w:rFonts w:eastAsia="Times New Roman" w:cs="Times New Roman"/>
          <w:lang w:eastAsia="cs-CZ"/>
        </w:rPr>
        <w:t xml:space="preserve">ně využívaná“ </w:t>
      </w:r>
      <w:r w:rsidRPr="009300F2">
        <w:rPr>
          <w:rFonts w:eastAsia="Times New Roman" w:cs="Times New Roman"/>
          <w:lang w:eastAsia="cs-CZ"/>
        </w:rPr>
        <w:t>a tudíž se oblast řízení rizik nevyskytuje mezi identifikovanými potřebami a návazně ani není řešena žádnou operací v PRV, jak text v kap. 5.1 odůvodňuje</w:t>
      </w:r>
      <w:r w:rsidRPr="009300F2">
        <w:rPr>
          <w:rFonts w:eastAsia="Times New Roman" w:cs="Times New Roman"/>
          <w:color w:val="000000"/>
          <w:lang w:eastAsia="cs-CZ"/>
        </w:rPr>
        <w:t xml:space="preserve">. </w:t>
      </w:r>
    </w:p>
    <w:p w:rsidR="009E05F6" w:rsidRPr="009300F2" w:rsidRDefault="009E05F6" w:rsidP="009300F2">
      <w:pPr>
        <w:spacing w:line="240" w:lineRule="auto"/>
        <w:rPr>
          <w:rFonts w:eastAsia="Times New Roman" w:cs="Times New Roman"/>
          <w:lang w:eastAsia="cs-CZ"/>
        </w:rPr>
      </w:pPr>
    </w:p>
    <w:p w:rsidR="002E2E57" w:rsidRPr="009300F2" w:rsidRDefault="002E2E57" w:rsidP="009300F2">
      <w:pPr>
        <w:tabs>
          <w:tab w:val="left" w:pos="0"/>
        </w:tabs>
        <w:spacing w:line="240" w:lineRule="auto"/>
        <w:rPr>
          <w:rFonts w:eastAsia="Times New Roman" w:cs="Times New Roman"/>
          <w:lang w:eastAsia="cs-CZ"/>
        </w:rPr>
      </w:pPr>
      <w:r w:rsidRPr="009300F2">
        <w:rPr>
          <w:rFonts w:eastAsia="Times New Roman" w:cs="Times New Roman"/>
          <w:lang w:eastAsia="cs-CZ"/>
        </w:rPr>
        <w:t>Definované potřeby vycházejí z holistického pohledu na problematiku životního prostředí a jeho interakcí se zemědělskou a lesnickou praxí. Tomu odpovídá i jejich komplexnost, kterou dokument PRV rozděluje do několika sekcí:</w:t>
      </w:r>
    </w:p>
    <w:p w:rsidR="002E2E57" w:rsidRPr="009300F2" w:rsidRDefault="002E2E57" w:rsidP="00605AC3">
      <w:pPr>
        <w:numPr>
          <w:ilvl w:val="0"/>
          <w:numId w:val="5"/>
        </w:numPr>
        <w:tabs>
          <w:tab w:val="left" w:pos="0"/>
        </w:tabs>
        <w:spacing w:line="240" w:lineRule="auto"/>
        <w:rPr>
          <w:rFonts w:eastAsia="Times New Roman" w:cs="Times New Roman"/>
          <w:lang w:eastAsia="cs-CZ"/>
        </w:rPr>
      </w:pPr>
      <w:r w:rsidRPr="009300F2">
        <w:rPr>
          <w:rFonts w:eastAsia="Times New Roman" w:cs="Times New Roman"/>
          <w:lang w:eastAsia="cs-CZ"/>
        </w:rPr>
        <w:t>Zachovat a obnovit cenná stanoviště na zemědělské a lesní půd</w:t>
      </w:r>
      <w:r w:rsidR="003B671E">
        <w:rPr>
          <w:rFonts w:eastAsia="Times New Roman" w:cs="Times New Roman"/>
          <w:lang w:eastAsia="cs-CZ"/>
        </w:rPr>
        <w:t>y</w:t>
      </w:r>
      <w:r w:rsidRPr="009300F2">
        <w:rPr>
          <w:rFonts w:eastAsia="Times New Roman" w:cs="Times New Roman"/>
          <w:lang w:eastAsia="cs-CZ"/>
        </w:rPr>
        <w:t>, zvýšit ekologickou stabilitu a estetickou hodnotu krajiny</w:t>
      </w:r>
      <w:r w:rsidR="003B671E">
        <w:rPr>
          <w:rFonts w:eastAsia="Times New Roman" w:cs="Times New Roman"/>
          <w:lang w:eastAsia="cs-CZ"/>
        </w:rPr>
        <w:t xml:space="preserve"> </w:t>
      </w:r>
      <w:r w:rsidRPr="009300F2">
        <w:rPr>
          <w:rFonts w:eastAsia="Times New Roman" w:cs="Times New Roman"/>
          <w:lang w:eastAsia="cs-CZ"/>
        </w:rPr>
        <w:t>(hlavní identifikované problémy: intenzifikace výroby, změny vlhkostních režimů, změny a</w:t>
      </w:r>
      <w:r w:rsidR="00947B82">
        <w:rPr>
          <w:rFonts w:eastAsia="Times New Roman" w:cs="Times New Roman"/>
          <w:lang w:eastAsia="cs-CZ"/>
        </w:rPr>
        <w:t xml:space="preserve"> ochuzování druhové skladby TTP</w:t>
      </w:r>
      <w:r w:rsidRPr="009300F2">
        <w:rPr>
          <w:rFonts w:eastAsia="Times New Roman" w:cs="Times New Roman"/>
          <w:lang w:eastAsia="cs-CZ"/>
        </w:rPr>
        <w:t xml:space="preserve">, pokles počtu druhů živočichů na zemědělské a lesní půdě, chemizace, termínová unifikace ošetřování, změny struktury krajiny, eutrofizace a znečištění vod).  </w:t>
      </w:r>
    </w:p>
    <w:p w:rsidR="002E2E57" w:rsidRPr="009300F2" w:rsidRDefault="002E2E57" w:rsidP="00605AC3">
      <w:pPr>
        <w:numPr>
          <w:ilvl w:val="0"/>
          <w:numId w:val="5"/>
        </w:numPr>
        <w:tabs>
          <w:tab w:val="left" w:pos="0"/>
        </w:tabs>
        <w:spacing w:line="240" w:lineRule="auto"/>
        <w:rPr>
          <w:rFonts w:eastAsia="Times New Roman" w:cs="Times New Roman"/>
          <w:lang w:eastAsia="cs-CZ"/>
        </w:rPr>
      </w:pPr>
      <w:r w:rsidRPr="009300F2">
        <w:rPr>
          <w:rFonts w:eastAsia="Times New Roman" w:cs="Times New Roman"/>
          <w:lang w:eastAsia="cs-CZ"/>
        </w:rPr>
        <w:t>Posílit prevenci opouštění půd (hlavní identifikované problémy</w:t>
      </w:r>
      <w:r w:rsidRPr="009300F2">
        <w:rPr>
          <w:rFonts w:eastAsia="Times New Roman" w:cs="Times New Roman"/>
          <w:b/>
          <w:bCs/>
          <w:lang w:eastAsia="cs-CZ"/>
        </w:rPr>
        <w:t xml:space="preserve">: </w:t>
      </w:r>
      <w:r w:rsidRPr="009300F2">
        <w:rPr>
          <w:rFonts w:eastAsia="Times New Roman" w:cs="Times New Roman"/>
          <w:lang w:eastAsia="cs-CZ"/>
        </w:rPr>
        <w:t>ohroženost absencí hospodaření a následnou sukcesí v oblastech s přírodními omezeními a v oblastech N</w:t>
      </w:r>
      <w:r w:rsidR="003B671E">
        <w:rPr>
          <w:rFonts w:eastAsia="Times New Roman" w:cs="Times New Roman"/>
          <w:lang w:eastAsia="cs-CZ"/>
        </w:rPr>
        <w:t xml:space="preserve">atura </w:t>
      </w:r>
      <w:r w:rsidRPr="009300F2">
        <w:rPr>
          <w:rFonts w:eastAsia="Times New Roman" w:cs="Times New Roman"/>
          <w:lang w:eastAsia="cs-CZ"/>
        </w:rPr>
        <w:t xml:space="preserve">2000). </w:t>
      </w:r>
    </w:p>
    <w:p w:rsidR="002E2E57" w:rsidRPr="009300F2" w:rsidRDefault="002E2E57" w:rsidP="00605AC3">
      <w:pPr>
        <w:numPr>
          <w:ilvl w:val="0"/>
          <w:numId w:val="5"/>
        </w:numPr>
        <w:tabs>
          <w:tab w:val="left" w:pos="0"/>
        </w:tabs>
        <w:spacing w:line="240" w:lineRule="auto"/>
        <w:rPr>
          <w:rFonts w:eastAsia="Times New Roman" w:cs="Times New Roman"/>
          <w:lang w:eastAsia="en-US"/>
        </w:rPr>
      </w:pPr>
      <w:r w:rsidRPr="009300F2">
        <w:rPr>
          <w:rFonts w:eastAsia="Times New Roman" w:cs="Times New Roman"/>
          <w:lang w:eastAsia="cs-CZ"/>
        </w:rPr>
        <w:t>Posílit prevenci degradace půdy</w:t>
      </w:r>
      <w:r w:rsidR="003B671E">
        <w:rPr>
          <w:rFonts w:eastAsia="Times New Roman" w:cs="Times New Roman"/>
          <w:lang w:eastAsia="cs-CZ"/>
        </w:rPr>
        <w:t>, posílit retenční schopnost půdy a krajiny</w:t>
      </w:r>
      <w:r w:rsidR="00AC5A2E">
        <w:rPr>
          <w:rFonts w:eastAsia="Times New Roman" w:cs="Times New Roman"/>
          <w:lang w:eastAsia="cs-CZ"/>
        </w:rPr>
        <w:t xml:space="preserve"> </w:t>
      </w:r>
      <w:r w:rsidRPr="009300F2">
        <w:rPr>
          <w:rFonts w:eastAsia="Times New Roman" w:cs="Times New Roman"/>
          <w:lang w:eastAsia="cs-CZ"/>
        </w:rPr>
        <w:t>(hlavní identifikované problémy:</w:t>
      </w:r>
      <w:r w:rsidR="00AC5A2E">
        <w:rPr>
          <w:rFonts w:eastAsia="Times New Roman" w:cs="Times New Roman"/>
          <w:lang w:eastAsia="cs-CZ"/>
        </w:rPr>
        <w:t xml:space="preserve"> </w:t>
      </w:r>
      <w:r w:rsidRPr="009300F2">
        <w:rPr>
          <w:rFonts w:eastAsia="Times New Roman" w:cs="Times New Roman"/>
          <w:lang w:eastAsia="en-US"/>
        </w:rPr>
        <w:t xml:space="preserve">eroze, okyselování a utužování půd, nevhodná volba plodin na svažité orné půdě, odstraňování krajinných prvků, ztráta obsahu humusu, lokálně intenzivní závlahy, </w:t>
      </w:r>
      <w:r w:rsidRPr="009300F2">
        <w:rPr>
          <w:rFonts w:eastAsia="Times New Roman" w:cs="Times New Roman"/>
          <w:lang w:eastAsia="cs-CZ"/>
        </w:rPr>
        <w:t>retenční schopnost krajiny/půdy)</w:t>
      </w:r>
      <w:r w:rsidRPr="009300F2">
        <w:rPr>
          <w:rFonts w:eastAsia="Times New Roman" w:cs="Times New Roman"/>
          <w:lang w:eastAsia="en-US"/>
        </w:rPr>
        <w:t>.</w:t>
      </w:r>
    </w:p>
    <w:p w:rsidR="002E2E57" w:rsidRPr="009300F2" w:rsidRDefault="002E2E57" w:rsidP="00605AC3">
      <w:pPr>
        <w:numPr>
          <w:ilvl w:val="0"/>
          <w:numId w:val="5"/>
        </w:numPr>
        <w:tabs>
          <w:tab w:val="left" w:pos="0"/>
        </w:tabs>
        <w:spacing w:line="240" w:lineRule="auto"/>
        <w:rPr>
          <w:rFonts w:eastAsia="Times New Roman" w:cs="Times New Roman"/>
          <w:lang w:eastAsia="cs-CZ"/>
        </w:rPr>
      </w:pPr>
      <w:r w:rsidRPr="009300F2">
        <w:rPr>
          <w:rFonts w:eastAsia="Times New Roman" w:cs="Times New Roman"/>
          <w:lang w:eastAsia="cs-CZ"/>
        </w:rPr>
        <w:t>Bránit degradaci vodních ekosystémů</w:t>
      </w:r>
      <w:r w:rsidR="00AC5A2E">
        <w:rPr>
          <w:rFonts w:eastAsia="Times New Roman" w:cs="Times New Roman"/>
          <w:lang w:eastAsia="cs-CZ"/>
        </w:rPr>
        <w:t xml:space="preserve"> </w:t>
      </w:r>
      <w:r w:rsidRPr="009300F2">
        <w:rPr>
          <w:rFonts w:eastAsia="Times New Roman" w:cs="Times New Roman"/>
          <w:lang w:eastAsia="cs-CZ"/>
        </w:rPr>
        <w:t xml:space="preserve">(hlavní identifikované problémy: zatížení vod </w:t>
      </w:r>
      <w:r w:rsidRPr="00D46EA9">
        <w:rPr>
          <w:rFonts w:eastAsia="Times New Roman" w:cs="Times New Roman"/>
          <w:lang w:eastAsia="cs-CZ"/>
        </w:rPr>
        <w:t>smyvem živin</w:t>
      </w:r>
      <w:r w:rsidRPr="009300F2">
        <w:rPr>
          <w:rFonts w:eastAsia="Times New Roman" w:cs="Times New Roman"/>
          <w:lang w:eastAsia="cs-CZ"/>
        </w:rPr>
        <w:t>, pesticidů a ornicí ze zemědělských půd, nevhodně provedená odvodnění, narovnávání toků, nevhodná pastva na prameništích atd.).</w:t>
      </w:r>
    </w:p>
    <w:p w:rsidR="002E2E57" w:rsidRPr="009300F2" w:rsidRDefault="002E2E57" w:rsidP="00605AC3">
      <w:pPr>
        <w:numPr>
          <w:ilvl w:val="0"/>
          <w:numId w:val="5"/>
        </w:numPr>
        <w:tabs>
          <w:tab w:val="left" w:pos="0"/>
        </w:tabs>
        <w:spacing w:line="240" w:lineRule="auto"/>
        <w:rPr>
          <w:rFonts w:eastAsia="Times New Roman" w:cs="Times New Roman"/>
          <w:lang w:eastAsia="cs-CZ"/>
        </w:rPr>
      </w:pPr>
      <w:r w:rsidRPr="009300F2">
        <w:rPr>
          <w:rFonts w:eastAsia="Times New Roman" w:cs="Times New Roman"/>
          <w:lang w:eastAsia="cs-CZ"/>
        </w:rPr>
        <w:t>Podporovat systémy hospodaření šetrné k životnímu prostředí (EZ, IP).</w:t>
      </w:r>
    </w:p>
    <w:p w:rsidR="002E2E57" w:rsidRPr="009300F2" w:rsidRDefault="002E2E57" w:rsidP="00605AC3">
      <w:pPr>
        <w:numPr>
          <w:ilvl w:val="0"/>
          <w:numId w:val="5"/>
        </w:numPr>
        <w:tabs>
          <w:tab w:val="left" w:pos="0"/>
        </w:tabs>
        <w:spacing w:line="240" w:lineRule="auto"/>
        <w:rPr>
          <w:rFonts w:eastAsia="Times New Roman" w:cs="Times New Roman"/>
          <w:lang w:eastAsia="cs-CZ"/>
        </w:rPr>
      </w:pPr>
      <w:r w:rsidRPr="009300F2">
        <w:rPr>
          <w:rFonts w:eastAsia="Times New Roman" w:cs="Times New Roman"/>
          <w:lang w:eastAsia="cs-CZ"/>
        </w:rPr>
        <w:lastRenderedPageBreak/>
        <w:t>Posílit zdravotní stav, odolnost a ochranu lesních porostů</w:t>
      </w:r>
      <w:r w:rsidR="00AC5A2E">
        <w:rPr>
          <w:rFonts w:eastAsia="Times New Roman" w:cs="Times New Roman"/>
          <w:lang w:eastAsia="cs-CZ"/>
        </w:rPr>
        <w:t xml:space="preserve"> </w:t>
      </w:r>
      <w:r w:rsidRPr="009300F2">
        <w:rPr>
          <w:rFonts w:eastAsia="Times New Roman" w:cs="Times New Roman"/>
          <w:lang w:eastAsia="cs-CZ"/>
        </w:rPr>
        <w:t xml:space="preserve">(hlavní identifikované problémy: snížení biodiverzity, snížení odolnosti lesních ekosystémů, změny v půdním prostředí projevující se změnou humusové formy a ochuzením </w:t>
      </w:r>
      <w:proofErr w:type="spellStart"/>
      <w:r w:rsidRPr="009300F2">
        <w:rPr>
          <w:rFonts w:eastAsia="Times New Roman" w:cs="Times New Roman"/>
          <w:lang w:eastAsia="cs-CZ"/>
        </w:rPr>
        <w:t>edafonu</w:t>
      </w:r>
      <w:proofErr w:type="spellEnd"/>
      <w:r w:rsidRPr="009300F2">
        <w:rPr>
          <w:rFonts w:eastAsia="Times New Roman" w:cs="Times New Roman"/>
          <w:lang w:eastAsia="cs-CZ"/>
        </w:rPr>
        <w:t>, degradace lesní půdy, snížení stability lesních porostů, usměrňování návštěvnosti a rekreačních funkcí)</w:t>
      </w:r>
      <w:r w:rsidR="00947B82">
        <w:rPr>
          <w:rFonts w:eastAsia="Times New Roman" w:cs="Times New Roman"/>
          <w:lang w:eastAsia="cs-CZ"/>
        </w:rPr>
        <w:t>.</w:t>
      </w:r>
    </w:p>
    <w:p w:rsidR="00B16DB7" w:rsidRDefault="00B16DB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Výše uvedené potřeby výstižně odrážejí situaci v agrárním sektoru ve vazbě na složky ŽP </w:t>
      </w:r>
      <w:r w:rsidR="006E3661">
        <w:rPr>
          <w:rFonts w:eastAsia="Times New Roman" w:cs="Times New Roman"/>
          <w:lang w:eastAsia="cs-CZ"/>
        </w:rPr>
        <w:br/>
      </w:r>
      <w:r w:rsidRPr="009300F2">
        <w:rPr>
          <w:rFonts w:eastAsia="Times New Roman" w:cs="Times New Roman"/>
          <w:lang w:eastAsia="cs-CZ"/>
        </w:rPr>
        <w:t>a v případě identifikace problémových okruhů (použitých pro odůvodnění stanovené potřeby) jde text v některých případech i za rámec možného působení aktivit/operací PRV – např. okyselování zemědělských půd, lokálně intenzivní závlahy, nevhodně provedená odvodnění.</w:t>
      </w:r>
    </w:p>
    <w:p w:rsidR="002E2E57" w:rsidRPr="009300F2" w:rsidRDefault="002E2E57" w:rsidP="009300F2">
      <w:pPr>
        <w:spacing w:line="240" w:lineRule="auto"/>
        <w:rPr>
          <w:rFonts w:eastAsia="Times New Roman" w:cs="Times New Roman"/>
          <w:lang w:eastAsia="cs-CZ"/>
        </w:rPr>
      </w:pPr>
    </w:p>
    <w:p w:rsidR="002E2E57" w:rsidRPr="009300F2" w:rsidRDefault="002E2E57" w:rsidP="009300F2">
      <w:pPr>
        <w:spacing w:line="240" w:lineRule="auto"/>
        <w:rPr>
          <w:rFonts w:eastAsia="Times New Roman" w:cs="Times New Roman"/>
          <w:lang w:eastAsia="cs-CZ"/>
        </w:rPr>
      </w:pPr>
      <w:r w:rsidRPr="009300F2">
        <w:rPr>
          <w:rFonts w:eastAsia="Times New Roman" w:cs="Times New Roman"/>
          <w:lang w:eastAsia="cs-CZ"/>
        </w:rPr>
        <w:t>Některé aspekty uvedené v rámci definovaných potřeb (u nichž se předpokládá řešení v rámci PRV) mají určitý přesah do nástrojů I. pilíře SZP (</w:t>
      </w:r>
      <w:proofErr w:type="spellStart"/>
      <w:r w:rsidRPr="009300F2">
        <w:rPr>
          <w:rFonts w:eastAsia="Times New Roman" w:cs="Times New Roman"/>
          <w:lang w:eastAsia="cs-CZ"/>
        </w:rPr>
        <w:t>CrossCompliance</w:t>
      </w:r>
      <w:proofErr w:type="spellEnd"/>
      <w:r w:rsidRPr="009300F2">
        <w:rPr>
          <w:rFonts w:eastAsia="Times New Roman" w:cs="Times New Roman"/>
          <w:lang w:eastAsia="cs-CZ"/>
        </w:rPr>
        <w:t xml:space="preserve"> a ozelenění) – např. eroze půdy, ztráta obsahu humusu/</w:t>
      </w:r>
      <w:r w:rsidR="00C64C2B">
        <w:rPr>
          <w:rFonts w:eastAsia="Times New Roman" w:cs="Times New Roman"/>
          <w:lang w:eastAsia="cs-CZ"/>
        </w:rPr>
        <w:t xml:space="preserve">organických </w:t>
      </w:r>
      <w:r w:rsidRPr="009300F2">
        <w:rPr>
          <w:rFonts w:eastAsia="Times New Roman" w:cs="Times New Roman"/>
          <w:lang w:eastAsia="cs-CZ"/>
        </w:rPr>
        <w:t>slože</w:t>
      </w:r>
      <w:r w:rsidR="006B5820">
        <w:rPr>
          <w:rFonts w:eastAsia="Times New Roman" w:cs="Times New Roman"/>
          <w:lang w:eastAsia="cs-CZ"/>
        </w:rPr>
        <w:t>k, problematika krajinných prvků</w:t>
      </w:r>
      <w:r w:rsidRPr="009300F2">
        <w:rPr>
          <w:rFonts w:eastAsia="Times New Roman" w:cs="Times New Roman"/>
          <w:lang w:eastAsia="cs-CZ"/>
        </w:rPr>
        <w:t xml:space="preserve">. Rozhraní musí být mezi těmito nástroji SZP řádně vysvětleno (viz. </w:t>
      </w:r>
      <w:proofErr w:type="gramStart"/>
      <w:r w:rsidRPr="009300F2">
        <w:rPr>
          <w:rFonts w:eastAsia="Times New Roman" w:cs="Times New Roman"/>
          <w:lang w:eastAsia="cs-CZ"/>
        </w:rPr>
        <w:t>doporučení</w:t>
      </w:r>
      <w:proofErr w:type="gramEnd"/>
      <w:r w:rsidRPr="009300F2">
        <w:rPr>
          <w:rFonts w:eastAsia="Times New Roman" w:cs="Times New Roman"/>
          <w:lang w:eastAsia="cs-CZ"/>
        </w:rPr>
        <w:t xml:space="preserve"> dále ve zprávě).</w:t>
      </w:r>
    </w:p>
    <w:p w:rsidR="002E2E57" w:rsidRPr="009300F2" w:rsidRDefault="002E2E57" w:rsidP="009300F2">
      <w:pPr>
        <w:spacing w:line="240" w:lineRule="auto"/>
        <w:rPr>
          <w:rFonts w:eastAsia="Times New Roman" w:cs="Times New Roman"/>
          <w:lang w:eastAsia="cs-CZ"/>
        </w:rPr>
      </w:pPr>
    </w:p>
    <w:p w:rsidR="002E2E57" w:rsidRDefault="002E2E57" w:rsidP="009300F2">
      <w:pPr>
        <w:spacing w:line="240" w:lineRule="auto"/>
        <w:rPr>
          <w:rFonts w:eastAsia="Times New Roman" w:cs="Times New Roman"/>
          <w:lang w:eastAsia="cs-CZ"/>
        </w:rPr>
      </w:pPr>
      <w:r w:rsidRPr="009300F2">
        <w:rPr>
          <w:rFonts w:eastAsia="Times New Roman" w:cs="Times New Roman"/>
          <w:lang w:eastAsia="cs-CZ"/>
        </w:rPr>
        <w:t xml:space="preserve">V oblasti zvýšeného využití zdrojů dokument akcentuje potřebu úspor zdrojů. To se týká efektivnější přeměny primárních energetických zdrojů a omezení ztrát při distribuci, ale také konečné spotřeby, např. snížení energetické náročnosti budov, instalace energeticky úsporných technologií a efektivního využívání zemědělských strojů. </w:t>
      </w:r>
    </w:p>
    <w:p w:rsidR="009E05F6" w:rsidRPr="009300F2" w:rsidRDefault="009E05F6" w:rsidP="009300F2">
      <w:pPr>
        <w:spacing w:line="240" w:lineRule="auto"/>
        <w:rPr>
          <w:rFonts w:eastAsia="Times New Roman" w:cs="Times New Roman"/>
          <w:lang w:eastAsia="cs-CZ"/>
        </w:rPr>
      </w:pPr>
    </w:p>
    <w:p w:rsidR="002E2E57" w:rsidRPr="009300F2" w:rsidRDefault="00C00938" w:rsidP="006C58B2">
      <w:pPr>
        <w:spacing w:line="240" w:lineRule="auto"/>
        <w:rPr>
          <w:rFonts w:eastAsia="Times New Roman" w:cs="Times New Roman"/>
          <w:lang w:eastAsia="cs-CZ"/>
        </w:rPr>
      </w:pPr>
      <w:r>
        <w:rPr>
          <w:rFonts w:eastAsia="Times New Roman" w:cs="Times New Roman"/>
          <w:lang w:eastAsia="cs-CZ"/>
        </w:rPr>
        <w:t>V poslední finalizac</w:t>
      </w:r>
      <w:r w:rsidR="0098308E">
        <w:rPr>
          <w:rFonts w:eastAsia="Times New Roman" w:cs="Times New Roman"/>
          <w:lang w:eastAsia="cs-CZ"/>
        </w:rPr>
        <w:t>i</w:t>
      </w:r>
      <w:r>
        <w:rPr>
          <w:rFonts w:eastAsia="Times New Roman" w:cs="Times New Roman"/>
          <w:lang w:eastAsia="cs-CZ"/>
        </w:rPr>
        <w:t xml:space="preserve"> programového dokumentu došlo k úpravám v oblasti</w:t>
      </w:r>
      <w:r w:rsidR="002E2E57" w:rsidRPr="009300F2">
        <w:rPr>
          <w:rFonts w:eastAsia="Times New Roman" w:cs="Times New Roman"/>
          <w:lang w:eastAsia="cs-CZ"/>
        </w:rPr>
        <w:t xml:space="preserve"> snižování uvolňování skleníkových plynů v zemědělství a posílení jejich </w:t>
      </w:r>
      <w:r w:rsidR="002E2E57" w:rsidRPr="00433459">
        <w:rPr>
          <w:rFonts w:eastAsia="Times New Roman" w:cs="Times New Roman"/>
          <w:lang w:eastAsia="cs-CZ"/>
        </w:rPr>
        <w:t>fixace</w:t>
      </w:r>
      <w:r w:rsidRPr="00433459">
        <w:rPr>
          <w:rFonts w:eastAsia="Times New Roman" w:cs="Times New Roman"/>
          <w:lang w:eastAsia="cs-CZ"/>
        </w:rPr>
        <w:t>.</w:t>
      </w:r>
      <w:r w:rsidR="00621B0E" w:rsidRPr="00433459">
        <w:rPr>
          <w:rFonts w:eastAsia="Times New Roman" w:cs="Times New Roman"/>
          <w:lang w:eastAsia="cs-CZ"/>
        </w:rPr>
        <w:t xml:space="preserve"> </w:t>
      </w:r>
      <w:r w:rsidRPr="00433459">
        <w:rPr>
          <w:rFonts w:eastAsia="Times New Roman" w:cs="Times New Roman"/>
          <w:lang w:eastAsia="cs-CZ"/>
        </w:rPr>
        <w:t>Byla posílena</w:t>
      </w:r>
      <w:r>
        <w:rPr>
          <w:rFonts w:eastAsia="Times New Roman" w:cs="Times New Roman"/>
          <w:lang w:eastAsia="cs-CZ"/>
        </w:rPr>
        <w:t xml:space="preserve"> argumentační linie,</w:t>
      </w:r>
      <w:r w:rsidR="002E2E57" w:rsidRPr="009300F2">
        <w:rPr>
          <w:rFonts w:eastAsia="Times New Roman" w:cs="Times New Roman"/>
          <w:lang w:eastAsia="cs-CZ"/>
        </w:rPr>
        <w:t xml:space="preserve"> zda PRV má ambici tuto potřebu řešit Obdobně </w:t>
      </w:r>
      <w:r>
        <w:rPr>
          <w:rFonts w:eastAsia="Times New Roman" w:cs="Times New Roman"/>
          <w:lang w:eastAsia="cs-CZ"/>
        </w:rPr>
        <w:t>s</w:t>
      </w:r>
      <w:r w:rsidR="002E2E57" w:rsidRPr="009300F2">
        <w:rPr>
          <w:rFonts w:eastAsia="Times New Roman" w:cs="Times New Roman"/>
          <w:lang w:eastAsia="cs-CZ"/>
        </w:rPr>
        <w:t>e t</w:t>
      </w:r>
      <w:r>
        <w:rPr>
          <w:rFonts w:eastAsia="Times New Roman" w:cs="Times New Roman"/>
          <w:lang w:eastAsia="cs-CZ"/>
        </w:rPr>
        <w:t>ak stalo i v</w:t>
      </w:r>
      <w:r w:rsidR="002E2E57" w:rsidRPr="009300F2">
        <w:rPr>
          <w:rFonts w:eastAsia="Times New Roman" w:cs="Times New Roman"/>
          <w:lang w:eastAsia="cs-CZ"/>
        </w:rPr>
        <w:t> oblast</w:t>
      </w:r>
      <w:r>
        <w:rPr>
          <w:rFonts w:eastAsia="Times New Roman" w:cs="Times New Roman"/>
          <w:lang w:eastAsia="cs-CZ"/>
        </w:rPr>
        <w:t>i</w:t>
      </w:r>
      <w:r w:rsidR="002E2E57" w:rsidRPr="009300F2">
        <w:rPr>
          <w:rFonts w:eastAsia="Times New Roman" w:cs="Times New Roman"/>
          <w:lang w:eastAsia="cs-CZ"/>
        </w:rPr>
        <w:t xml:space="preserve"> adaptace na změnu klimatu, kde </w:t>
      </w:r>
      <w:r w:rsidR="00621B0E">
        <w:rPr>
          <w:rFonts w:eastAsia="Times New Roman" w:cs="Times New Roman"/>
          <w:lang w:eastAsia="cs-CZ"/>
        </w:rPr>
        <w:t>h</w:t>
      </w:r>
      <w:r>
        <w:rPr>
          <w:rFonts w:eastAsia="Times New Roman" w:cs="Times New Roman"/>
          <w:lang w:eastAsia="cs-CZ"/>
        </w:rPr>
        <w:t xml:space="preserve">odnotitel v předchozích fázích hodnocení viděl fatální nedostatky a nesystémové zacházení s aspekty adaptace a </w:t>
      </w:r>
      <w:proofErr w:type="spellStart"/>
      <w:r>
        <w:rPr>
          <w:rFonts w:eastAsia="Times New Roman" w:cs="Times New Roman"/>
          <w:lang w:eastAsia="cs-CZ"/>
        </w:rPr>
        <w:t>mitigace</w:t>
      </w:r>
      <w:proofErr w:type="spellEnd"/>
      <w:r>
        <w:rPr>
          <w:rFonts w:eastAsia="Times New Roman" w:cs="Times New Roman"/>
          <w:lang w:eastAsia="cs-CZ"/>
        </w:rPr>
        <w:t xml:space="preserve">. </w:t>
      </w:r>
      <w:r w:rsidR="002E2E57" w:rsidRPr="009300F2">
        <w:rPr>
          <w:rFonts w:eastAsia="Times New Roman" w:cs="Times New Roman"/>
          <w:lang w:eastAsia="cs-CZ"/>
        </w:rPr>
        <w:t>Nicméně, nelze v tomto směru klást rovnítko mezi potřebou adaptace ke změnám klimatu a prioritní oblastí 5E. Tudíž ambice naplnění identifikované potřeby nejsou zcela patrné v textu dokumentu – ve smyslu specifických operací/opatření, které budou identifikovanou potřebu řešit (viz doporučení dále ve zprávě).</w:t>
      </w:r>
    </w:p>
    <w:p w:rsidR="002E2E57" w:rsidRDefault="002E2E57" w:rsidP="006C58B2">
      <w:pPr>
        <w:spacing w:line="240" w:lineRule="auto"/>
        <w:rPr>
          <w:rFonts w:cs="Times New Roman"/>
        </w:rPr>
      </w:pPr>
    </w:p>
    <w:p w:rsidR="002E2E57" w:rsidRDefault="002E2E57" w:rsidP="006C58B2">
      <w:pPr>
        <w:pStyle w:val="Heading2"/>
        <w:spacing w:before="0" w:after="0" w:line="240" w:lineRule="auto"/>
      </w:pPr>
      <w:bookmarkStart w:id="26" w:name="_Toc386543120"/>
      <w:bookmarkStart w:id="27" w:name="_Toc387650202"/>
      <w:r>
        <w:t>Doporučení týkající se SWOT a hodnocení potřeb</w:t>
      </w:r>
      <w:bookmarkEnd w:id="26"/>
      <w:bookmarkEnd w:id="27"/>
    </w:p>
    <w:p w:rsidR="002E2E57" w:rsidRDefault="002E2E57" w:rsidP="004848A4">
      <w:pPr>
        <w:spacing w:line="240" w:lineRule="auto"/>
        <w:rPr>
          <w:rFonts w:cs="Times New Roman"/>
        </w:rPr>
      </w:pPr>
    </w:p>
    <w:tbl>
      <w:tblPr>
        <w:tblW w:w="999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134"/>
        <w:gridCol w:w="5600"/>
        <w:gridCol w:w="1276"/>
      </w:tblGrid>
      <w:tr w:rsidR="00E92BBA" w:rsidRPr="009300F2" w:rsidTr="00FC3B8C">
        <w:trPr>
          <w:tblHeader/>
        </w:trPr>
        <w:tc>
          <w:tcPr>
            <w:tcW w:w="1985" w:type="dxa"/>
          </w:tcPr>
          <w:p w:rsidR="00E92BBA" w:rsidRPr="009300F2" w:rsidRDefault="00E92BBA" w:rsidP="001369C9">
            <w:pPr>
              <w:spacing w:line="240" w:lineRule="auto"/>
              <w:jc w:val="center"/>
              <w:rPr>
                <w:rFonts w:eastAsia="Times New Roman" w:cs="Times New Roman"/>
                <w:b/>
                <w:bCs/>
                <w:lang w:eastAsia="cs-CZ"/>
              </w:rPr>
            </w:pPr>
            <w:r w:rsidRPr="009300F2">
              <w:rPr>
                <w:rFonts w:eastAsia="Times New Roman" w:cs="Times New Roman"/>
                <w:b/>
                <w:bCs/>
                <w:lang w:eastAsia="cs-CZ"/>
              </w:rPr>
              <w:t>Téma</w:t>
            </w:r>
          </w:p>
        </w:tc>
        <w:tc>
          <w:tcPr>
            <w:tcW w:w="1134" w:type="dxa"/>
          </w:tcPr>
          <w:p w:rsidR="00E92BBA" w:rsidRPr="009300F2" w:rsidRDefault="00E92BBA" w:rsidP="001369C9">
            <w:pPr>
              <w:spacing w:line="240" w:lineRule="auto"/>
              <w:jc w:val="center"/>
              <w:rPr>
                <w:rFonts w:eastAsia="Times New Roman" w:cs="Times New Roman"/>
                <w:b/>
                <w:bCs/>
                <w:lang w:eastAsia="cs-CZ"/>
              </w:rPr>
            </w:pPr>
            <w:r w:rsidRPr="009300F2">
              <w:rPr>
                <w:rFonts w:eastAsia="Times New Roman" w:cs="Times New Roman"/>
                <w:b/>
                <w:bCs/>
                <w:lang w:eastAsia="cs-CZ"/>
              </w:rPr>
              <w:t>Priorita</w:t>
            </w:r>
          </w:p>
        </w:tc>
        <w:tc>
          <w:tcPr>
            <w:tcW w:w="5600" w:type="dxa"/>
          </w:tcPr>
          <w:p w:rsidR="00E92BBA" w:rsidRPr="009300F2" w:rsidRDefault="00E92BBA" w:rsidP="001369C9">
            <w:pPr>
              <w:spacing w:line="240" w:lineRule="auto"/>
              <w:jc w:val="center"/>
              <w:rPr>
                <w:rFonts w:eastAsia="Times New Roman" w:cs="Times New Roman"/>
                <w:b/>
                <w:bCs/>
                <w:lang w:eastAsia="cs-CZ"/>
              </w:rPr>
            </w:pPr>
            <w:r w:rsidRPr="009300F2">
              <w:rPr>
                <w:rFonts w:eastAsia="Times New Roman" w:cs="Times New Roman"/>
                <w:b/>
                <w:bCs/>
                <w:lang w:eastAsia="cs-CZ"/>
              </w:rPr>
              <w:t>Doporučení hodnotitele</w:t>
            </w:r>
          </w:p>
        </w:tc>
        <w:tc>
          <w:tcPr>
            <w:tcW w:w="1276" w:type="dxa"/>
          </w:tcPr>
          <w:p w:rsidR="00E92BBA" w:rsidRPr="009300F2" w:rsidRDefault="00E92BBA" w:rsidP="001369C9">
            <w:pPr>
              <w:spacing w:line="240" w:lineRule="auto"/>
              <w:jc w:val="center"/>
              <w:rPr>
                <w:rFonts w:eastAsia="Times New Roman" w:cs="Times New Roman"/>
                <w:b/>
                <w:bCs/>
                <w:lang w:eastAsia="cs-CZ"/>
              </w:rPr>
            </w:pPr>
          </w:p>
        </w:tc>
      </w:tr>
      <w:tr w:rsidR="00E92BBA" w:rsidRPr="009300F2" w:rsidTr="00FC3B8C">
        <w:tc>
          <w:tcPr>
            <w:tcW w:w="1985" w:type="dxa"/>
          </w:tcPr>
          <w:p w:rsidR="00E92BBA" w:rsidRPr="009300F2" w:rsidRDefault="00E92BBA" w:rsidP="001369C9">
            <w:pPr>
              <w:spacing w:line="240" w:lineRule="auto"/>
              <w:jc w:val="left"/>
              <w:rPr>
                <w:rFonts w:eastAsia="Times New Roman" w:cs="Times New Roman"/>
                <w:lang w:eastAsia="cs-CZ"/>
              </w:rPr>
            </w:pPr>
            <w:r w:rsidRPr="009300F2">
              <w:rPr>
                <w:rFonts w:eastAsia="Times New Roman" w:cs="Times New Roman"/>
                <w:lang w:eastAsia="cs-CZ"/>
              </w:rPr>
              <w:t xml:space="preserve">Popis stávající situace </w:t>
            </w:r>
          </w:p>
        </w:tc>
        <w:tc>
          <w:tcPr>
            <w:tcW w:w="1134" w:type="dxa"/>
          </w:tcPr>
          <w:p w:rsidR="00E92BBA" w:rsidRPr="009300F2" w:rsidRDefault="00E92BBA" w:rsidP="001369C9">
            <w:pPr>
              <w:spacing w:line="240" w:lineRule="auto"/>
              <w:jc w:val="center"/>
              <w:rPr>
                <w:rFonts w:eastAsia="Times New Roman" w:cs="Times New Roman"/>
                <w:lang w:eastAsia="cs-CZ"/>
              </w:rPr>
            </w:pPr>
            <w:r w:rsidRPr="009300F2">
              <w:rPr>
                <w:rFonts w:eastAsia="Times New Roman" w:cs="Times New Roman"/>
                <w:lang w:eastAsia="cs-CZ"/>
              </w:rPr>
              <w:t xml:space="preserve">Všechny </w:t>
            </w:r>
          </w:p>
        </w:tc>
        <w:tc>
          <w:tcPr>
            <w:tcW w:w="5600" w:type="dxa"/>
          </w:tcPr>
          <w:p w:rsidR="00E92BBA" w:rsidRPr="009300F2" w:rsidRDefault="00E92BBA" w:rsidP="001369C9">
            <w:pPr>
              <w:spacing w:line="240" w:lineRule="auto"/>
              <w:rPr>
                <w:rFonts w:eastAsia="Times New Roman" w:cs="Times New Roman"/>
                <w:lang w:eastAsia="cs-CZ"/>
              </w:rPr>
            </w:pPr>
            <w:r w:rsidRPr="009300F2">
              <w:rPr>
                <w:rFonts w:eastAsia="Times New Roman" w:cs="Times New Roman"/>
                <w:lang w:eastAsia="cs-CZ"/>
              </w:rPr>
              <w:t>Podložit všechny výroky uvedené v analýze SWOT již v analytické části PRV, resp. v samostatně zpracované situační analý</w:t>
            </w:r>
            <w:r w:rsidR="00691CF8">
              <w:rPr>
                <w:rFonts w:eastAsia="Times New Roman" w:cs="Times New Roman"/>
                <w:lang w:eastAsia="cs-CZ"/>
              </w:rPr>
              <w:t>ze, z níž výroky SWOT vyplývají.</w:t>
            </w:r>
          </w:p>
        </w:tc>
        <w:tc>
          <w:tcPr>
            <w:tcW w:w="1276" w:type="dxa"/>
          </w:tcPr>
          <w:p w:rsidR="00E92BBA" w:rsidRPr="009300F2" w:rsidRDefault="00E92BBA" w:rsidP="001369C9">
            <w:pPr>
              <w:spacing w:line="240" w:lineRule="auto"/>
              <w:rPr>
                <w:rFonts w:eastAsia="Times New Roman" w:cs="Times New Roman"/>
                <w:lang w:eastAsia="cs-CZ"/>
              </w:rPr>
            </w:pPr>
          </w:p>
        </w:tc>
      </w:tr>
      <w:tr w:rsidR="00E92BBA" w:rsidRPr="009300F2" w:rsidTr="00FC3B8C">
        <w:tc>
          <w:tcPr>
            <w:tcW w:w="1985" w:type="dxa"/>
          </w:tcPr>
          <w:p w:rsidR="00E92BBA" w:rsidRPr="009300F2" w:rsidRDefault="00E92BBA" w:rsidP="001369C9">
            <w:pPr>
              <w:spacing w:line="240" w:lineRule="auto"/>
              <w:jc w:val="left"/>
              <w:rPr>
                <w:rFonts w:eastAsia="Times New Roman" w:cs="Times New Roman"/>
                <w:lang w:eastAsia="cs-CZ"/>
              </w:rPr>
            </w:pPr>
            <w:r w:rsidRPr="009300F2">
              <w:rPr>
                <w:rFonts w:eastAsia="Times New Roman" w:cs="Times New Roman"/>
                <w:lang w:eastAsia="cs-CZ"/>
              </w:rPr>
              <w:t xml:space="preserve">Popis stávající situace </w:t>
            </w:r>
          </w:p>
        </w:tc>
        <w:tc>
          <w:tcPr>
            <w:tcW w:w="1134" w:type="dxa"/>
          </w:tcPr>
          <w:p w:rsidR="00E92BBA" w:rsidRPr="009300F2" w:rsidRDefault="00E92BBA" w:rsidP="001369C9">
            <w:pPr>
              <w:spacing w:line="240" w:lineRule="auto"/>
              <w:jc w:val="center"/>
              <w:rPr>
                <w:rFonts w:eastAsia="Times New Roman" w:cs="Times New Roman"/>
                <w:lang w:eastAsia="cs-CZ"/>
              </w:rPr>
            </w:pPr>
            <w:r w:rsidRPr="009300F2">
              <w:rPr>
                <w:rFonts w:eastAsia="Times New Roman" w:cs="Times New Roman"/>
                <w:lang w:eastAsia="cs-CZ"/>
              </w:rPr>
              <w:t>6</w:t>
            </w:r>
          </w:p>
        </w:tc>
        <w:tc>
          <w:tcPr>
            <w:tcW w:w="5600" w:type="dxa"/>
          </w:tcPr>
          <w:p w:rsidR="00E92BBA" w:rsidRPr="009300F2" w:rsidRDefault="00E92BBA" w:rsidP="001369C9">
            <w:pPr>
              <w:spacing w:line="240" w:lineRule="auto"/>
              <w:rPr>
                <w:rFonts w:eastAsia="Times New Roman" w:cs="Times New Roman"/>
                <w:lang w:eastAsia="cs-CZ"/>
              </w:rPr>
            </w:pPr>
            <w:r w:rsidRPr="009300F2">
              <w:rPr>
                <w:rFonts w:eastAsia="Times New Roman" w:cs="Times New Roman"/>
                <w:lang w:eastAsia="cs-CZ"/>
              </w:rPr>
              <w:t xml:space="preserve">Do popisu situace </w:t>
            </w:r>
            <w:r w:rsidR="009E05F6">
              <w:rPr>
                <w:rFonts w:eastAsia="Times New Roman" w:cs="Times New Roman"/>
                <w:lang w:eastAsia="cs-CZ"/>
              </w:rPr>
              <w:t xml:space="preserve">zahrnout další problémové jevy, </w:t>
            </w:r>
            <w:r w:rsidR="009E05F6" w:rsidRPr="009E05F6">
              <w:rPr>
                <w:rFonts w:eastAsia="Times New Roman" w:cs="Times New Roman"/>
                <w:lang w:eastAsia="cs-CZ"/>
              </w:rPr>
              <w:t>které zadavatel zhodnotil jako příliš velkou úroveň detailu, ale hodnotitel přesto ponechává</w:t>
            </w:r>
            <w:r w:rsidR="009E05F6">
              <w:rPr>
                <w:rFonts w:eastAsia="Times New Roman" w:cs="Times New Roman"/>
                <w:lang w:eastAsia="cs-CZ"/>
              </w:rPr>
              <w:t xml:space="preserve"> ke zvážení, zda je nezařadit:</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nedostatečná dopravní dostupnost</w:t>
            </w:r>
            <w:r w:rsidRPr="009300F2">
              <w:rPr>
                <w:rFonts w:eastAsia="Times New Roman" w:cs="Times New Roman"/>
                <w:lang w:eastAsia="cs-CZ"/>
              </w:rPr>
              <w:t xml:space="preserve"> vnitřních (na hranicích krajů) i vnějších (na hranicích státu) periferií </w:t>
            </w:r>
            <w:r w:rsidR="00C369F7">
              <w:rPr>
                <w:rFonts w:eastAsia="Times New Roman" w:cs="Times New Roman"/>
                <w:lang w:eastAsia="cs-CZ"/>
              </w:rPr>
              <w:br/>
            </w:r>
            <w:r w:rsidRPr="009300F2">
              <w:rPr>
                <w:rFonts w:eastAsia="Times New Roman" w:cs="Times New Roman"/>
                <w:lang w:eastAsia="cs-CZ"/>
              </w:rPr>
              <w:lastRenderedPageBreak/>
              <w:t xml:space="preserve">a málo účinné řešení negativních jevů (nezaměstnanost, chudoba, sociální vyloučení),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horší dopravní obslužnost veřejnou dopravou</w:t>
            </w:r>
            <w:r w:rsidRPr="009300F2">
              <w:rPr>
                <w:rFonts w:eastAsia="Times New Roman" w:cs="Times New Roman"/>
                <w:lang w:eastAsia="cs-CZ"/>
              </w:rPr>
              <w:t>, což postihuje především mládež do 18 let a seniory bez řidičského průkazu</w:t>
            </w:r>
            <w:r>
              <w:rPr>
                <w:rFonts w:eastAsia="Times New Roman" w:cs="Times New Roman"/>
                <w:lang w:eastAsia="cs-CZ"/>
              </w:rPr>
              <w:t>,</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špatný technický stav komunikací</w:t>
            </w:r>
            <w:r w:rsidRPr="009300F2">
              <w:rPr>
                <w:rFonts w:eastAsia="Times New Roman" w:cs="Times New Roman"/>
                <w:lang w:eastAsia="cs-CZ"/>
              </w:rPr>
              <w:t xml:space="preserve"> II. a III. třídy </w:t>
            </w:r>
            <w:r w:rsidR="00C369F7">
              <w:rPr>
                <w:rFonts w:eastAsia="Times New Roman" w:cs="Times New Roman"/>
                <w:lang w:eastAsia="cs-CZ"/>
              </w:rPr>
              <w:br/>
            </w:r>
            <w:r w:rsidRPr="009300F2">
              <w:rPr>
                <w:rFonts w:eastAsia="Times New Roman" w:cs="Times New Roman"/>
                <w:lang w:eastAsia="cs-CZ"/>
              </w:rPr>
              <w:t xml:space="preserve">a místních komunikací (především, ale nejenom </w:t>
            </w:r>
            <w:r w:rsidR="00F853DE">
              <w:rPr>
                <w:rFonts w:eastAsia="Times New Roman" w:cs="Times New Roman"/>
                <w:lang w:eastAsia="cs-CZ"/>
              </w:rPr>
              <w:br/>
            </w:r>
            <w:r w:rsidRPr="009300F2">
              <w:rPr>
                <w:rFonts w:eastAsia="Times New Roman" w:cs="Times New Roman"/>
                <w:lang w:eastAsia="cs-CZ"/>
              </w:rPr>
              <w:t xml:space="preserve">v periferních, resp. odlehlejších venkovských oblastech), což brání rozvoji podnikání, příchodu nových investorů </w:t>
            </w:r>
            <w:r w:rsidR="00C369F7">
              <w:rPr>
                <w:rFonts w:eastAsia="Times New Roman" w:cs="Times New Roman"/>
                <w:lang w:eastAsia="cs-CZ"/>
              </w:rPr>
              <w:br/>
            </w:r>
            <w:r w:rsidRPr="009300F2">
              <w:rPr>
                <w:rFonts w:eastAsia="Times New Roman" w:cs="Times New Roman"/>
                <w:lang w:eastAsia="cs-CZ"/>
              </w:rPr>
              <w:t xml:space="preserve">a širšímu poskytování služeb obyvatelům </w:t>
            </w:r>
            <w:r w:rsidR="00C369F7">
              <w:rPr>
                <w:rFonts w:eastAsia="Times New Roman" w:cs="Times New Roman"/>
                <w:lang w:eastAsia="cs-CZ"/>
              </w:rPr>
              <w:br/>
            </w:r>
            <w:r w:rsidRPr="009300F2">
              <w:rPr>
                <w:rFonts w:eastAsia="Times New Roman" w:cs="Times New Roman"/>
                <w:lang w:eastAsia="cs-CZ"/>
              </w:rPr>
              <w:t xml:space="preserve">a návštěvníkům venkovských obcí,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nedostatek pracovních míst, z nich zvlášť pro absolventy VŠ</w:t>
            </w:r>
            <w:r w:rsidRPr="009300F2">
              <w:rPr>
                <w:rFonts w:eastAsia="Times New Roman" w:cs="Times New Roman"/>
                <w:lang w:eastAsia="cs-CZ"/>
              </w:rPr>
              <w:t xml:space="preserve">, což vede k jejich odchodu do měst nebo každodennímu dojíždění (obojí snižuje zapojování vysokoškolsky vzdělaných občanů do práce </w:t>
            </w:r>
            <w:r w:rsidR="00F853DE">
              <w:rPr>
                <w:rFonts w:eastAsia="Times New Roman" w:cs="Times New Roman"/>
                <w:lang w:eastAsia="cs-CZ"/>
              </w:rPr>
              <w:br/>
            </w:r>
            <w:r w:rsidRPr="009300F2">
              <w:rPr>
                <w:rFonts w:eastAsia="Times New Roman" w:cs="Times New Roman"/>
                <w:lang w:eastAsia="cs-CZ"/>
              </w:rPr>
              <w:t xml:space="preserve">v zastupitelských orgánech a v neziskovém sektoru),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rostoucí počet starších osob</w:t>
            </w:r>
            <w:r w:rsidRPr="009300F2">
              <w:rPr>
                <w:rFonts w:eastAsia="Times New Roman" w:cs="Times New Roman"/>
                <w:lang w:eastAsia="cs-CZ"/>
              </w:rPr>
              <w:t xml:space="preserve">, které potřebují sociální, zdravotní a společensky prospěšné služby, jež generují nová pracovní místa,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růst počtu žen</w:t>
            </w:r>
            <w:r w:rsidRPr="009300F2">
              <w:rPr>
                <w:rFonts w:eastAsia="Times New Roman" w:cs="Times New Roman"/>
                <w:lang w:eastAsia="cs-CZ"/>
              </w:rPr>
              <w:t xml:space="preserve"> na rodičovské dovolené </w:t>
            </w:r>
            <w:r w:rsidRPr="009300F2">
              <w:rPr>
                <w:rFonts w:eastAsia="Times New Roman" w:cs="Times New Roman"/>
                <w:b/>
                <w:bCs/>
                <w:lang w:eastAsia="cs-CZ"/>
              </w:rPr>
              <w:t>bez možnosti pracovního uplatnění</w:t>
            </w:r>
            <w:r w:rsidRPr="009300F2">
              <w:rPr>
                <w:rFonts w:eastAsia="Times New Roman" w:cs="Times New Roman"/>
                <w:lang w:eastAsia="cs-CZ"/>
              </w:rPr>
              <w:t xml:space="preserve"> a nezaměstnaných žen nad 50 let (výrazně horší podmínky k pracovnímu uplatnění </w:t>
            </w:r>
            <w:r w:rsidR="00F853DE">
              <w:rPr>
                <w:rFonts w:eastAsia="Times New Roman" w:cs="Times New Roman"/>
                <w:lang w:eastAsia="cs-CZ"/>
              </w:rPr>
              <w:br/>
            </w:r>
            <w:r w:rsidRPr="009300F2">
              <w:rPr>
                <w:rFonts w:eastAsia="Times New Roman" w:cs="Times New Roman"/>
                <w:lang w:eastAsia="cs-CZ"/>
              </w:rPr>
              <w:t xml:space="preserve">ve srovnání s městy),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v porovnání s městy </w:t>
            </w:r>
            <w:r w:rsidRPr="009300F2">
              <w:rPr>
                <w:rFonts w:eastAsia="Times New Roman" w:cs="Times New Roman"/>
                <w:b/>
                <w:bCs/>
                <w:lang w:eastAsia="cs-CZ"/>
              </w:rPr>
              <w:t>nedostatečný rozvoj sociálních služeb</w:t>
            </w:r>
            <w:r w:rsidRPr="009300F2">
              <w:rPr>
                <w:rFonts w:eastAsia="Times New Roman" w:cs="Times New Roman"/>
                <w:lang w:eastAsia="cs-CZ"/>
              </w:rPr>
              <w:t xml:space="preserve">, přechod od ústavní k rodinné (komunitní) péči zdravotně postižených a seniorů a koncept sociálního podnikání,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dlouhodobý úbytek obyvatel</w:t>
            </w:r>
            <w:r w:rsidRPr="009300F2">
              <w:rPr>
                <w:rFonts w:eastAsia="Times New Roman" w:cs="Times New Roman"/>
                <w:lang w:eastAsia="cs-CZ"/>
              </w:rPr>
              <w:t xml:space="preserve"> v periferních horských oblastech (Krkonoše, Orlické hory, Jeseníky), resp. </w:t>
            </w:r>
            <w:r w:rsidR="00F853DE">
              <w:rPr>
                <w:rFonts w:eastAsia="Times New Roman" w:cs="Times New Roman"/>
                <w:lang w:eastAsia="cs-CZ"/>
              </w:rPr>
              <w:br/>
            </w:r>
            <w:r w:rsidRPr="009300F2">
              <w:rPr>
                <w:rFonts w:eastAsia="Times New Roman" w:cs="Times New Roman"/>
                <w:lang w:eastAsia="cs-CZ"/>
              </w:rPr>
              <w:t xml:space="preserve">tzv. stárnutí obyvatelstva (migrace mladších </w:t>
            </w:r>
            <w:r w:rsidR="00C369F7">
              <w:rPr>
                <w:rFonts w:eastAsia="Times New Roman" w:cs="Times New Roman"/>
                <w:lang w:eastAsia="cs-CZ"/>
              </w:rPr>
              <w:br/>
            </w:r>
            <w:r w:rsidRPr="009300F2">
              <w:rPr>
                <w:rFonts w:eastAsia="Times New Roman" w:cs="Times New Roman"/>
                <w:lang w:eastAsia="cs-CZ"/>
              </w:rPr>
              <w:t xml:space="preserve">a prodlužující </w:t>
            </w:r>
            <w:proofErr w:type="gramStart"/>
            <w:r w:rsidRPr="009300F2">
              <w:rPr>
                <w:rFonts w:eastAsia="Times New Roman" w:cs="Times New Roman"/>
                <w:lang w:eastAsia="cs-CZ"/>
              </w:rPr>
              <w:t>se věk),</w:t>
            </w:r>
            <w:proofErr w:type="gramEnd"/>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nižší průměrné příjmy domácnosti</w:t>
            </w:r>
            <w:r w:rsidRPr="009300F2">
              <w:rPr>
                <w:rFonts w:eastAsia="Times New Roman" w:cs="Times New Roman"/>
                <w:lang w:eastAsia="cs-CZ"/>
              </w:rPr>
              <w:t xml:space="preserve"> venkovských obcí zhoršují kvalitu života venkovského obyvatelstva (zejména ceny služeb jsou přizpůsobené koupěschopnosti většiny obyvatel, tedy obyvatel středních a velkých měst), </w:t>
            </w:r>
          </w:p>
          <w:p w:rsidR="00E92BBA" w:rsidRPr="009300F2" w:rsidRDefault="00E92BBA" w:rsidP="00605AC3">
            <w:pPr>
              <w:numPr>
                <w:ilvl w:val="0"/>
                <w:numId w:val="12"/>
              </w:numPr>
              <w:spacing w:line="240" w:lineRule="auto"/>
              <w:ind w:left="426"/>
              <w:rPr>
                <w:rFonts w:eastAsia="Times New Roman" w:cs="Times New Roman"/>
                <w:b/>
                <w:bCs/>
                <w:lang w:eastAsia="cs-CZ"/>
              </w:rPr>
            </w:pPr>
            <w:r w:rsidRPr="009300F2">
              <w:rPr>
                <w:rFonts w:eastAsia="Times New Roman" w:cs="Times New Roman"/>
                <w:b/>
                <w:bCs/>
                <w:lang w:eastAsia="cs-CZ"/>
              </w:rPr>
              <w:lastRenderedPageBreak/>
              <w:t>urbanizační vlivy</w:t>
            </w:r>
            <w:r w:rsidRPr="009300F2">
              <w:rPr>
                <w:rFonts w:eastAsia="Times New Roman" w:cs="Times New Roman"/>
                <w:lang w:eastAsia="cs-CZ"/>
              </w:rPr>
              <w:t xml:space="preserve"> ve venkovském zázemí větších měst (průmyslové a skladové zóny, zábory půdy, tzv. satelitní městečka bez doplňkové infrastruktury),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z hlediska soudržnosti a života v obcích je v některých regionech negativním jevem relativně </w:t>
            </w:r>
            <w:r w:rsidRPr="009300F2">
              <w:rPr>
                <w:rFonts w:eastAsia="Times New Roman" w:cs="Times New Roman"/>
                <w:b/>
                <w:bCs/>
                <w:lang w:eastAsia="cs-CZ"/>
              </w:rPr>
              <w:t>vysoký podíl vlastníků půdy, kteří v obci nebydlí</w:t>
            </w:r>
            <w:r w:rsidRPr="009300F2">
              <w:rPr>
                <w:rFonts w:eastAsia="Times New Roman" w:cs="Times New Roman"/>
                <w:lang w:eastAsia="cs-CZ"/>
              </w:rPr>
              <w:t xml:space="preserve"> a k dalšímu využití ji pronajímají (dochází ke ztrátě přirozených sociálních vazeb v místních komunitách),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celková roztříštěnost samosprávy</w:t>
            </w:r>
            <w:r w:rsidRPr="009300F2">
              <w:rPr>
                <w:rFonts w:eastAsia="Times New Roman" w:cs="Times New Roman"/>
                <w:lang w:eastAsia="cs-CZ"/>
              </w:rPr>
              <w:t xml:space="preserve"> do množství malých obcí (lze chápat jako slabou stránku, resp. nevýhodu </w:t>
            </w:r>
            <w:r w:rsidR="00F853DE">
              <w:rPr>
                <w:rFonts w:eastAsia="Times New Roman" w:cs="Times New Roman"/>
                <w:lang w:eastAsia="cs-CZ"/>
              </w:rPr>
              <w:br/>
            </w:r>
            <w:r w:rsidRPr="009300F2">
              <w:rPr>
                <w:rFonts w:eastAsia="Times New Roman" w:cs="Times New Roman"/>
                <w:lang w:eastAsia="cs-CZ"/>
              </w:rPr>
              <w:t xml:space="preserve">z hlediska dotační politiky, nikoliv jako deficit občanský nebo politický), </w:t>
            </w:r>
          </w:p>
          <w:p w:rsidR="00E92BBA" w:rsidRPr="009300F2" w:rsidRDefault="00E92BBA" w:rsidP="00605AC3">
            <w:pPr>
              <w:numPr>
                <w:ilvl w:val="0"/>
                <w:numId w:val="12"/>
              </w:numPr>
              <w:spacing w:line="240" w:lineRule="auto"/>
              <w:ind w:left="426"/>
              <w:rPr>
                <w:rFonts w:eastAsia="Times New Roman" w:cs="Times New Roman"/>
                <w:lang w:eastAsia="cs-CZ"/>
              </w:rPr>
            </w:pPr>
            <w:r w:rsidRPr="009300F2">
              <w:rPr>
                <w:rFonts w:eastAsia="Times New Roman" w:cs="Times New Roman"/>
                <w:b/>
                <w:bCs/>
                <w:lang w:eastAsia="cs-CZ"/>
              </w:rPr>
              <w:t xml:space="preserve">nedostatečné zastoupení </w:t>
            </w:r>
            <w:proofErr w:type="spellStart"/>
            <w:r w:rsidRPr="009300F2">
              <w:rPr>
                <w:rFonts w:eastAsia="Times New Roman" w:cs="Times New Roman"/>
                <w:b/>
                <w:bCs/>
                <w:lang w:eastAsia="cs-CZ"/>
              </w:rPr>
              <w:t>mikropodniků</w:t>
            </w:r>
            <w:proofErr w:type="spellEnd"/>
            <w:r w:rsidRPr="009300F2">
              <w:rPr>
                <w:rFonts w:eastAsia="Times New Roman" w:cs="Times New Roman"/>
                <w:b/>
                <w:bCs/>
                <w:lang w:eastAsia="cs-CZ"/>
              </w:rPr>
              <w:t xml:space="preserve">, malých </w:t>
            </w:r>
            <w:r w:rsidR="00C369F7">
              <w:rPr>
                <w:rFonts w:eastAsia="Times New Roman" w:cs="Times New Roman"/>
                <w:b/>
                <w:bCs/>
                <w:lang w:eastAsia="cs-CZ"/>
              </w:rPr>
              <w:br/>
            </w:r>
            <w:r w:rsidRPr="009300F2">
              <w:rPr>
                <w:rFonts w:eastAsia="Times New Roman" w:cs="Times New Roman"/>
                <w:b/>
                <w:bCs/>
                <w:lang w:eastAsia="cs-CZ"/>
              </w:rPr>
              <w:t>a středních konkurenceschopných podniků.</w:t>
            </w:r>
          </w:p>
        </w:tc>
        <w:tc>
          <w:tcPr>
            <w:tcW w:w="1276" w:type="dxa"/>
          </w:tcPr>
          <w:p w:rsidR="00E92BBA" w:rsidRPr="009300F2" w:rsidRDefault="00FC3B8C" w:rsidP="001369C9">
            <w:pPr>
              <w:spacing w:line="240" w:lineRule="auto"/>
              <w:rPr>
                <w:rFonts w:eastAsia="Times New Roman" w:cs="Times New Roman"/>
                <w:lang w:eastAsia="cs-CZ"/>
              </w:rPr>
            </w:pPr>
            <w:r>
              <w:rPr>
                <w:rFonts w:eastAsia="Times New Roman" w:cs="Times New Roman"/>
                <w:lang w:eastAsia="cs-CZ"/>
              </w:rPr>
              <w:lastRenderedPageBreak/>
              <w:t>nevýznamný doplněk, doporučení netrvá</w:t>
            </w:r>
          </w:p>
        </w:tc>
      </w:tr>
      <w:tr w:rsidR="00E92BBA" w:rsidRPr="009300F2" w:rsidTr="00FC3B8C">
        <w:tc>
          <w:tcPr>
            <w:tcW w:w="1985" w:type="dxa"/>
          </w:tcPr>
          <w:p w:rsidR="00E92BBA" w:rsidRPr="009300F2" w:rsidRDefault="00E92BBA" w:rsidP="001369C9">
            <w:pPr>
              <w:spacing w:line="240" w:lineRule="auto"/>
              <w:jc w:val="left"/>
              <w:rPr>
                <w:rFonts w:eastAsia="Times New Roman" w:cs="Times New Roman"/>
                <w:lang w:eastAsia="cs-CZ"/>
              </w:rPr>
            </w:pPr>
            <w:r w:rsidRPr="009300F2">
              <w:rPr>
                <w:rFonts w:eastAsia="Times New Roman" w:cs="Times New Roman"/>
                <w:lang w:eastAsia="cs-CZ"/>
              </w:rPr>
              <w:lastRenderedPageBreak/>
              <w:t xml:space="preserve">Popis stávající situace </w:t>
            </w:r>
          </w:p>
        </w:tc>
        <w:tc>
          <w:tcPr>
            <w:tcW w:w="1134" w:type="dxa"/>
          </w:tcPr>
          <w:p w:rsidR="00E92BBA" w:rsidRPr="009300F2" w:rsidRDefault="00E92BBA" w:rsidP="001369C9">
            <w:pPr>
              <w:spacing w:line="240" w:lineRule="auto"/>
              <w:jc w:val="center"/>
              <w:rPr>
                <w:rFonts w:eastAsia="Times New Roman" w:cs="Times New Roman"/>
                <w:lang w:eastAsia="cs-CZ"/>
              </w:rPr>
            </w:pPr>
            <w:r w:rsidRPr="009300F2">
              <w:rPr>
                <w:rFonts w:eastAsia="Times New Roman" w:cs="Times New Roman"/>
                <w:lang w:eastAsia="cs-CZ"/>
              </w:rPr>
              <w:t xml:space="preserve">Všechny </w:t>
            </w:r>
          </w:p>
        </w:tc>
        <w:tc>
          <w:tcPr>
            <w:tcW w:w="5600" w:type="dxa"/>
          </w:tcPr>
          <w:p w:rsidR="009E05F6" w:rsidRDefault="00E92BBA" w:rsidP="00C64C2B">
            <w:pPr>
              <w:spacing w:line="240" w:lineRule="auto"/>
              <w:rPr>
                <w:rFonts w:eastAsia="Times New Roman" w:cs="Times New Roman"/>
                <w:lang w:eastAsia="cs-CZ"/>
              </w:rPr>
            </w:pPr>
            <w:r w:rsidRPr="009300F2">
              <w:rPr>
                <w:rFonts w:eastAsia="Times New Roman" w:cs="Times New Roman"/>
                <w:lang w:eastAsia="cs-CZ"/>
              </w:rPr>
              <w:t>Lépe a systematičtěji využít společné kontextové indikátory v popisné části PRV. Konkrétně by bylo vhodné využít společných kontextových indikátorů u těch částí textu, které zatím nejsou dostatečně podloženy statistickými daty, a dále v případě, že jsou k doložení prezentovaných skutečností využity jiné zdroje dat než hodnoty společných kontextových indikátorů, by mělo být doplněno vysvětlení, proč jsou využitá data vhodnější, než hodnoty odpovídajících společných kontextových indikátorů.</w:t>
            </w:r>
          </w:p>
          <w:p w:rsidR="00E92BBA" w:rsidRPr="009300F2" w:rsidRDefault="009E05F6" w:rsidP="00C64C2B">
            <w:pPr>
              <w:spacing w:line="240" w:lineRule="auto"/>
              <w:rPr>
                <w:rFonts w:eastAsia="Times New Roman" w:cs="Times New Roman"/>
                <w:lang w:eastAsia="cs-CZ"/>
              </w:rPr>
            </w:pPr>
            <w:r w:rsidRPr="009E05F6">
              <w:rPr>
                <w:rFonts w:eastAsia="Times New Roman" w:cs="Times New Roman"/>
                <w:lang w:eastAsia="cs-CZ"/>
              </w:rPr>
              <w:t xml:space="preserve">Zadavatel již některé kontextové indikátory do nové verze připravené do meziresortního připomínkového řízení </w:t>
            </w:r>
            <w:r w:rsidRPr="004D3664">
              <w:rPr>
                <w:rFonts w:eastAsia="Times New Roman" w:cs="Times New Roman"/>
                <w:lang w:eastAsia="cs-CZ"/>
              </w:rPr>
              <w:t>vložil</w:t>
            </w:r>
            <w:r w:rsidR="003D3A89" w:rsidRPr="004D3664">
              <w:rPr>
                <w:rFonts w:eastAsia="Times New Roman" w:cs="Times New Roman"/>
                <w:lang w:eastAsia="cs-CZ"/>
              </w:rPr>
              <w:t xml:space="preserve"> </w:t>
            </w:r>
            <w:r w:rsidR="00C71294" w:rsidRPr="004D3664">
              <w:rPr>
                <w:rFonts w:eastAsia="Times New Roman" w:cs="Times New Roman"/>
                <w:lang w:eastAsia="cs-CZ"/>
              </w:rPr>
              <w:t>(verze zaslaná hodnotiteli dne 4. 6. 2014)</w:t>
            </w:r>
            <w:r w:rsidRPr="004D3664">
              <w:rPr>
                <w:rFonts w:eastAsia="Times New Roman" w:cs="Times New Roman"/>
                <w:lang w:eastAsia="cs-CZ"/>
              </w:rPr>
              <w:t>, avšak</w:t>
            </w:r>
            <w:r w:rsidRPr="009E05F6">
              <w:rPr>
                <w:rFonts w:eastAsia="Times New Roman" w:cs="Times New Roman"/>
                <w:lang w:eastAsia="cs-CZ"/>
              </w:rPr>
              <w:t xml:space="preserve"> na některých místech stále chybí nebo chybí vysvětlení toho, proč použité indikátory jsou vhodnější.</w:t>
            </w:r>
          </w:p>
        </w:tc>
        <w:tc>
          <w:tcPr>
            <w:tcW w:w="1276" w:type="dxa"/>
          </w:tcPr>
          <w:p w:rsidR="00E92BBA" w:rsidRPr="009300F2" w:rsidRDefault="00E92BBA" w:rsidP="00C64C2B">
            <w:pPr>
              <w:spacing w:line="240" w:lineRule="auto"/>
              <w:rPr>
                <w:rFonts w:eastAsia="Times New Roman" w:cs="Times New Roman"/>
                <w:lang w:eastAsia="cs-CZ"/>
              </w:rPr>
            </w:pPr>
          </w:p>
        </w:tc>
      </w:tr>
      <w:tr w:rsidR="00E92BBA" w:rsidRPr="009300F2" w:rsidTr="00FC3B8C">
        <w:tc>
          <w:tcPr>
            <w:tcW w:w="1985" w:type="dxa"/>
          </w:tcPr>
          <w:p w:rsidR="00E92BBA" w:rsidRPr="009300F2" w:rsidRDefault="00E92BBA" w:rsidP="001369C9">
            <w:pPr>
              <w:spacing w:line="240" w:lineRule="auto"/>
              <w:jc w:val="left"/>
              <w:rPr>
                <w:rFonts w:eastAsia="Times New Roman" w:cs="Times New Roman"/>
                <w:lang w:eastAsia="cs-CZ"/>
              </w:rPr>
            </w:pPr>
            <w:r w:rsidRPr="009300F2">
              <w:rPr>
                <w:rFonts w:eastAsia="Times New Roman" w:cs="Times New Roman"/>
                <w:lang w:eastAsia="cs-CZ"/>
              </w:rPr>
              <w:t>SWOT a hodnocení potřeb</w:t>
            </w:r>
          </w:p>
        </w:tc>
        <w:tc>
          <w:tcPr>
            <w:tcW w:w="1134" w:type="dxa"/>
          </w:tcPr>
          <w:p w:rsidR="00E92BBA" w:rsidRPr="009300F2" w:rsidRDefault="00E92BBA" w:rsidP="001369C9">
            <w:pPr>
              <w:spacing w:line="240" w:lineRule="auto"/>
              <w:jc w:val="center"/>
              <w:rPr>
                <w:rFonts w:eastAsia="Times New Roman" w:cs="Times New Roman"/>
                <w:lang w:eastAsia="cs-CZ"/>
              </w:rPr>
            </w:pPr>
            <w:r w:rsidRPr="009300F2">
              <w:rPr>
                <w:rFonts w:eastAsia="Times New Roman" w:cs="Times New Roman"/>
                <w:lang w:eastAsia="cs-CZ"/>
              </w:rPr>
              <w:t>Všechny</w:t>
            </w:r>
          </w:p>
        </w:tc>
        <w:tc>
          <w:tcPr>
            <w:tcW w:w="5600" w:type="dxa"/>
            <w:shd w:val="clear" w:color="auto" w:fill="auto"/>
          </w:tcPr>
          <w:p w:rsidR="00E92BBA" w:rsidRPr="001975D7" w:rsidRDefault="00E92BBA" w:rsidP="00C64C2B">
            <w:pPr>
              <w:spacing w:line="240" w:lineRule="auto"/>
              <w:rPr>
                <w:rFonts w:eastAsia="Times New Roman" w:cs="Times New Roman"/>
                <w:lang w:eastAsia="cs-CZ"/>
              </w:rPr>
            </w:pPr>
            <w:r w:rsidRPr="001975D7">
              <w:rPr>
                <w:rFonts w:eastAsia="Times New Roman" w:cs="Times New Roman"/>
                <w:lang w:eastAsia="cs-CZ"/>
              </w:rPr>
              <w:t>Zohlednit ve zpracované analýze SWOT také problematiku nediskriminace, zejména problematiku rovnosti mužů a žen, přičemž výsledky této dílčí analýzy by měly být případně také promítnuty do přehledu identifikovaných potřeb (ukáže-li se to jako relevantní).</w:t>
            </w:r>
            <w:r w:rsidRPr="00CA27F6">
              <w:rPr>
                <w:rFonts w:eastAsia="Times New Roman" w:cs="Times New Roman"/>
                <w:lang w:eastAsia="cs-CZ"/>
              </w:rPr>
              <w:t xml:space="preserve"> </w:t>
            </w:r>
          </w:p>
        </w:tc>
        <w:tc>
          <w:tcPr>
            <w:tcW w:w="1276" w:type="dxa"/>
          </w:tcPr>
          <w:p w:rsidR="00E92BBA" w:rsidRPr="009300F2" w:rsidRDefault="00E92BBA" w:rsidP="00C64C2B">
            <w:pPr>
              <w:spacing w:line="240" w:lineRule="auto"/>
              <w:rPr>
                <w:rFonts w:eastAsia="Times New Roman" w:cs="Times New Roman"/>
                <w:lang w:eastAsia="cs-CZ"/>
              </w:rPr>
            </w:pPr>
          </w:p>
        </w:tc>
      </w:tr>
      <w:tr w:rsidR="00FC3B8C" w:rsidRPr="009300F2" w:rsidTr="00FC3B8C">
        <w:tc>
          <w:tcPr>
            <w:tcW w:w="1985" w:type="dxa"/>
          </w:tcPr>
          <w:p w:rsidR="00FC3B8C" w:rsidRPr="009300F2" w:rsidRDefault="00FC3B8C" w:rsidP="001369C9">
            <w:pPr>
              <w:spacing w:line="240" w:lineRule="auto"/>
              <w:jc w:val="left"/>
              <w:rPr>
                <w:rFonts w:eastAsia="Times New Roman" w:cs="Times New Roman"/>
                <w:lang w:eastAsia="cs-CZ"/>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jc w:val="center"/>
              <w:rPr>
                <w:rFonts w:eastAsia="Times New Roman" w:cs="Times New Roman"/>
                <w:lang w:eastAsia="cs-CZ"/>
              </w:rPr>
            </w:pPr>
            <w:r w:rsidRPr="009300F2">
              <w:rPr>
                <w:rFonts w:eastAsia="Times New Roman" w:cs="Times New Roman"/>
                <w:lang w:eastAsia="cs-CZ"/>
              </w:rPr>
              <w:t>6</w:t>
            </w:r>
          </w:p>
        </w:tc>
        <w:tc>
          <w:tcPr>
            <w:tcW w:w="5600" w:type="dxa"/>
          </w:tcPr>
          <w:p w:rsidR="00FC3B8C" w:rsidRPr="009300F2" w:rsidRDefault="00FC3B8C" w:rsidP="00766CD0">
            <w:pPr>
              <w:spacing w:line="240" w:lineRule="auto"/>
              <w:rPr>
                <w:rFonts w:eastAsia="Times New Roman" w:cs="Times New Roman"/>
                <w:lang w:eastAsia="cs-CZ"/>
              </w:rPr>
            </w:pPr>
            <w:r w:rsidRPr="009300F2">
              <w:rPr>
                <w:rFonts w:eastAsia="Times New Roman" w:cs="Times New Roman"/>
                <w:lang w:eastAsia="cs-CZ"/>
              </w:rPr>
              <w:t>Do SWOT analýzy připojit</w:t>
            </w:r>
            <w:r>
              <w:t xml:space="preserve"> </w:t>
            </w:r>
            <w:r w:rsidRPr="003756A0">
              <w:rPr>
                <w:rFonts w:eastAsia="Times New Roman" w:cs="Times New Roman"/>
                <w:lang w:eastAsia="cs-CZ"/>
              </w:rPr>
              <w:t>slabé stránky, u kterých zadavatel konstatuje příliš velkou úroveň detailu, ale hodnotitel přesto ponechává ke zváže</w:t>
            </w:r>
            <w:r>
              <w:rPr>
                <w:rFonts w:eastAsia="Times New Roman" w:cs="Times New Roman"/>
                <w:lang w:eastAsia="cs-CZ"/>
              </w:rPr>
              <w:t xml:space="preserve">ní jejich zařazení. </w:t>
            </w:r>
            <w:r>
              <w:rPr>
                <w:rFonts w:eastAsia="Times New Roman" w:cs="Times New Roman"/>
                <w:lang w:eastAsia="cs-CZ"/>
              </w:rPr>
              <w:lastRenderedPageBreak/>
              <w:t>Jedná se o</w:t>
            </w:r>
            <w:r w:rsidRPr="009300F2">
              <w:rPr>
                <w:rFonts w:eastAsia="Times New Roman" w:cs="Times New Roman"/>
                <w:lang w:eastAsia="cs-CZ"/>
              </w:rPr>
              <w:t xml:space="preserve">: </w:t>
            </w:r>
          </w:p>
          <w:p w:rsidR="00FC3B8C" w:rsidRPr="009300F2" w:rsidRDefault="00FC3B8C"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rostoucí počet starších osob, které potřebují sociální, zdravotní a společensky prospěšné služby, jež generují nová pracovní místa, </w:t>
            </w:r>
          </w:p>
          <w:p w:rsidR="00FC3B8C" w:rsidRPr="009300F2" w:rsidRDefault="00FC3B8C"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růst počtu žen na rodičovské dovolené bez možnosti pracovního uplatnění a nezaměstnaných žen nad 50 let (výrazně horší podmínky k pracovnímu uplatnění </w:t>
            </w:r>
            <w:r>
              <w:rPr>
                <w:rFonts w:eastAsia="Times New Roman" w:cs="Times New Roman"/>
                <w:lang w:eastAsia="cs-CZ"/>
              </w:rPr>
              <w:br/>
            </w:r>
            <w:r w:rsidRPr="009300F2">
              <w:rPr>
                <w:rFonts w:eastAsia="Times New Roman" w:cs="Times New Roman"/>
                <w:lang w:eastAsia="cs-CZ"/>
              </w:rPr>
              <w:t xml:space="preserve">ve srovnání s městy), </w:t>
            </w:r>
          </w:p>
          <w:p w:rsidR="00FC3B8C" w:rsidRPr="009300F2" w:rsidRDefault="00FC3B8C"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v porovnání s městy nedostatečný rozvoj sociálních služeb, přechod od ústavní k rodinné (komunitní) péči zdravotně postižených a seniorů a koncept sociálního podnikání,  </w:t>
            </w:r>
          </w:p>
          <w:p w:rsidR="00FC3B8C" w:rsidRPr="009300F2" w:rsidRDefault="00FC3B8C" w:rsidP="00605AC3">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technicky špatný stav komunikací II. a III. třídy a místních komunikací, což brání rozvoji podnikání, příchodu nových investorů i poskytování služeb obyvatelům </w:t>
            </w:r>
            <w:r>
              <w:rPr>
                <w:rFonts w:eastAsia="Times New Roman" w:cs="Times New Roman"/>
                <w:lang w:eastAsia="cs-CZ"/>
              </w:rPr>
              <w:br/>
            </w:r>
            <w:r w:rsidRPr="009300F2">
              <w:rPr>
                <w:rFonts w:eastAsia="Times New Roman" w:cs="Times New Roman"/>
                <w:lang w:eastAsia="cs-CZ"/>
              </w:rPr>
              <w:t>a návštěvníkům venkovských obcí.</w:t>
            </w:r>
          </w:p>
        </w:tc>
        <w:tc>
          <w:tcPr>
            <w:tcW w:w="1276" w:type="dxa"/>
          </w:tcPr>
          <w:p w:rsidR="00FC3B8C" w:rsidRPr="009300F2" w:rsidRDefault="00FC3B8C" w:rsidP="001369C9">
            <w:pPr>
              <w:spacing w:line="240" w:lineRule="auto"/>
              <w:jc w:val="left"/>
              <w:rPr>
                <w:rFonts w:eastAsia="Times New Roman" w:cs="Times New Roman"/>
                <w:lang w:eastAsia="cs-CZ"/>
              </w:rPr>
            </w:pPr>
            <w:r>
              <w:rPr>
                <w:rFonts w:eastAsia="Times New Roman" w:cs="Times New Roman"/>
                <w:lang w:eastAsia="cs-CZ"/>
              </w:rPr>
              <w:lastRenderedPageBreak/>
              <w:t xml:space="preserve">nevýznamný doplněk, </w:t>
            </w:r>
            <w:r>
              <w:rPr>
                <w:rFonts w:eastAsia="Times New Roman" w:cs="Times New Roman"/>
                <w:lang w:eastAsia="cs-CZ"/>
              </w:rPr>
              <w:lastRenderedPageBreak/>
              <w:t>doporučení netrvá</w:t>
            </w:r>
          </w:p>
        </w:tc>
      </w:tr>
      <w:tr w:rsidR="00FC3B8C" w:rsidRPr="009300F2" w:rsidTr="00FC3B8C">
        <w:tc>
          <w:tcPr>
            <w:tcW w:w="1985"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lastRenderedPageBreak/>
              <w:t>SWOT a hodnocení potřeb</w:t>
            </w:r>
          </w:p>
        </w:tc>
        <w:tc>
          <w:tcPr>
            <w:tcW w:w="1134" w:type="dxa"/>
          </w:tcPr>
          <w:p w:rsidR="00FC3B8C" w:rsidRPr="009300F2" w:rsidRDefault="00FC3B8C" w:rsidP="001369C9">
            <w:pPr>
              <w:spacing w:line="240" w:lineRule="auto"/>
              <w:rPr>
                <w:rFonts w:eastAsia="Times New Roman" w:cs="Times New Roman"/>
              </w:rPr>
            </w:pPr>
          </w:p>
        </w:tc>
        <w:tc>
          <w:tcPr>
            <w:tcW w:w="5600"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 xml:space="preserve">Doplnit i další jevy, které se na venkově zhoršují v porovnání s městy, do SWOT analýzy. </w:t>
            </w:r>
          </w:p>
        </w:tc>
        <w:tc>
          <w:tcPr>
            <w:tcW w:w="1276" w:type="dxa"/>
          </w:tcPr>
          <w:p w:rsidR="00FC3B8C" w:rsidRPr="009300F2" w:rsidRDefault="00FC3B8C" w:rsidP="001369C9">
            <w:pPr>
              <w:spacing w:line="240" w:lineRule="auto"/>
              <w:rPr>
                <w:rFonts w:eastAsia="Times New Roman" w:cs="Times New Roman"/>
                <w:lang w:eastAsia="cs-CZ"/>
              </w:rPr>
            </w:pPr>
          </w:p>
        </w:tc>
      </w:tr>
      <w:tr w:rsidR="00FC3B8C" w:rsidRPr="009300F2" w:rsidTr="00FC3B8C">
        <w:tc>
          <w:tcPr>
            <w:tcW w:w="1985"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rPr>
                <w:rFonts w:eastAsia="Times New Roman" w:cs="Times New Roman"/>
              </w:rPr>
            </w:pPr>
          </w:p>
        </w:tc>
        <w:tc>
          <w:tcPr>
            <w:tcW w:w="5600"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 xml:space="preserve">Doplnit data, z nichž by vyplývala silná stránka „pokračující výrobní i kapitálová koncentrace …“. </w:t>
            </w:r>
          </w:p>
        </w:tc>
        <w:tc>
          <w:tcPr>
            <w:tcW w:w="1276" w:type="dxa"/>
          </w:tcPr>
          <w:p w:rsidR="00FC3B8C" w:rsidRPr="009300F2" w:rsidRDefault="00FC3B8C" w:rsidP="001369C9">
            <w:pPr>
              <w:spacing w:line="240" w:lineRule="auto"/>
              <w:rPr>
                <w:rFonts w:eastAsia="Times New Roman" w:cs="Times New Roman"/>
                <w:lang w:eastAsia="cs-CZ"/>
              </w:rPr>
            </w:pPr>
          </w:p>
        </w:tc>
      </w:tr>
      <w:tr w:rsidR="00FC3B8C" w:rsidRPr="009300F2" w:rsidTr="00FC3B8C">
        <w:tc>
          <w:tcPr>
            <w:tcW w:w="1985" w:type="dxa"/>
          </w:tcPr>
          <w:p w:rsidR="00FC3B8C" w:rsidRPr="009300F2" w:rsidRDefault="00FC3B8C" w:rsidP="001369C9">
            <w:pPr>
              <w:spacing w:line="240" w:lineRule="auto"/>
              <w:jc w:val="left"/>
              <w:rPr>
                <w:rFonts w:eastAsia="Times New Roman" w:cs="Times New Roman"/>
                <w:lang w:eastAsia="cs-CZ"/>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jc w:val="center"/>
              <w:rPr>
                <w:rFonts w:eastAsia="Times New Roman" w:cs="Times New Roman"/>
                <w:lang w:eastAsia="cs-CZ"/>
              </w:rPr>
            </w:pPr>
            <w:r w:rsidRPr="009300F2">
              <w:rPr>
                <w:rFonts w:eastAsia="Times New Roman" w:cs="Times New Roman"/>
                <w:lang w:eastAsia="cs-CZ"/>
              </w:rPr>
              <w:t>6</w:t>
            </w:r>
          </w:p>
        </w:tc>
        <w:tc>
          <w:tcPr>
            <w:tcW w:w="5600"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Do SWOT analýzy připojit:</w:t>
            </w:r>
          </w:p>
          <w:p w:rsidR="00FC3B8C" w:rsidRPr="003756A0" w:rsidRDefault="00FC3B8C" w:rsidP="003756A0">
            <w:pPr>
              <w:numPr>
                <w:ilvl w:val="0"/>
                <w:numId w:val="12"/>
              </w:numPr>
              <w:spacing w:line="240" w:lineRule="auto"/>
              <w:ind w:left="426"/>
              <w:rPr>
                <w:rFonts w:eastAsia="Times New Roman" w:cs="Times New Roman"/>
                <w:lang w:eastAsia="cs-CZ"/>
              </w:rPr>
            </w:pPr>
            <w:r w:rsidRPr="009300F2">
              <w:rPr>
                <w:rFonts w:eastAsia="Times New Roman" w:cs="Times New Roman"/>
                <w:lang w:eastAsia="cs-CZ"/>
              </w:rPr>
              <w:t xml:space="preserve">rozvoj seniorských programů a uplatnění místního kulturního a přírodního dědictví pro oživení regionu </w:t>
            </w:r>
            <w:r>
              <w:rPr>
                <w:rFonts w:eastAsia="Times New Roman" w:cs="Times New Roman"/>
                <w:lang w:eastAsia="cs-CZ"/>
              </w:rPr>
              <w:br/>
            </w:r>
            <w:r w:rsidRPr="009300F2">
              <w:rPr>
                <w:rFonts w:eastAsia="Times New Roman" w:cs="Times New Roman"/>
                <w:lang w:eastAsia="cs-CZ"/>
              </w:rPr>
              <w:t xml:space="preserve">a tvorbu pracovních míst, </w:t>
            </w:r>
          </w:p>
        </w:tc>
        <w:tc>
          <w:tcPr>
            <w:tcW w:w="1276" w:type="dxa"/>
          </w:tcPr>
          <w:p w:rsidR="00FC3B8C" w:rsidRPr="009300F2" w:rsidRDefault="00FC3B8C" w:rsidP="001369C9">
            <w:pPr>
              <w:spacing w:line="240" w:lineRule="auto"/>
              <w:rPr>
                <w:rFonts w:eastAsia="Times New Roman" w:cs="Times New Roman"/>
                <w:lang w:eastAsia="cs-CZ"/>
              </w:rPr>
            </w:pPr>
          </w:p>
        </w:tc>
      </w:tr>
      <w:tr w:rsidR="00FC3B8C" w:rsidRPr="009300F2" w:rsidTr="00FC3B8C">
        <w:tc>
          <w:tcPr>
            <w:tcW w:w="1985" w:type="dxa"/>
          </w:tcPr>
          <w:p w:rsidR="00FC3B8C" w:rsidRPr="009300F2" w:rsidRDefault="00FC3B8C" w:rsidP="001369C9">
            <w:pPr>
              <w:spacing w:line="240" w:lineRule="auto"/>
              <w:jc w:val="left"/>
              <w:rPr>
                <w:rFonts w:eastAsia="Times New Roman" w:cs="Times New Roman"/>
                <w:lang w:eastAsia="cs-CZ"/>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jc w:val="center"/>
              <w:rPr>
                <w:rFonts w:eastAsia="Times New Roman" w:cs="Times New Roman"/>
                <w:lang w:eastAsia="cs-CZ"/>
              </w:rPr>
            </w:pPr>
            <w:r w:rsidRPr="009300F2">
              <w:rPr>
                <w:rFonts w:eastAsia="Times New Roman" w:cs="Times New Roman"/>
                <w:lang w:eastAsia="cs-CZ"/>
              </w:rPr>
              <w:t>6</w:t>
            </w:r>
          </w:p>
        </w:tc>
        <w:tc>
          <w:tcPr>
            <w:tcW w:w="5600"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 xml:space="preserve">Formulaci prvního odstavce </w:t>
            </w:r>
            <w:r>
              <w:rPr>
                <w:rFonts w:eastAsia="Times New Roman" w:cs="Times New Roman"/>
                <w:lang w:eastAsia="cs-CZ"/>
              </w:rPr>
              <w:t xml:space="preserve">(v kapitole 4.2) </w:t>
            </w:r>
            <w:r w:rsidRPr="009300F2">
              <w:rPr>
                <w:rFonts w:eastAsia="Times New Roman" w:cs="Times New Roman"/>
                <w:lang w:eastAsia="cs-CZ"/>
              </w:rPr>
              <w:t xml:space="preserve">doplnit upřesňující větou: </w:t>
            </w:r>
          </w:p>
          <w:p w:rsidR="00FC3B8C" w:rsidRDefault="00FC3B8C" w:rsidP="001369C9">
            <w:pPr>
              <w:spacing w:line="240" w:lineRule="auto"/>
              <w:rPr>
                <w:rFonts w:eastAsia="Times New Roman" w:cs="Times New Roman"/>
                <w:lang w:eastAsia="cs-CZ"/>
              </w:rPr>
            </w:pPr>
            <w:r w:rsidRPr="009300F2">
              <w:rPr>
                <w:rFonts w:eastAsia="Times New Roman" w:cs="Times New Roman"/>
                <w:lang w:eastAsia="cs-CZ"/>
              </w:rPr>
              <w:t>Podpora podnikatelských aktivit a nabídka pracovních příležitostí se musí týkat jak zemědělských, tak nezemědělských podniků, a to jak fungujících, tak nově vznikajících.</w:t>
            </w:r>
          </w:p>
          <w:p w:rsidR="00FC3B8C" w:rsidRPr="009300F2" w:rsidRDefault="00FC3B8C" w:rsidP="00C521E3">
            <w:pPr>
              <w:spacing w:line="240" w:lineRule="auto"/>
              <w:rPr>
                <w:rFonts w:eastAsia="Times New Roman" w:cs="Times New Roman"/>
                <w:lang w:eastAsia="cs-CZ"/>
              </w:rPr>
            </w:pPr>
            <w:r w:rsidRPr="003756A0">
              <w:rPr>
                <w:rFonts w:eastAsia="Times New Roman" w:cs="Times New Roman"/>
                <w:lang w:eastAsia="cs-CZ"/>
              </w:rPr>
              <w:t>Přičemž hodnotitel tuto formulaci přidal jako kontextovou informaci do PRV jako celku</w:t>
            </w:r>
            <w:r>
              <w:rPr>
                <w:rFonts w:eastAsia="Times New Roman" w:cs="Times New Roman"/>
                <w:lang w:eastAsia="cs-CZ"/>
              </w:rPr>
              <w:t xml:space="preserve">, proto ponecháváme na zvážení, zda ji do textu </w:t>
            </w:r>
            <w:r w:rsidRPr="003756A0">
              <w:rPr>
                <w:rFonts w:eastAsia="Times New Roman" w:cs="Times New Roman"/>
                <w:lang w:eastAsia="cs-CZ"/>
              </w:rPr>
              <w:t>nevložit.</w:t>
            </w:r>
          </w:p>
        </w:tc>
        <w:tc>
          <w:tcPr>
            <w:tcW w:w="1276" w:type="dxa"/>
          </w:tcPr>
          <w:p w:rsidR="00FC3B8C" w:rsidRPr="00E72C0E" w:rsidRDefault="00FC3B8C" w:rsidP="001369C9">
            <w:pPr>
              <w:spacing w:line="240" w:lineRule="auto"/>
              <w:rPr>
                <w:rFonts w:eastAsia="Times New Roman" w:cs="Times New Roman"/>
                <w:sz w:val="20"/>
                <w:szCs w:val="20"/>
                <w:lang w:eastAsia="cs-CZ"/>
              </w:rPr>
            </w:pPr>
          </w:p>
        </w:tc>
      </w:tr>
      <w:tr w:rsidR="00FC3B8C" w:rsidRPr="009300F2" w:rsidTr="00FC3B8C">
        <w:tc>
          <w:tcPr>
            <w:tcW w:w="1985" w:type="dxa"/>
          </w:tcPr>
          <w:p w:rsidR="00FC3B8C" w:rsidRPr="009300F2" w:rsidRDefault="00FC3B8C" w:rsidP="001369C9">
            <w:pPr>
              <w:spacing w:line="240" w:lineRule="auto"/>
              <w:rPr>
                <w:rFonts w:eastAsia="Times New Roman" w:cs="Times New Roman"/>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rPr>
                <w:rFonts w:eastAsia="Times New Roman" w:cs="Times New Roman"/>
              </w:rPr>
            </w:pPr>
          </w:p>
        </w:tc>
        <w:tc>
          <w:tcPr>
            <w:tcW w:w="5600" w:type="dxa"/>
          </w:tcPr>
          <w:p w:rsidR="00FC3B8C" w:rsidRPr="009300F2" w:rsidRDefault="00FC3B8C" w:rsidP="001369C9">
            <w:pPr>
              <w:spacing w:line="240" w:lineRule="auto"/>
              <w:rPr>
                <w:rFonts w:eastAsia="Times New Roman" w:cs="Times New Roman"/>
                <w:lang w:eastAsia="cs-CZ"/>
              </w:rPr>
            </w:pPr>
            <w:r w:rsidRPr="009300F2">
              <w:rPr>
                <w:rFonts w:eastAsia="Times New Roman" w:cs="Times New Roman"/>
                <w:lang w:eastAsia="cs-CZ"/>
              </w:rPr>
              <w:t>Doporučujeme doplnit dokument o lepší vysvětlení, proč nebudou identifikované potřeby v oblasti systém</w:t>
            </w:r>
            <w:r>
              <w:rPr>
                <w:rFonts w:eastAsia="Times New Roman" w:cs="Times New Roman"/>
                <w:lang w:eastAsia="cs-CZ"/>
              </w:rPr>
              <w:t>ů jakosti implementovány v PRV.</w:t>
            </w:r>
          </w:p>
        </w:tc>
        <w:tc>
          <w:tcPr>
            <w:tcW w:w="1276" w:type="dxa"/>
          </w:tcPr>
          <w:p w:rsidR="00FC3B8C" w:rsidRPr="009300F2" w:rsidRDefault="00FC3B8C" w:rsidP="001369C9">
            <w:pPr>
              <w:spacing w:line="240" w:lineRule="auto"/>
              <w:rPr>
                <w:rFonts w:eastAsia="Times New Roman" w:cs="Times New Roman"/>
                <w:lang w:eastAsia="cs-CZ"/>
              </w:rPr>
            </w:pPr>
          </w:p>
        </w:tc>
      </w:tr>
      <w:tr w:rsidR="00FC3B8C" w:rsidRPr="009300F2" w:rsidTr="00FC3B8C">
        <w:tc>
          <w:tcPr>
            <w:tcW w:w="1985" w:type="dxa"/>
          </w:tcPr>
          <w:p w:rsidR="00FC3B8C" w:rsidRPr="009300F2" w:rsidRDefault="00FC3B8C" w:rsidP="001369C9">
            <w:pPr>
              <w:spacing w:line="240" w:lineRule="auto"/>
              <w:rPr>
                <w:rFonts w:eastAsia="Times New Roman" w:cs="Times New Roman"/>
              </w:rPr>
            </w:pPr>
            <w:r w:rsidRPr="009300F2">
              <w:rPr>
                <w:rFonts w:eastAsia="Times New Roman" w:cs="Times New Roman"/>
                <w:lang w:eastAsia="cs-CZ"/>
              </w:rPr>
              <w:t>SWOT a hodnocení potřeb</w:t>
            </w:r>
          </w:p>
        </w:tc>
        <w:tc>
          <w:tcPr>
            <w:tcW w:w="1134" w:type="dxa"/>
          </w:tcPr>
          <w:p w:rsidR="00FC3B8C" w:rsidRPr="009300F2" w:rsidRDefault="00FC3B8C" w:rsidP="001369C9">
            <w:pPr>
              <w:spacing w:line="240" w:lineRule="auto"/>
              <w:rPr>
                <w:rFonts w:eastAsia="Times New Roman" w:cs="Times New Roman"/>
              </w:rPr>
            </w:pPr>
          </w:p>
        </w:tc>
        <w:tc>
          <w:tcPr>
            <w:tcW w:w="5600" w:type="dxa"/>
          </w:tcPr>
          <w:p w:rsidR="00FC3B8C" w:rsidRPr="009300F2" w:rsidRDefault="00FC3B8C" w:rsidP="00C64C2B">
            <w:pPr>
              <w:spacing w:line="240" w:lineRule="auto"/>
              <w:rPr>
                <w:rFonts w:eastAsia="Times New Roman" w:cs="Times New Roman"/>
                <w:lang w:eastAsia="cs-CZ"/>
              </w:rPr>
            </w:pPr>
            <w:r w:rsidRPr="009300F2">
              <w:rPr>
                <w:rFonts w:eastAsia="Times New Roman" w:cs="Times New Roman"/>
                <w:lang w:eastAsia="cs-CZ"/>
              </w:rPr>
              <w:t xml:space="preserve">Doporučujeme zvážit přepracování ustanovení vztažených k potřebám v prioritní oblasti 5D (snižování </w:t>
            </w:r>
            <w:r w:rsidRPr="009300F2">
              <w:rPr>
                <w:rFonts w:eastAsia="Times New Roman" w:cs="Times New Roman"/>
                <w:lang w:eastAsia="cs-CZ"/>
              </w:rPr>
              <w:lastRenderedPageBreak/>
              <w:t>emisí skl</w:t>
            </w:r>
            <w:r>
              <w:rPr>
                <w:rFonts w:eastAsia="Times New Roman" w:cs="Times New Roman"/>
                <w:lang w:eastAsia="cs-CZ"/>
              </w:rPr>
              <w:t>eníkových</w:t>
            </w:r>
            <w:r w:rsidRPr="009300F2">
              <w:rPr>
                <w:rFonts w:eastAsia="Times New Roman" w:cs="Times New Roman"/>
                <w:lang w:eastAsia="cs-CZ"/>
              </w:rPr>
              <w:t xml:space="preserve"> plynů) a vyjasnit úlohu PRV v tomto směru. </w:t>
            </w:r>
          </w:p>
        </w:tc>
        <w:tc>
          <w:tcPr>
            <w:tcW w:w="1276" w:type="dxa"/>
          </w:tcPr>
          <w:p w:rsidR="00FC3B8C" w:rsidRPr="009300F2" w:rsidRDefault="00FC3B8C" w:rsidP="00C64C2B">
            <w:pPr>
              <w:spacing w:line="240" w:lineRule="auto"/>
              <w:rPr>
                <w:rFonts w:eastAsia="Times New Roman" w:cs="Times New Roman"/>
                <w:lang w:eastAsia="cs-CZ"/>
              </w:rPr>
            </w:pPr>
          </w:p>
        </w:tc>
      </w:tr>
    </w:tbl>
    <w:p w:rsidR="002E2E57" w:rsidRDefault="002E2E57" w:rsidP="006C58B2">
      <w:pPr>
        <w:pStyle w:val="Heading1"/>
        <w:spacing w:before="0" w:after="0" w:line="240" w:lineRule="auto"/>
      </w:pPr>
      <w:bookmarkStart w:id="28" w:name="_Toc386543121"/>
      <w:bookmarkStart w:id="29" w:name="_Toc387650203"/>
      <w:r>
        <w:lastRenderedPageBreak/>
        <w:t>Relevance, vnitřní a vnější soudržnost programu</w:t>
      </w:r>
      <w:bookmarkEnd w:id="28"/>
      <w:bookmarkEnd w:id="29"/>
    </w:p>
    <w:p w:rsidR="002E2E57" w:rsidRDefault="002E2E57" w:rsidP="006C58B2">
      <w:pPr>
        <w:spacing w:line="240" w:lineRule="auto"/>
        <w:rPr>
          <w:rFonts w:cs="Times New Roman"/>
        </w:rPr>
      </w:pPr>
    </w:p>
    <w:p w:rsidR="002E2E57" w:rsidRDefault="002E2E57" w:rsidP="006C58B2">
      <w:pPr>
        <w:spacing w:line="240" w:lineRule="auto"/>
      </w:pPr>
      <w:r>
        <w:t xml:space="preserve">V této kapitole je hodnocena relevance, vnitřní a vnější soudržnost programu. Jednotlivé podkapitoly se zabývají hodnocením příspěvku ke strategii Evropa 2020, vazbou na Dohodu </w:t>
      </w:r>
      <w:r w:rsidR="006E3661">
        <w:br/>
      </w:r>
      <w:r>
        <w:t xml:space="preserve">o partnerství, na Společný strategický rámec a další relevantní nástroje, dále hodnocením intervenční logiky, navržených forem podpory, očekávaného příspěvku opatření k dosažení cílů, vyhodnocením soudržnosti alokace rozpočtu s cíli, hodnocením tematických podprogramů, podmínek pro </w:t>
      </w:r>
      <w:proofErr w:type="gramStart"/>
      <w:r>
        <w:t>LEADER</w:t>
      </w:r>
      <w:proofErr w:type="gramEnd"/>
      <w:r>
        <w:t xml:space="preserve"> (CLLD), podmínek pro CSV, využitím technické pomoci. Závěrečná podkapitola obsahuje doporučení hodnotitele formulovaná k jednotlivým uvedeným oblastem.</w:t>
      </w:r>
    </w:p>
    <w:p w:rsidR="002E2E57" w:rsidRPr="006C58B2" w:rsidRDefault="002E2E57" w:rsidP="004848A4">
      <w:pPr>
        <w:pStyle w:val="Heading2"/>
        <w:spacing w:line="240" w:lineRule="auto"/>
      </w:pPr>
      <w:bookmarkStart w:id="30" w:name="_Toc386543122"/>
      <w:bookmarkStart w:id="31" w:name="_Toc387650204"/>
      <w:r>
        <w:t>Hodnocení příspěvku ke strategii Evropa 2020</w:t>
      </w:r>
      <w:bookmarkEnd w:id="30"/>
      <w:bookmarkEnd w:id="31"/>
    </w:p>
    <w:p w:rsidR="002E2E57" w:rsidRPr="0021774F" w:rsidRDefault="002E2E57" w:rsidP="00646F95">
      <w:pPr>
        <w:spacing w:line="240" w:lineRule="auto"/>
      </w:pPr>
      <w:r w:rsidRPr="0021774F">
        <w:t>Evropská unie si stanovila 5 hlavních cílů, s jejichž pomocí bude možné měřit pokrok v plnění strategie Evropa 2020. Na základě cílů EU formuluje každý členský stát své vnitrostátní cíle, přičemž se berou v úvahu rozdílné podmínky a okolnosti, které v jednotlivých státech panují. Mezi těchto pět cílů strategie EU patří následující oblasti:</w:t>
      </w:r>
    </w:p>
    <w:p w:rsidR="002E2E57" w:rsidRPr="0021774F" w:rsidRDefault="002E2E57" w:rsidP="00605AC3">
      <w:pPr>
        <w:numPr>
          <w:ilvl w:val="0"/>
          <w:numId w:val="3"/>
        </w:numPr>
        <w:spacing w:line="240" w:lineRule="auto"/>
        <w:rPr>
          <w:rFonts w:cs="Times New Roman"/>
        </w:rPr>
      </w:pPr>
      <w:r w:rsidRPr="0021774F">
        <w:t>Zaměstnanost</w:t>
      </w:r>
    </w:p>
    <w:p w:rsidR="002E2E57" w:rsidRPr="0021774F" w:rsidRDefault="002E2E57" w:rsidP="00605AC3">
      <w:pPr>
        <w:numPr>
          <w:ilvl w:val="0"/>
          <w:numId w:val="3"/>
        </w:numPr>
        <w:spacing w:line="240" w:lineRule="auto"/>
        <w:rPr>
          <w:rFonts w:cs="Times New Roman"/>
        </w:rPr>
      </w:pPr>
      <w:r w:rsidRPr="0021774F">
        <w:t xml:space="preserve">Výzkum a vývoj </w:t>
      </w:r>
    </w:p>
    <w:p w:rsidR="002E2E57" w:rsidRPr="0021774F" w:rsidRDefault="002E2E57" w:rsidP="00605AC3">
      <w:pPr>
        <w:numPr>
          <w:ilvl w:val="0"/>
          <w:numId w:val="3"/>
        </w:numPr>
        <w:spacing w:line="240" w:lineRule="auto"/>
        <w:rPr>
          <w:rFonts w:cs="Times New Roman"/>
        </w:rPr>
      </w:pPr>
      <w:r w:rsidRPr="0021774F">
        <w:t>Změna klimatu a udržitelné zdroje energie</w:t>
      </w:r>
    </w:p>
    <w:p w:rsidR="002E2E57" w:rsidRPr="0021774F" w:rsidRDefault="002E2E57" w:rsidP="00605AC3">
      <w:pPr>
        <w:numPr>
          <w:ilvl w:val="0"/>
          <w:numId w:val="3"/>
        </w:numPr>
        <w:spacing w:line="240" w:lineRule="auto"/>
        <w:rPr>
          <w:rFonts w:cs="Times New Roman"/>
        </w:rPr>
      </w:pPr>
      <w:r w:rsidRPr="0021774F">
        <w:t>Vzdělávání</w:t>
      </w:r>
    </w:p>
    <w:p w:rsidR="002E2E57" w:rsidRPr="0021774F" w:rsidRDefault="002E2E57" w:rsidP="00605AC3">
      <w:pPr>
        <w:numPr>
          <w:ilvl w:val="0"/>
          <w:numId w:val="3"/>
        </w:numPr>
        <w:spacing w:line="240" w:lineRule="auto"/>
        <w:rPr>
          <w:rFonts w:cs="Times New Roman"/>
        </w:rPr>
      </w:pPr>
      <w:r w:rsidRPr="0021774F">
        <w:t xml:space="preserve">Boj proti chudobě a sociálnímu vyloučení </w:t>
      </w:r>
    </w:p>
    <w:p w:rsidR="002E2E57" w:rsidRPr="0021774F" w:rsidRDefault="002E2E57" w:rsidP="00646F95">
      <w:pPr>
        <w:spacing w:line="240" w:lineRule="auto"/>
        <w:rPr>
          <w:rFonts w:cs="Times New Roman"/>
        </w:rPr>
      </w:pPr>
    </w:p>
    <w:p w:rsidR="002E2E57" w:rsidRPr="0021774F" w:rsidRDefault="002E2E57" w:rsidP="00646F95">
      <w:pPr>
        <w:spacing w:line="240" w:lineRule="auto"/>
      </w:pPr>
      <w:r w:rsidRPr="0021774F">
        <w:t>Kvantifikace plnění těchto cílů je měřena prostřednictvím stanovených indikátorových parametrů, přičemž tabulka uvedená níže ukazuje celkové cíle EU a cíle ČR (prostřednictvím indikátorů):</w:t>
      </w:r>
    </w:p>
    <w:p w:rsidR="002E2E57" w:rsidRPr="0021774F" w:rsidRDefault="00031ED1" w:rsidP="0021774F">
      <w:pPr>
        <w:rPr>
          <w:rFonts w:cs="Times New Roman"/>
        </w:rPr>
      </w:pPr>
      <w:r>
        <w:rPr>
          <w:rFonts w:cs="Times New Roman"/>
          <w:noProof/>
          <w:lang w:eastAsia="cs-CZ"/>
        </w:rPr>
        <w:drawing>
          <wp:inline distT="0" distB="0" distL="0" distR="0" wp14:anchorId="1432DD8C" wp14:editId="7E6A0B30">
            <wp:extent cx="6086475" cy="11906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1190625"/>
                    </a:xfrm>
                    <a:prstGeom prst="rect">
                      <a:avLst/>
                    </a:prstGeom>
                    <a:noFill/>
                    <a:ln>
                      <a:noFill/>
                    </a:ln>
                  </pic:spPr>
                </pic:pic>
              </a:graphicData>
            </a:graphic>
          </wp:inline>
        </w:drawing>
      </w:r>
      <w:r>
        <w:rPr>
          <w:rFonts w:cs="Times New Roman"/>
          <w:noProof/>
          <w:lang w:eastAsia="cs-CZ"/>
        </w:rPr>
        <w:drawing>
          <wp:inline distT="0" distB="0" distL="0" distR="0" wp14:anchorId="453C2DA5" wp14:editId="30AFDA80">
            <wp:extent cx="6086475" cy="3429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342900"/>
                    </a:xfrm>
                    <a:prstGeom prst="rect">
                      <a:avLst/>
                    </a:prstGeom>
                    <a:noFill/>
                    <a:ln>
                      <a:noFill/>
                    </a:ln>
                  </pic:spPr>
                </pic:pic>
              </a:graphicData>
            </a:graphic>
          </wp:inline>
        </w:drawing>
      </w:r>
    </w:p>
    <w:p w:rsidR="002E2E57" w:rsidRPr="0021774F" w:rsidRDefault="002E2E57" w:rsidP="0021774F">
      <w:pPr>
        <w:rPr>
          <w:sz w:val="20"/>
          <w:szCs w:val="20"/>
        </w:rPr>
      </w:pPr>
      <w:r w:rsidRPr="0021774F">
        <w:rPr>
          <w:sz w:val="20"/>
          <w:szCs w:val="20"/>
        </w:rPr>
        <w:t>Zdroj: internetové stránky Evropské Komise (2013).</w:t>
      </w:r>
    </w:p>
    <w:p w:rsidR="002E2E57" w:rsidRPr="0021774F" w:rsidRDefault="002E2E57" w:rsidP="0021774F">
      <w:pPr>
        <w:rPr>
          <w:rFonts w:cs="Times New Roman"/>
        </w:rPr>
      </w:pPr>
    </w:p>
    <w:p w:rsidR="002E2E57" w:rsidRPr="0021774F" w:rsidRDefault="002E2E57" w:rsidP="00646F95">
      <w:pPr>
        <w:spacing w:line="240" w:lineRule="auto"/>
      </w:pPr>
      <w:r w:rsidRPr="0021774F">
        <w:t>Z hlediska programování je zřejmé, že robustní indikátory pěti EU cílů musí být blíže svázány s </w:t>
      </w:r>
      <w:r>
        <w:t>nástroji strukturální podpory (E</w:t>
      </w:r>
      <w:r w:rsidRPr="0021774F">
        <w:t>SIF) a dále pak provázány na podstatu aktivit podporovaných v rámci rozvoje venkova. Tuto vazbu na obecné úrovni naznačuje níže uvedený chart:</w:t>
      </w:r>
    </w:p>
    <w:p w:rsidR="002E2E57" w:rsidRPr="0021774F" w:rsidRDefault="002E2E57" w:rsidP="0021774F">
      <w:pPr>
        <w:rPr>
          <w:rFonts w:cs="Times New Roman"/>
        </w:rPr>
      </w:pPr>
    </w:p>
    <w:p w:rsidR="002E2E57" w:rsidRPr="0021774F" w:rsidRDefault="002E2E57" w:rsidP="0021774F">
      <w:pPr>
        <w:rPr>
          <w:rFonts w:cs="Times New Roman"/>
        </w:rPr>
      </w:pPr>
    </w:p>
    <w:p w:rsidR="002E2E57" w:rsidRPr="0021774F" w:rsidRDefault="00031ED1" w:rsidP="0021774F">
      <w:pPr>
        <w:rPr>
          <w:rFonts w:cs="Times New Roman"/>
        </w:rPr>
      </w:pPr>
      <w:r>
        <w:rPr>
          <w:rFonts w:cs="Times New Roman"/>
          <w:noProof/>
          <w:lang w:eastAsia="cs-CZ"/>
        </w:rPr>
        <w:lastRenderedPageBreak/>
        <w:drawing>
          <wp:inline distT="0" distB="0" distL="0" distR="0" wp14:anchorId="655E25E2" wp14:editId="67E03095">
            <wp:extent cx="5848350" cy="3867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2E2E57" w:rsidRPr="0021774F" w:rsidRDefault="002E2E57" w:rsidP="0021774F">
      <w:pPr>
        <w:rPr>
          <w:sz w:val="20"/>
          <w:szCs w:val="20"/>
        </w:rPr>
      </w:pPr>
      <w:r w:rsidRPr="0021774F">
        <w:rPr>
          <w:sz w:val="20"/>
          <w:szCs w:val="20"/>
        </w:rPr>
        <w:t>Zdroj: Vodítka pro ex ante hodnocení PRV pro období 2014-2020, srpen 2012.</w:t>
      </w:r>
    </w:p>
    <w:p w:rsidR="002E2E57" w:rsidRPr="0021774F" w:rsidRDefault="002E2E57" w:rsidP="0021774F">
      <w:pPr>
        <w:rPr>
          <w:rFonts w:cs="Times New Roman"/>
        </w:rPr>
      </w:pPr>
    </w:p>
    <w:p w:rsidR="002E2E57" w:rsidRPr="0021774F" w:rsidRDefault="002E2E57" w:rsidP="00646F95">
      <w:pPr>
        <w:spacing w:line="240" w:lineRule="auto"/>
      </w:pPr>
      <w:r w:rsidRPr="0021774F">
        <w:t xml:space="preserve">Jednou z klíčových otázek k posouzení příspěvku PRV k výše uvedeným cílům Strategie 2020 je definování provázanosti akcí na úrovni celého programu na dopadové indikátory, respektive indikace který z typů ukazatelů bude spojen nejen s příspěvkem do </w:t>
      </w:r>
      <w:proofErr w:type="gramStart"/>
      <w:r w:rsidRPr="0021774F">
        <w:t>prioritní</w:t>
      </w:r>
      <w:proofErr w:type="gramEnd"/>
      <w:r w:rsidRPr="0021774F">
        <w:t xml:space="preserve"> oblasti-priority-tematického cíle, ale rovněž k naplnění hlavních cílů Strategie 2020. V  PRV </w:t>
      </w:r>
      <w:r w:rsidR="00C00938">
        <w:t xml:space="preserve">je </w:t>
      </w:r>
      <w:r w:rsidRPr="0021774F">
        <w:t xml:space="preserve">však vazba od podporované akce až k dopadovým indikátorům ošetřena </w:t>
      </w:r>
      <w:r w:rsidR="00C00938">
        <w:t xml:space="preserve">poněkud volněji </w:t>
      </w:r>
      <w:r w:rsidRPr="0021774F">
        <w:t>(respektive zejména její kvantifikace – měřitelná míra příspěvku).</w:t>
      </w:r>
    </w:p>
    <w:p w:rsidR="002E2E57" w:rsidRPr="0021774F" w:rsidRDefault="002E2E57" w:rsidP="00646F95">
      <w:pPr>
        <w:spacing w:line="240" w:lineRule="auto"/>
        <w:rPr>
          <w:rFonts w:cs="Times New Roman"/>
        </w:rPr>
      </w:pPr>
    </w:p>
    <w:p w:rsidR="002E2E57" w:rsidRPr="0021774F" w:rsidRDefault="002E2E57" w:rsidP="00646F95">
      <w:pPr>
        <w:spacing w:line="240" w:lineRule="auto"/>
      </w:pPr>
      <w:r w:rsidRPr="0021774F">
        <w:t xml:space="preserve">PRV předjímá implementaci opatření v rámci 17 článků, které však v důsledku širšího spektra operací a charakteru jejich zaměření budou resultovat ve výrazně vyšší počet podpůrných akcí, které budou formou </w:t>
      </w:r>
      <w:proofErr w:type="spellStart"/>
      <w:r w:rsidRPr="0021774F">
        <w:t>podopatření</w:t>
      </w:r>
      <w:proofErr w:type="spellEnd"/>
      <w:r w:rsidRPr="0021774F">
        <w:t xml:space="preserve">/záměrů/titulů mnohdy uvnitř vlastních článků odlišně definovat portfolio způsobilých příjemců. </w:t>
      </w:r>
    </w:p>
    <w:p w:rsidR="002E2E57" w:rsidRPr="00582A46" w:rsidRDefault="002E2E57" w:rsidP="00646F95">
      <w:pPr>
        <w:spacing w:line="240" w:lineRule="auto"/>
        <w:rPr>
          <w:rFonts w:cs="Times New Roman"/>
          <w:color w:val="FF0000"/>
        </w:rPr>
      </w:pPr>
    </w:p>
    <w:p w:rsidR="002E2E57" w:rsidRPr="0021774F" w:rsidRDefault="002E2E57" w:rsidP="006C58B2">
      <w:pPr>
        <w:spacing w:line="240" w:lineRule="auto"/>
      </w:pPr>
      <w:r w:rsidRPr="0021774F">
        <w:t>Dále je třeba zmínit, že v návaznosti na rozhodnutí Rady EU (resp. intervence premiéra ČR) k rozvržení finančních alokací VFR mezi jednotlivé fondy EU budou významně omezeny akce, v rámci nich</w:t>
      </w:r>
      <w:r w:rsidR="00C00938">
        <w:t>ž</w:t>
      </w:r>
      <w:r w:rsidRPr="0021774F">
        <w:t xml:space="preserve"> byly podporovány jiné subjekty než zemědělci/potravináři/lesníci – zejména pak obce. V tomto ohledu však je podepsáno vládní memorandum, které v zásadě upravuje, </w:t>
      </w:r>
      <w:r w:rsidR="00981D35">
        <w:br/>
      </w:r>
      <w:r w:rsidRPr="0021774F">
        <w:t xml:space="preserve">že celkové portfolio opatření směřovaných k příjemcům mimo agrokomplex bude v PRV redukováno (včetně finanční alokace), avšak fakticky by nemělo dojít k marginalizaci podpor </w:t>
      </w:r>
      <w:r w:rsidRPr="0021774F">
        <w:lastRenderedPageBreak/>
        <w:t>municipalit, jelikož právě v důsledku rozhodnutí Rady EU se očekává posílení národní alokace fondů soudržnosti o částku, jež v podmínkách ČR víceméně sloužila v současném PRV k ošetření potřeb zejména obcí. Takto alok</w:t>
      </w:r>
      <w:r>
        <w:t>ované finanční prostředky by v E</w:t>
      </w:r>
      <w:r w:rsidRPr="0021774F">
        <w:t xml:space="preserve">SIF měly být určeny právě pro tento typ příjemců podpory, respektive relevantní akce. </w:t>
      </w:r>
    </w:p>
    <w:p w:rsidR="002E2E57" w:rsidRPr="0021774F" w:rsidRDefault="002E2E57" w:rsidP="006C58B2">
      <w:pPr>
        <w:spacing w:line="240" w:lineRule="auto"/>
      </w:pPr>
    </w:p>
    <w:p w:rsidR="002E2E57" w:rsidRPr="006C58B2" w:rsidRDefault="002E2E57" w:rsidP="004848A4">
      <w:pPr>
        <w:pStyle w:val="Heading2"/>
        <w:spacing w:before="0" w:after="0" w:line="240" w:lineRule="auto"/>
      </w:pPr>
      <w:bookmarkStart w:id="32" w:name="_Toc386543123"/>
      <w:bookmarkStart w:id="33" w:name="_Toc387650205"/>
      <w:r>
        <w:t>Hodnocení soudržnosti se Společným strategickým rámcem, Dohodou o partnerství specifickými doporučeními a ostatními relevantními nástroji</w:t>
      </w:r>
      <w:bookmarkEnd w:id="32"/>
      <w:bookmarkEnd w:id="33"/>
    </w:p>
    <w:p w:rsidR="002E2E57" w:rsidRDefault="002E2E57" w:rsidP="00646F95">
      <w:pPr>
        <w:spacing w:line="240" w:lineRule="auto"/>
      </w:pPr>
      <w:r w:rsidRPr="0005300B">
        <w:t>Z hlediska procesních</w:t>
      </w:r>
      <w:r>
        <w:t xml:space="preserve"> postupů koordinace přípravy PRV a operačních programů</w:t>
      </w:r>
      <w:r w:rsidRPr="00010706">
        <w:t xml:space="preserve"> ESI fondů vycházejí </w:t>
      </w:r>
      <w:r>
        <w:t xml:space="preserve">zpracovatelé </w:t>
      </w:r>
      <w:r w:rsidRPr="00010706">
        <w:t xml:space="preserve">z popisu mechanismu v Dohodě o partnerství. Jako nadresortní odborný </w:t>
      </w:r>
      <w:r w:rsidR="006E3661">
        <w:br/>
      </w:r>
      <w:r w:rsidRPr="00010706">
        <w:t xml:space="preserve">i poradní orgán </w:t>
      </w:r>
      <w:r>
        <w:t xml:space="preserve">vystupuje v koordinační roli </w:t>
      </w:r>
      <w:r w:rsidRPr="00010706">
        <w:t xml:space="preserve">Rada pro fondy Společného strategického rámce.  Hlavní koordinace mezi relevantními programy </w:t>
      </w:r>
      <w:r>
        <w:t>je předpokládána</w:t>
      </w:r>
      <w:r w:rsidRPr="00010706">
        <w:t xml:space="preserve"> prostřednictvím vzájemného čle</w:t>
      </w:r>
      <w:r>
        <w:t xml:space="preserve">nství v monitorovacích výborech (jejich pracovních skupinách) – tzn. aktivity směřované k budoucím krokům. Poněkud </w:t>
      </w:r>
      <w:r w:rsidR="00C00938">
        <w:t xml:space="preserve">subtilnější </w:t>
      </w:r>
      <w:r>
        <w:t>je však popis procesního mechanismu pro stanovení hraničních oblastí (věcných demarkačních linií mezi programy) při tvorbě programových dokumentů, kde se text PRV odvolává jen na ad-hoc schůzky bez ukotvení širšího koordinačního zastřešení.</w:t>
      </w:r>
    </w:p>
    <w:p w:rsidR="002E2E57" w:rsidRDefault="002E2E57" w:rsidP="00646F95">
      <w:pPr>
        <w:spacing w:line="240" w:lineRule="auto"/>
      </w:pPr>
    </w:p>
    <w:p w:rsidR="002E2E57" w:rsidRDefault="002E2E57" w:rsidP="00646F95">
      <w:pPr>
        <w:spacing w:line="240" w:lineRule="auto"/>
      </w:pPr>
      <w:r>
        <w:t xml:space="preserve">Z pohledu věcného vymezení hraničních oblastí mezi nástroji ESI fondů a PRV byla příslušná kapitola na doporučení hodnotitele dopracována a nyní ve stručné a přehledné formě nastiňuje tematické nastavení demarkačních linií a indikuje i s kterým programovým dokumentem je tato linie vůči PRV vymezena. Vzhledem k tomu, že současná zkušenost s vymezením na základě parametrů jako velikost obce, obsah projektu, charakter podpořeného subjektu a velikost projektu se ukázala jako příliš složitý koncept, je snaha o změnu nastavení hranic intervence </w:t>
      </w:r>
      <w:r w:rsidR="006E3661">
        <w:br/>
      </w:r>
      <w:r>
        <w:t>na základě jednoduššího nastavení jistě žádoucí.</w:t>
      </w:r>
    </w:p>
    <w:p w:rsidR="002E2E57" w:rsidRDefault="002E2E57" w:rsidP="00646F95">
      <w:pPr>
        <w:spacing w:line="240" w:lineRule="auto"/>
      </w:pPr>
    </w:p>
    <w:p w:rsidR="002E2E57" w:rsidRDefault="002E2E57" w:rsidP="00646F95">
      <w:pPr>
        <w:spacing w:line="240" w:lineRule="auto"/>
      </w:pPr>
      <w:r>
        <w:t>V oblasti konzistence PRV s I. pilířem SZP dokument stručně a výstižně indikuje odlišnost zacílení obou nástrojů SZP, resp. jejich synergické a harmonizované působení v obecné rovině. Relativně m</w:t>
      </w:r>
      <w:r w:rsidR="00C00938">
        <w:t>éně</w:t>
      </w:r>
      <w:r>
        <w:t xml:space="preserve"> prostoru se však věnuje vysvětlení nastavení ozelenění (významného prvku I. pilíře) </w:t>
      </w:r>
      <w:r w:rsidR="006E3661">
        <w:br/>
      </w:r>
      <w:r>
        <w:t xml:space="preserve">a následné implikaci pro příslušná opatření PRV. Velmi stručně by měl být dokument také doplněn o (ne)implementaci opatření ve vztahu k oblastem s přírodními znevýhodněními </w:t>
      </w:r>
      <w:r w:rsidR="00A77969">
        <w:br/>
        <w:t>v I. p</w:t>
      </w:r>
      <w:r>
        <w:t>ilíři SZ</w:t>
      </w:r>
      <w:r w:rsidRPr="00433459">
        <w:t>P.</w:t>
      </w:r>
      <w:r>
        <w:t xml:space="preserve"> Obdobně by byl </w:t>
      </w:r>
      <w:r w:rsidR="00C00938">
        <w:t xml:space="preserve"> přínosem</w:t>
      </w:r>
      <w:r>
        <w:t xml:space="preserve"> i širší záběr popisu konzistence s Horizontem 2020 </w:t>
      </w:r>
      <w:r w:rsidR="00981D35">
        <w:br/>
      </w:r>
      <w:r>
        <w:t>(</w:t>
      </w:r>
      <w:proofErr w:type="gramStart"/>
      <w:r>
        <w:t>viz. doporučení</w:t>
      </w:r>
      <w:proofErr w:type="gramEnd"/>
      <w:r>
        <w:t>).</w:t>
      </w:r>
    </w:p>
    <w:p w:rsidR="002E2E57" w:rsidRDefault="002E2E57" w:rsidP="00646F95">
      <w:pPr>
        <w:spacing w:line="240" w:lineRule="auto"/>
      </w:pPr>
    </w:p>
    <w:p w:rsidR="002E2E57" w:rsidRPr="00AD0AEC" w:rsidRDefault="002E2E57" w:rsidP="00646F95">
      <w:pPr>
        <w:spacing w:line="240" w:lineRule="auto"/>
      </w:pPr>
      <w:r w:rsidRPr="00AD0AEC">
        <w:t>T</w:t>
      </w:r>
      <w:r>
        <w:t>e</w:t>
      </w:r>
      <w:r w:rsidRPr="00AD0AEC">
        <w:t xml:space="preserve">matický cíl SSR č. 9 (podpora sociálního začleňování a boj proti chudobě) a Priorita 6 Nařízení 1305 je naplňován usnadněním diverzifikace, vytvářením a rozvojem malých podniků </w:t>
      </w:r>
      <w:r w:rsidR="006E3661">
        <w:br/>
      </w:r>
      <w:r w:rsidRPr="00AD0AEC">
        <w:t xml:space="preserve">a pracovních míst a dále posílením místního rozvoje ve venkovských oblastech prostřednictvím místních akčních skupin pracujících metodou LEADER, která je na základě Nařízení 1303 rozšířena a zobecněna do komunitně vedeného místního rozvoje (CLLD). Z věcného hlediska je priorita 6 přímo v PRV naplněna částečně. Některá významná ustanovení článků 19 a 20 Nařízení 1305 mají být (na základě dohod mezi ŘO) plněna v rámci ERDF a ESF v jiných OP. </w:t>
      </w:r>
    </w:p>
    <w:p w:rsidR="002E2E57" w:rsidRPr="00AD0AEC" w:rsidRDefault="002E2E57" w:rsidP="00646F95">
      <w:pPr>
        <w:spacing w:line="240" w:lineRule="auto"/>
      </w:pPr>
      <w:r w:rsidRPr="00AD0AEC">
        <w:lastRenderedPageBreak/>
        <w:t xml:space="preserve">Postavení a úkoly místních akčních skupin (MAS) v rámci PRV odpovídají článkům 42 a 44 Nařízení 1305 a komunitně vedený místní rozvoj (dále: CLLD) je řádně začleněn do Dohody </w:t>
      </w:r>
      <w:r w:rsidR="006E3661">
        <w:br/>
      </w:r>
      <w:r w:rsidRPr="00AD0AEC">
        <w:t xml:space="preserve">o partnerství. </w:t>
      </w:r>
    </w:p>
    <w:p w:rsidR="002E2E57" w:rsidRPr="00AD0AEC" w:rsidRDefault="002E2E57" w:rsidP="00646F95">
      <w:pPr>
        <w:spacing w:line="240" w:lineRule="auto"/>
      </w:pPr>
    </w:p>
    <w:p w:rsidR="002E2E57" w:rsidRPr="00AD0AEC" w:rsidRDefault="002E2E57" w:rsidP="00646F95">
      <w:pPr>
        <w:spacing w:line="240" w:lineRule="auto"/>
      </w:pPr>
      <w:r w:rsidRPr="00AD0AEC">
        <w:t xml:space="preserve">Dosud nedostatečně – ve vztahu k čl. 19 a 20 a potřebám českého venkova – jsou alternativní řešení popsána v PRV v oddílech 5.1 (str. 51), 14.1 (str. 248-249), 15.4 (str. 257) a 16.1 (str. 262, 264). Řešením je přesnější specifikace zajištění v alternativních OP, zejména však očekávané podpisy memorand mezi příslušnými ŘO, které zabezpečí výkon některých ustanovení z čl. 19 </w:t>
      </w:r>
      <w:r w:rsidR="006E3661">
        <w:br/>
      </w:r>
      <w:r w:rsidRPr="00AD0AEC">
        <w:t xml:space="preserve">a 20 Nařízení 1305 v </w:t>
      </w:r>
      <w:proofErr w:type="gramStart"/>
      <w:r w:rsidRPr="00AD0AEC">
        <w:t>OP</w:t>
      </w:r>
      <w:proofErr w:type="gramEnd"/>
      <w:r w:rsidRPr="00AD0AEC">
        <w:t xml:space="preserve">. Doporučuje se proto uvést v PRV přesnější odkazy na priority </w:t>
      </w:r>
      <w:r w:rsidR="006E3661">
        <w:br/>
      </w:r>
      <w:r w:rsidRPr="00AD0AEC">
        <w:t>a specifické cíle alternujících OP a na uzavřená memoranda o uplatnění CLLD v některých OP.</w:t>
      </w:r>
    </w:p>
    <w:p w:rsidR="002E2E57" w:rsidRPr="00AD0AEC" w:rsidRDefault="002E2E57" w:rsidP="00646F95">
      <w:pPr>
        <w:spacing w:line="240" w:lineRule="auto"/>
      </w:pPr>
    </w:p>
    <w:p w:rsidR="002E2E57" w:rsidRPr="00AD0AEC" w:rsidRDefault="002E2E57" w:rsidP="00646F95">
      <w:pPr>
        <w:spacing w:line="240" w:lineRule="auto"/>
      </w:pPr>
      <w:r w:rsidRPr="00AD0AEC">
        <w:t xml:space="preserve">Jako nezajištěné, avšak potřebné je třeba hodnotit: </w:t>
      </w:r>
    </w:p>
    <w:p w:rsidR="002E2E57" w:rsidRPr="00AD0AEC" w:rsidRDefault="002E2E57" w:rsidP="00646F95">
      <w:pPr>
        <w:spacing w:line="240" w:lineRule="auto"/>
      </w:pPr>
      <w:r w:rsidRPr="00AD0AEC">
        <w:t xml:space="preserve">- investice do obnovy a rozvoje kulturního a přírodního dědictví, resp. (v zúžení) </w:t>
      </w:r>
      <w:r w:rsidR="006E3661">
        <w:br/>
      </w:r>
      <w:r w:rsidRPr="00AD0AEC">
        <w:t>na rekonstrukce těch místních kulturních památek a přírodních hodnot, které mají potenciál zvýšení návštěvnosti a zaměstnanosti: tato podpora odpovídá čl. 20.1 f) Nařízení 1305</w:t>
      </w:r>
      <w:r w:rsidR="00A77969">
        <w:t>. P</w:t>
      </w:r>
      <w:r w:rsidRPr="00AD0AEC">
        <w:t xml:space="preserve">otřeba těchto investic přetrvává, lze očekávat pozitivní dopady do zaměstnanosti, kvality života </w:t>
      </w:r>
      <w:r w:rsidR="006E3661">
        <w:br/>
      </w:r>
      <w:r w:rsidRPr="00AD0AEC">
        <w:t xml:space="preserve">na venkově a hodnoty venkovské krajiny (podobná podpora v minulém období se osvědčila). Požadavek Nařízení 1305 na soulad poskytované podpory s příslušnou strategií místního rozvoje (čl. 20.3) bude zaručen místními akčními skupinami, </w:t>
      </w:r>
    </w:p>
    <w:p w:rsidR="002E2E57" w:rsidRPr="00AD0AEC" w:rsidRDefault="002E2E57" w:rsidP="00646F95">
      <w:pPr>
        <w:spacing w:line="240" w:lineRule="auto"/>
        <w:rPr>
          <w:rFonts w:cs="Times New Roman"/>
        </w:rPr>
      </w:pPr>
      <w:r w:rsidRPr="00AD0AEC">
        <w:t>- podporu nezemědělského podnikání (i subjektů s nezemědělskou</w:t>
      </w:r>
      <w:r>
        <w:t xml:space="preserve"> činností), jak je uvedeno výše.</w:t>
      </w:r>
    </w:p>
    <w:p w:rsidR="002E2E57" w:rsidRDefault="002E2E57" w:rsidP="00C06958">
      <w:pPr>
        <w:spacing w:line="240" w:lineRule="auto"/>
        <w:rPr>
          <w:rFonts w:cs="Times New Roman"/>
          <w:b/>
          <w:bCs/>
        </w:rPr>
      </w:pPr>
    </w:p>
    <w:p w:rsidR="00A77969" w:rsidRDefault="002E2E57" w:rsidP="00C06958">
      <w:pPr>
        <w:spacing w:line="240" w:lineRule="auto"/>
      </w:pPr>
      <w:r>
        <w:t xml:space="preserve">K systému implementace PRV je třeba zdůraznit, že opatření k podpoře místního rozvoje LEADER (kód 19) je dostatečně úplně a smysluplně nastaveno. Z hlediska souvislostí mezi uplatněním MAS v PRV a v </w:t>
      </w:r>
      <w:proofErr w:type="gramStart"/>
      <w:r>
        <w:t>OP</w:t>
      </w:r>
      <w:proofErr w:type="gramEnd"/>
      <w:r>
        <w:t>, které jsou pro ex-ante hodnocení podstatné a které je rovněž dáno uplatněním Nařízení 1303, je třeba říci, že dosud nebyla na</w:t>
      </w:r>
      <w:r w:rsidR="00A77969">
        <w:t>vržena prováděcí opatření, která</w:t>
      </w:r>
      <w:r>
        <w:t xml:space="preserve"> by komunitně vedený místní rozvoj (CLLD) správně zajistila ve všech programech a na všech úrovních implementace. </w:t>
      </w:r>
    </w:p>
    <w:p w:rsidR="002E2E57" w:rsidRDefault="002E2E57" w:rsidP="00C06958">
      <w:pPr>
        <w:spacing w:line="240" w:lineRule="auto"/>
      </w:pPr>
      <w:r>
        <w:t xml:space="preserve">Chybí zejména: </w:t>
      </w:r>
    </w:p>
    <w:p w:rsidR="002E2E57" w:rsidRDefault="002E2E57" w:rsidP="00605AC3">
      <w:pPr>
        <w:numPr>
          <w:ilvl w:val="0"/>
          <w:numId w:val="20"/>
        </w:numPr>
        <w:spacing w:line="240" w:lineRule="auto"/>
        <w:ind w:left="357" w:hanging="357"/>
      </w:pPr>
      <w:r>
        <w:t xml:space="preserve">vyjasnění účasti CLLD v některých OP (OP PIK, OP VVV), jejichž specifické cíle by mohly být velmi dobře zajištěny pomocí CLLD, </w:t>
      </w:r>
    </w:p>
    <w:p w:rsidR="002E2E57" w:rsidRDefault="002E2E57" w:rsidP="00605AC3">
      <w:pPr>
        <w:numPr>
          <w:ilvl w:val="0"/>
          <w:numId w:val="20"/>
        </w:numPr>
        <w:spacing w:line="240" w:lineRule="auto"/>
        <w:ind w:left="357" w:hanging="357"/>
      </w:pPr>
      <w:r>
        <w:t xml:space="preserve">složení společné výběrové komise a stanovení procesních pravidel pro výběr ISÚ (SCLLD) </w:t>
      </w:r>
      <w:r w:rsidR="006E3661">
        <w:br/>
      </w:r>
      <w:r>
        <w:t xml:space="preserve">k financování, </w:t>
      </w:r>
    </w:p>
    <w:p w:rsidR="002E2E57" w:rsidRDefault="002E2E57" w:rsidP="00605AC3">
      <w:pPr>
        <w:numPr>
          <w:ilvl w:val="0"/>
          <w:numId w:val="20"/>
        </w:numPr>
        <w:spacing w:line="240" w:lineRule="auto"/>
        <w:ind w:left="357" w:hanging="357"/>
      </w:pPr>
      <w:r>
        <w:t xml:space="preserve">definitivní znění metodiky pro přípravu integrovaných strategií rozvoje (ITI, IPRÚ, SCLLD), </w:t>
      </w:r>
    </w:p>
    <w:p w:rsidR="002E2E57" w:rsidRDefault="002E2E57" w:rsidP="00605AC3">
      <w:pPr>
        <w:numPr>
          <w:ilvl w:val="0"/>
          <w:numId w:val="20"/>
        </w:numPr>
        <w:spacing w:line="240" w:lineRule="auto"/>
        <w:ind w:left="357" w:hanging="357"/>
      </w:pPr>
      <w:r>
        <w:t xml:space="preserve">konkrétní kritéria pro výběr SCLLD, </w:t>
      </w:r>
    </w:p>
    <w:p w:rsidR="002E2E57" w:rsidRDefault="002E2E57" w:rsidP="00605AC3">
      <w:pPr>
        <w:numPr>
          <w:ilvl w:val="0"/>
          <w:numId w:val="20"/>
        </w:numPr>
        <w:spacing w:line="240" w:lineRule="auto"/>
        <w:ind w:left="357" w:hanging="357"/>
      </w:pPr>
      <w:r>
        <w:t xml:space="preserve">plní zajištění jednotných pravidel pro fondy, resp. pro OP uplatňující CLLD, </w:t>
      </w:r>
    </w:p>
    <w:p w:rsidR="002E2E57" w:rsidRDefault="002E2E57" w:rsidP="00605AC3">
      <w:pPr>
        <w:numPr>
          <w:ilvl w:val="0"/>
          <w:numId w:val="21"/>
        </w:numPr>
        <w:spacing w:line="240" w:lineRule="auto"/>
        <w:ind w:left="357" w:hanging="357"/>
      </w:pPr>
      <w:r>
        <w:t xml:space="preserve">způsob uplatnění principu inovativnosti v SCLLD a v implementační praxi MAS, </w:t>
      </w:r>
    </w:p>
    <w:p w:rsidR="002E2E57" w:rsidRDefault="002E2E57" w:rsidP="00605AC3">
      <w:pPr>
        <w:numPr>
          <w:ilvl w:val="0"/>
          <w:numId w:val="21"/>
        </w:numPr>
        <w:spacing w:line="240" w:lineRule="auto"/>
        <w:ind w:left="357" w:hanging="357"/>
      </w:pPr>
      <w:r>
        <w:t xml:space="preserve">zapojení MAS do struktury a systému práce Celostátní sítě pro venkov (CSV) a využití jejich postavení ve venkovských regionech pro cíle CSV a celého PRV, </w:t>
      </w:r>
    </w:p>
    <w:p w:rsidR="002E2E57" w:rsidRDefault="002E2E57" w:rsidP="00605AC3">
      <w:pPr>
        <w:numPr>
          <w:ilvl w:val="0"/>
          <w:numId w:val="21"/>
        </w:numPr>
        <w:spacing w:line="240" w:lineRule="auto"/>
        <w:ind w:left="357" w:hanging="357"/>
      </w:pPr>
      <w:r>
        <w:t xml:space="preserve">dokončení uceleného systému pro monitoring a evaluaci CLLD na úrovni MAS (souhrn minimálních požadavků ze strany všech relevantních ŘO) a na úrovni programů. </w:t>
      </w:r>
    </w:p>
    <w:p w:rsidR="002E2E57" w:rsidRDefault="002E2E57" w:rsidP="00C06958">
      <w:pPr>
        <w:spacing w:line="240" w:lineRule="auto"/>
      </w:pPr>
    </w:p>
    <w:p w:rsidR="002E2E57" w:rsidRDefault="002E2E57" w:rsidP="00C06958">
      <w:pPr>
        <w:spacing w:line="240" w:lineRule="auto"/>
      </w:pPr>
      <w:r>
        <w:lastRenderedPageBreak/>
        <w:t xml:space="preserve">Hodnotitel spatřuje důvody těchto absencí v celkových okolnostech přípravy nového období </w:t>
      </w:r>
      <w:r w:rsidR="006E3661">
        <w:br/>
      </w:r>
      <w:r>
        <w:t xml:space="preserve">a nehodnotí je jako chybu ŘO PRV. Jde o společný deficit v přípravě všech relevantních OP.  Nicméně, z hlediska a) ověření konzistence uplatnění CLLD ve fondech SSR, b) zhodnocení účinnosti CLLD (poměru vstupů k dosaženým výstupům) a c) posouzení adekvátnosti implementačního systému by se tyto chybějící prvky měly stát předmětem přezkoumání </w:t>
      </w:r>
      <w:r w:rsidR="006E3661">
        <w:br/>
      </w:r>
      <w:r>
        <w:t xml:space="preserve">v nejbližším období (po jejich vytvoření).   </w:t>
      </w:r>
    </w:p>
    <w:p w:rsidR="002E2E57" w:rsidRDefault="002E2E57" w:rsidP="004848A4">
      <w:pPr>
        <w:spacing w:line="240" w:lineRule="auto"/>
        <w:rPr>
          <w:rFonts w:cs="Times New Roman"/>
        </w:rPr>
      </w:pPr>
    </w:p>
    <w:p w:rsidR="002E2E57" w:rsidRPr="00BF1E05" w:rsidRDefault="00C5050C" w:rsidP="00BF1E05">
      <w:pPr>
        <w:overflowPunct w:val="0"/>
        <w:autoSpaceDE w:val="0"/>
        <w:autoSpaceDN w:val="0"/>
        <w:adjustRightInd w:val="0"/>
        <w:spacing w:after="120" w:line="240" w:lineRule="auto"/>
        <w:textAlignment w:val="baseline"/>
        <w:rPr>
          <w:b/>
          <w:bCs/>
          <w:lang w:eastAsia="cs-CZ"/>
        </w:rPr>
      </w:pPr>
      <w:r>
        <w:rPr>
          <w:b/>
          <w:bCs/>
          <w:lang w:eastAsia="cs-CZ"/>
        </w:rPr>
        <w:t>Specificky k činnosti MAS</w:t>
      </w:r>
    </w:p>
    <w:p w:rsidR="002E2E57" w:rsidRPr="00BF1E05" w:rsidRDefault="002E2E57" w:rsidP="00BF1E05">
      <w:pPr>
        <w:spacing w:line="240" w:lineRule="auto"/>
        <w:rPr>
          <w:lang w:eastAsia="cs-CZ"/>
        </w:rPr>
      </w:pPr>
      <w:r w:rsidRPr="00BF1E05">
        <w:rPr>
          <w:lang w:eastAsia="cs-CZ"/>
        </w:rPr>
        <w:t xml:space="preserve">Hodnotitel souhlasí s využitím činnosti MAS pro dosažení TC 9 - podpora sociálního začleňování a boj proti chudobě (odd. 5.1, str. 45). Připomíná však, že TC 9 nelze uspokojivě zajistit bez součinnosti více operačních programů ČR a dalších fondů ze skupiny ESIF (v souladu s čl. 33-35 Nařízení 1303). </w:t>
      </w:r>
    </w:p>
    <w:p w:rsidR="002E2E57" w:rsidRPr="00BF1E05" w:rsidRDefault="002E2E57" w:rsidP="00BF1E05">
      <w:pPr>
        <w:spacing w:line="240" w:lineRule="auto"/>
        <w:rPr>
          <w:lang w:eastAsia="cs-CZ"/>
        </w:rPr>
      </w:pPr>
    </w:p>
    <w:p w:rsidR="002E2E57" w:rsidRPr="00BF1E05" w:rsidRDefault="002E2E57" w:rsidP="00BF1E05">
      <w:pPr>
        <w:spacing w:line="240" w:lineRule="auto"/>
        <w:rPr>
          <w:rFonts w:cs="Times New Roman"/>
          <w:lang w:eastAsia="cs-CZ"/>
        </w:rPr>
      </w:pPr>
      <w:r w:rsidRPr="00BF1E05">
        <w:rPr>
          <w:lang w:eastAsia="cs-CZ"/>
        </w:rPr>
        <w:t>Oddíl Potřeby a aktivity, které z programu podporovány nebudou (str. 51) obsahuje odstavec, který se týká vyloučení nezemědělských podnikatelů z podpory PRV. „</w:t>
      </w:r>
      <w:r w:rsidRPr="00BF1E05">
        <w:rPr>
          <w:color w:val="000000"/>
          <w:lang w:eastAsia="cs-CZ"/>
        </w:rPr>
        <w:t xml:space="preserve">Vzhledem k omezeným zdrojům EZFRV se bude PRV soustředit pouze na zemědělské podnikatele. Intervenci PRV doplní OP PIK, který bude formou finančních nástrojů podporovat jiné než zemědělské subjekty, </w:t>
      </w:r>
      <w:r w:rsidR="006E3661">
        <w:rPr>
          <w:color w:val="000000"/>
          <w:lang w:eastAsia="cs-CZ"/>
        </w:rPr>
        <w:br/>
      </w:r>
      <w:r w:rsidRPr="00BF1E05">
        <w:rPr>
          <w:color w:val="000000"/>
          <w:lang w:eastAsia="cs-CZ"/>
        </w:rPr>
        <w:t xml:space="preserve">a z části také IROP.“ Nezemědělské podnikání na venkově je však natolik významným příspěvkem k tvorbě pracovních míst (resp. k prevenci nezaměstnanosti) a ke zvýšení kvality života, že nelze spoléhat pouze na finanční nástroje, příp. na přímou podporu z </w:t>
      </w:r>
      <w:proofErr w:type="gramStart"/>
      <w:r w:rsidRPr="00BF1E05">
        <w:rPr>
          <w:color w:val="000000"/>
          <w:lang w:eastAsia="cs-CZ"/>
        </w:rPr>
        <w:t>OP</w:t>
      </w:r>
      <w:proofErr w:type="gramEnd"/>
      <w:r w:rsidRPr="00BF1E05">
        <w:rPr>
          <w:color w:val="000000"/>
          <w:lang w:eastAsia="cs-CZ"/>
        </w:rPr>
        <w:t xml:space="preserve"> PIK a IROP (které oba podporují i finančně silnější podnikatelské subjekty ve městech). Navrhuje </w:t>
      </w:r>
      <w:r w:rsidR="006E3661">
        <w:rPr>
          <w:color w:val="000000"/>
          <w:lang w:eastAsia="cs-CZ"/>
        </w:rPr>
        <w:br/>
      </w:r>
      <w:r w:rsidRPr="00BF1E05">
        <w:rPr>
          <w:color w:val="000000"/>
          <w:lang w:eastAsia="cs-CZ"/>
        </w:rPr>
        <w:t xml:space="preserve">se odstranit tento odstavec a rozšířit opatření v 8.2.4 (dle čl. 19 Nařízení 1305) i na podnikatelské subjekty, které nemají zemědělskou a podobnou činnost. </w:t>
      </w:r>
    </w:p>
    <w:p w:rsidR="002E2E57" w:rsidRPr="00BF1E05" w:rsidRDefault="002E2E57" w:rsidP="00BF1E05">
      <w:pPr>
        <w:spacing w:line="240" w:lineRule="auto"/>
        <w:rPr>
          <w:rFonts w:cs="Times New Roman"/>
          <w:lang w:eastAsia="cs-CZ"/>
        </w:rPr>
      </w:pPr>
    </w:p>
    <w:p w:rsidR="002E2E57" w:rsidRDefault="002E2E57" w:rsidP="00BF1E05">
      <w:pPr>
        <w:spacing w:line="240" w:lineRule="auto"/>
        <w:rPr>
          <w:rFonts w:cs="Times New Roman"/>
          <w:lang w:eastAsia="cs-CZ"/>
        </w:rPr>
      </w:pPr>
      <w:r w:rsidRPr="00BF1E05">
        <w:rPr>
          <w:lang w:eastAsia="cs-CZ"/>
        </w:rPr>
        <w:t xml:space="preserve">Tatáž změna formulace (rozšíření okruhu žadatelů) se týká i příslušného odstavce na str. 59 (odd. 5.2). </w:t>
      </w:r>
    </w:p>
    <w:p w:rsidR="002E2E57" w:rsidRDefault="002E2E57" w:rsidP="00BF1E05">
      <w:pPr>
        <w:spacing w:line="240" w:lineRule="auto"/>
        <w:rPr>
          <w:rFonts w:cs="Times New Roman"/>
          <w:lang w:eastAsia="cs-CZ"/>
        </w:rPr>
      </w:pPr>
    </w:p>
    <w:p w:rsidR="002E2E57" w:rsidRDefault="002E2E57" w:rsidP="00BF1E05">
      <w:pPr>
        <w:spacing w:line="240" w:lineRule="auto"/>
        <w:rPr>
          <w:b/>
          <w:bCs/>
          <w:lang w:eastAsia="cs-CZ"/>
        </w:rPr>
      </w:pPr>
      <w:r w:rsidRPr="00A5551F">
        <w:rPr>
          <w:b/>
          <w:bCs/>
          <w:lang w:eastAsia="cs-CZ"/>
        </w:rPr>
        <w:t>Vazba PRV na další připravované operační</w:t>
      </w:r>
      <w:r>
        <w:rPr>
          <w:b/>
          <w:bCs/>
          <w:lang w:eastAsia="cs-CZ"/>
        </w:rPr>
        <w:t xml:space="preserve"> programy</w:t>
      </w:r>
    </w:p>
    <w:p w:rsidR="002E2E57" w:rsidRDefault="002E2E57" w:rsidP="00BF1E05">
      <w:pPr>
        <w:spacing w:line="240" w:lineRule="auto"/>
        <w:rPr>
          <w:b/>
          <w:bCs/>
          <w:lang w:eastAsia="cs-CZ"/>
        </w:rPr>
      </w:pPr>
    </w:p>
    <w:p w:rsidR="002E2E57" w:rsidRDefault="002E2E57" w:rsidP="00BF1E05">
      <w:pPr>
        <w:spacing w:line="240" w:lineRule="auto"/>
        <w:rPr>
          <w:lang w:eastAsia="cs-CZ"/>
        </w:rPr>
      </w:pPr>
      <w:r w:rsidRPr="00871663">
        <w:rPr>
          <w:lang w:eastAsia="cs-CZ"/>
        </w:rPr>
        <w:t>Naplňování</w:t>
      </w:r>
      <w:r>
        <w:rPr>
          <w:lang w:eastAsia="cs-CZ"/>
        </w:rPr>
        <w:t xml:space="preserve"> principu partnerství při přípravě programů spolufinancovaných z ESI fondů v programovém období 2014 – 2020 je koordinováno ze strany MMR. Od konce roku 2012 začala fungovat Pracovní skupina pro přípravu Dohody o partnerství, kde jsou zastoupeni partneři ze všech oblastí a úrovní veřejné správy pro zajištění transparentnosti a diskuze </w:t>
      </w:r>
      <w:r w:rsidR="006E3661">
        <w:rPr>
          <w:lang w:eastAsia="cs-CZ"/>
        </w:rPr>
        <w:br/>
      </w:r>
      <w:r>
        <w:rPr>
          <w:lang w:eastAsia="cs-CZ"/>
        </w:rPr>
        <w:t>a debaty mezi všemi.</w:t>
      </w:r>
    </w:p>
    <w:p w:rsidR="008812DA" w:rsidRDefault="008812DA" w:rsidP="00BF1E05">
      <w:pPr>
        <w:spacing w:line="240" w:lineRule="auto"/>
        <w:rPr>
          <w:lang w:eastAsia="cs-CZ"/>
        </w:rPr>
      </w:pPr>
    </w:p>
    <w:p w:rsidR="008812DA" w:rsidRPr="0021774F" w:rsidRDefault="008812DA" w:rsidP="008812DA">
      <w:pPr>
        <w:spacing w:line="240" w:lineRule="auto"/>
      </w:pPr>
      <w:r w:rsidRPr="0021774F">
        <w:t xml:space="preserve">Z hlediska zahrnutí/nezahrnutí relevantních partnerů do procesu přípravy a nastavení designu programového dokumentu lze konstatovat, že odpovědné orgány věnovaly tomuto aspektu maximum pozornosti a prostřednictvím širších diskusních platforem projednávali již od roku 2012 jednotlivé prvky přípravy budoucího PRV. Vedle těchto širších diskusních platforem rovněž odpovědní pracovníci projednávali elementy nového nastavení II. pilíře jinými komunikačními prostředky - diskusní semináře partnerských organizací, využití elektronických forem </w:t>
      </w:r>
      <w:r w:rsidRPr="0021774F">
        <w:lastRenderedPageBreak/>
        <w:t>komunikace, národní síť pro venkov atd. V tomto ohledu se tedy zapojení relevantních partnerských skupin do procesu přípravy jeví jako plně uspokojivé.</w:t>
      </w:r>
    </w:p>
    <w:p w:rsidR="002E2E57" w:rsidRDefault="002E2E57" w:rsidP="00BF1E05">
      <w:pPr>
        <w:spacing w:line="240" w:lineRule="auto"/>
        <w:rPr>
          <w:lang w:eastAsia="cs-CZ"/>
        </w:rPr>
      </w:pPr>
    </w:p>
    <w:p w:rsidR="002E2E57" w:rsidRDefault="002E2E57" w:rsidP="00BF1E05">
      <w:pPr>
        <w:spacing w:line="240" w:lineRule="auto"/>
        <w:rPr>
          <w:lang w:eastAsia="cs-CZ"/>
        </w:rPr>
      </w:pPr>
      <w:r>
        <w:rPr>
          <w:lang w:eastAsia="cs-CZ"/>
        </w:rPr>
        <w:t xml:space="preserve">Doplňkovost mezi kohezní politikou a opatřeními PRV byla identifikována zejména </w:t>
      </w:r>
      <w:r w:rsidR="006E3661">
        <w:rPr>
          <w:lang w:eastAsia="cs-CZ"/>
        </w:rPr>
        <w:br/>
      </w:r>
      <w:r>
        <w:rPr>
          <w:lang w:eastAsia="cs-CZ"/>
        </w:rPr>
        <w:t>u konkurenceschopnosti podniků (včetně investic do přenosu znalostí a inovací) a u životního prostředí.</w:t>
      </w:r>
    </w:p>
    <w:p w:rsidR="002E2E57" w:rsidRDefault="002E2E57" w:rsidP="00BF1E05">
      <w:pPr>
        <w:spacing w:line="240" w:lineRule="auto"/>
        <w:rPr>
          <w:lang w:eastAsia="cs-CZ"/>
        </w:rPr>
      </w:pPr>
    </w:p>
    <w:p w:rsidR="002E2E57" w:rsidRDefault="002E2E57" w:rsidP="00BF1E05">
      <w:pPr>
        <w:spacing w:line="240" w:lineRule="auto"/>
        <w:rPr>
          <w:lang w:eastAsia="cs-CZ"/>
        </w:rPr>
      </w:pPr>
      <w:r>
        <w:rPr>
          <w:lang w:eastAsia="cs-CZ"/>
        </w:rPr>
        <w:t>Charakteristika tematických oblastí, které mají vazbu na další operační programy</w:t>
      </w:r>
    </w:p>
    <w:p w:rsidR="002E2E57" w:rsidRDefault="002E2E57" w:rsidP="00605AC3">
      <w:pPr>
        <w:numPr>
          <w:ilvl w:val="0"/>
          <w:numId w:val="15"/>
        </w:numPr>
        <w:spacing w:line="240" w:lineRule="auto"/>
        <w:rPr>
          <w:lang w:eastAsia="cs-CZ"/>
        </w:rPr>
      </w:pPr>
      <w:r>
        <w:rPr>
          <w:lang w:eastAsia="cs-CZ"/>
        </w:rPr>
        <w:t>OP Zaměstnanost – oblast dalšího odborného vzdělávání</w:t>
      </w:r>
      <w:r w:rsidR="003C3114">
        <w:rPr>
          <w:lang w:eastAsia="cs-CZ"/>
        </w:rPr>
        <w:t>,</w:t>
      </w:r>
    </w:p>
    <w:p w:rsidR="002E2E57" w:rsidRDefault="002E2E57" w:rsidP="00605AC3">
      <w:pPr>
        <w:numPr>
          <w:ilvl w:val="0"/>
          <w:numId w:val="15"/>
        </w:numPr>
        <w:spacing w:line="240" w:lineRule="auto"/>
        <w:rPr>
          <w:lang w:eastAsia="cs-CZ"/>
        </w:rPr>
      </w:pPr>
      <w:r>
        <w:rPr>
          <w:lang w:eastAsia="cs-CZ"/>
        </w:rPr>
        <w:t>OP VVV – výzkum a vzdělávání (transfer výsledků výzkumu do praxe v odvětví zemědělství, potravinářství a lesnictví)</w:t>
      </w:r>
      <w:r w:rsidR="003C3114">
        <w:rPr>
          <w:lang w:eastAsia="cs-CZ"/>
        </w:rPr>
        <w:t>,</w:t>
      </w:r>
    </w:p>
    <w:p w:rsidR="002E2E57" w:rsidRDefault="002E2E57" w:rsidP="00605AC3">
      <w:pPr>
        <w:numPr>
          <w:ilvl w:val="0"/>
          <w:numId w:val="15"/>
        </w:numPr>
        <w:spacing w:line="240" w:lineRule="auto"/>
        <w:rPr>
          <w:lang w:eastAsia="cs-CZ"/>
        </w:rPr>
      </w:pPr>
      <w:r>
        <w:rPr>
          <w:lang w:eastAsia="cs-CZ"/>
        </w:rPr>
        <w:t>OP PIK – podpora podnikání MSP (podpora zemědělského podnikání, nezemědělského podnikání pro zemědělce…), úspory energie, obnovitelné zdroje energie</w:t>
      </w:r>
      <w:r w:rsidR="003C3114">
        <w:rPr>
          <w:lang w:eastAsia="cs-CZ"/>
        </w:rPr>
        <w:t>,</w:t>
      </w:r>
    </w:p>
    <w:p w:rsidR="002E2E57" w:rsidRDefault="00C369F7" w:rsidP="00605AC3">
      <w:pPr>
        <w:numPr>
          <w:ilvl w:val="0"/>
          <w:numId w:val="15"/>
        </w:numPr>
        <w:spacing w:line="240" w:lineRule="auto"/>
        <w:rPr>
          <w:lang w:eastAsia="cs-CZ"/>
        </w:rPr>
      </w:pPr>
      <w:r>
        <w:rPr>
          <w:lang w:eastAsia="cs-CZ"/>
        </w:rPr>
        <w:t xml:space="preserve">IROP – </w:t>
      </w:r>
      <w:r w:rsidR="002E2E57">
        <w:rPr>
          <w:lang w:eastAsia="cs-CZ"/>
        </w:rPr>
        <w:t>úspory energie</w:t>
      </w:r>
      <w:r w:rsidR="003C3114">
        <w:rPr>
          <w:lang w:eastAsia="cs-CZ"/>
        </w:rPr>
        <w:t>,</w:t>
      </w:r>
    </w:p>
    <w:p w:rsidR="002E2E57" w:rsidRDefault="002E2E57" w:rsidP="00605AC3">
      <w:pPr>
        <w:numPr>
          <w:ilvl w:val="0"/>
          <w:numId w:val="15"/>
        </w:numPr>
        <w:spacing w:line="240" w:lineRule="auto"/>
        <w:rPr>
          <w:lang w:eastAsia="cs-CZ"/>
        </w:rPr>
      </w:pPr>
      <w:r>
        <w:rPr>
          <w:lang w:eastAsia="cs-CZ"/>
        </w:rPr>
        <w:t>OP Rybářství – podpora akvakultury</w:t>
      </w:r>
      <w:r w:rsidR="003C3114">
        <w:rPr>
          <w:lang w:eastAsia="cs-CZ"/>
        </w:rPr>
        <w:t>,</w:t>
      </w:r>
      <w:r w:rsidR="00C369F7">
        <w:rPr>
          <w:lang w:eastAsia="cs-CZ"/>
        </w:rPr>
        <w:t xml:space="preserve"> odbahňování rybníků</w:t>
      </w:r>
    </w:p>
    <w:p w:rsidR="002E2E57" w:rsidRDefault="002E2E57" w:rsidP="00605AC3">
      <w:pPr>
        <w:numPr>
          <w:ilvl w:val="0"/>
          <w:numId w:val="15"/>
        </w:numPr>
        <w:spacing w:line="240" w:lineRule="auto"/>
        <w:rPr>
          <w:lang w:eastAsia="cs-CZ"/>
        </w:rPr>
      </w:pPr>
      <w:r>
        <w:rPr>
          <w:lang w:eastAsia="cs-CZ"/>
        </w:rPr>
        <w:t>OP ŽP – úspory energie, pozemkové úpravy, návštěvnická infrastruktura v lesích (PRV mimo území ZCHÚ a NATURA 2000), péče o cenné biotopy, tvorba a regenerace krajinných prvků, včetně břehových porostů a historických krajinných struktur (krajinné prvky v rámci pozemkových úprav); zlepšování druhové, věkové a prostorové struktury lesů, protipovodňová a protierozní ochrana v lesích (preventivní protipovodňová opatření na PUFL)</w:t>
      </w:r>
      <w:r w:rsidR="003C3114">
        <w:rPr>
          <w:lang w:eastAsia="cs-CZ"/>
        </w:rPr>
        <w:t>.</w:t>
      </w:r>
    </w:p>
    <w:p w:rsidR="002E2E57" w:rsidRDefault="002E2E57" w:rsidP="00D61A38">
      <w:pPr>
        <w:spacing w:line="240" w:lineRule="auto"/>
        <w:ind w:left="60"/>
        <w:rPr>
          <w:rFonts w:cs="Times New Roman"/>
          <w:lang w:eastAsia="cs-CZ"/>
        </w:rPr>
      </w:pPr>
    </w:p>
    <w:p w:rsidR="002E2E57" w:rsidRPr="00A5551F" w:rsidRDefault="002E2E57" w:rsidP="00D61A38">
      <w:pPr>
        <w:spacing w:line="240" w:lineRule="auto"/>
        <w:ind w:left="60"/>
        <w:rPr>
          <w:rFonts w:cs="Times New Roman"/>
          <w:lang w:eastAsia="cs-CZ"/>
        </w:rPr>
      </w:pPr>
      <w:r>
        <w:rPr>
          <w:lang w:eastAsia="cs-CZ"/>
        </w:rPr>
        <w:t>Funkční intervence, které podmiňují naplňování cílů Dohody o partnerství i strategie Evropa 2020, směřují ke dvěma hlavním synergickým cílům – konkurenceschopnosti a inkluzivní společnosti, a to při respektování ochrany životního prostředí a úzké vazby na rozvoj venkova.</w:t>
      </w:r>
    </w:p>
    <w:p w:rsidR="002E2E57" w:rsidRDefault="002E2E57" w:rsidP="004848A4">
      <w:pPr>
        <w:spacing w:line="240" w:lineRule="auto"/>
        <w:rPr>
          <w:rFonts w:cs="Times New Roman"/>
        </w:rPr>
      </w:pPr>
    </w:p>
    <w:p w:rsidR="002E2E57" w:rsidRDefault="002E2E57" w:rsidP="004848A4">
      <w:pPr>
        <w:spacing w:line="240" w:lineRule="auto"/>
      </w:pPr>
      <w:r>
        <w:t>PRV je spolu s dalšími operačními programy součástí synergických řetězců Podnikání – Výzkum – vývoj – inovace – vzdělávání (v TC 1 a TC 10 – Priorita 1) a Podnikání – zaměstnanost – vzdělávání (v TC 8 – Priorita 6).</w:t>
      </w:r>
    </w:p>
    <w:p w:rsidR="004556E8" w:rsidRDefault="004556E8" w:rsidP="004848A4">
      <w:pPr>
        <w:spacing w:line="240" w:lineRule="auto"/>
      </w:pPr>
    </w:p>
    <w:p w:rsidR="004556E8" w:rsidRPr="004D3664" w:rsidRDefault="004556E8" w:rsidP="004556E8">
      <w:pPr>
        <w:overflowPunct w:val="0"/>
        <w:autoSpaceDE w:val="0"/>
        <w:autoSpaceDN w:val="0"/>
        <w:adjustRightInd w:val="0"/>
        <w:textAlignment w:val="baseline"/>
        <w:rPr>
          <w:b/>
          <w:bCs/>
          <w:lang w:eastAsia="cs-CZ"/>
        </w:rPr>
      </w:pPr>
      <w:r w:rsidRPr="004D3664">
        <w:rPr>
          <w:b/>
          <w:bCs/>
          <w:lang w:eastAsia="cs-CZ"/>
        </w:rPr>
        <w:t>Doplnění opatření k podpoře podnikání dle čl. 19</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V ČR dosud není v rámci ESIF zajištěna podpora nezemědělského podnikání </w:t>
      </w:r>
      <w:r w:rsidR="00E7552A" w:rsidRPr="004D3664">
        <w:rPr>
          <w:rFonts w:asciiTheme="minorHAnsi" w:hAnsiTheme="minorHAnsi" w:cs="Times"/>
          <w:bCs/>
          <w:lang w:eastAsia="cs-CZ"/>
        </w:rPr>
        <w:t>na venkově, přestože odpovídá te</w:t>
      </w:r>
      <w:r w:rsidRPr="004D3664">
        <w:rPr>
          <w:rFonts w:asciiTheme="minorHAnsi" w:hAnsiTheme="minorHAnsi" w:cs="Times"/>
          <w:bCs/>
          <w:lang w:eastAsia="cs-CZ"/>
        </w:rPr>
        <w:t xml:space="preserve">matickým cílům 3 a 8 Strategie Evropa 2020, Prioritě EU č. 6 v oblasti rozvoje venkova, preambuli Nařízení 1305 (body 17 a 18) a článku 19 téhož Nařízení. Potřebu podpory nezemědělského podnikání přesvědčivě dokládá i analýza situace v kap. </w:t>
      </w:r>
      <w:r w:rsidRPr="00433459">
        <w:rPr>
          <w:rFonts w:asciiTheme="minorHAnsi" w:hAnsiTheme="minorHAnsi" w:cs="Times"/>
          <w:bCs/>
          <w:lang w:eastAsia="cs-CZ"/>
        </w:rPr>
        <w:t xml:space="preserve">4 PRV. </w:t>
      </w:r>
      <w:r w:rsidR="00AB6371" w:rsidRPr="00433459">
        <w:rPr>
          <w:rFonts w:asciiTheme="minorHAnsi" w:hAnsiTheme="minorHAnsi" w:cs="Times"/>
          <w:bCs/>
          <w:lang w:eastAsia="cs-CZ"/>
        </w:rPr>
        <w:t>S touto podporou však již počítá OP PIK, a proto není nutno se jejím dalším popisem zabývat také v PRV.</w:t>
      </w:r>
      <w:r w:rsidR="00AB6371">
        <w:rPr>
          <w:rFonts w:asciiTheme="minorHAnsi" w:hAnsiTheme="minorHAnsi" w:cs="Times"/>
          <w:bCs/>
          <w:lang w:eastAsia="cs-CZ"/>
        </w:rPr>
        <w:t xml:space="preserve"> </w:t>
      </w:r>
      <w:r w:rsidRPr="004D3664">
        <w:rPr>
          <w:rFonts w:asciiTheme="minorHAnsi" w:hAnsiTheme="minorHAnsi" w:cs="Times"/>
          <w:bCs/>
          <w:lang w:eastAsia="cs-CZ"/>
        </w:rPr>
        <w:t xml:space="preserve">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Hodnotitel připomíná, že zpracovatel PRV se nemůže odvolávat na původně dohodnuté rozhraní s </w:t>
      </w:r>
      <w:proofErr w:type="gramStart"/>
      <w:r w:rsidRPr="004D3664">
        <w:rPr>
          <w:rFonts w:asciiTheme="minorHAnsi" w:hAnsiTheme="minorHAnsi" w:cs="Times"/>
          <w:bCs/>
          <w:lang w:eastAsia="cs-CZ"/>
        </w:rPr>
        <w:t>OP</w:t>
      </w:r>
      <w:proofErr w:type="gramEnd"/>
      <w:r w:rsidRPr="004D3664">
        <w:rPr>
          <w:rFonts w:asciiTheme="minorHAnsi" w:hAnsiTheme="minorHAnsi" w:cs="Times"/>
          <w:bCs/>
          <w:lang w:eastAsia="cs-CZ"/>
        </w:rPr>
        <w:t xml:space="preserve"> PIK, když je sám zpracovatel OP PIK neakceptuje a </w:t>
      </w:r>
      <w:proofErr w:type="spellStart"/>
      <w:r w:rsidRPr="004D3664">
        <w:rPr>
          <w:rFonts w:asciiTheme="minorHAnsi" w:hAnsiTheme="minorHAnsi" w:cs="Times"/>
          <w:bCs/>
          <w:lang w:eastAsia="cs-CZ"/>
        </w:rPr>
        <w:t>mikropodniky</w:t>
      </w:r>
      <w:proofErr w:type="spellEnd"/>
      <w:r w:rsidRPr="004D3664">
        <w:rPr>
          <w:rFonts w:asciiTheme="minorHAnsi" w:hAnsiTheme="minorHAnsi" w:cs="Times"/>
          <w:bCs/>
          <w:lang w:eastAsia="cs-CZ"/>
        </w:rPr>
        <w:t xml:space="preserve"> ani fyzické osoby do podpory nezahrnuje.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lastRenderedPageBreak/>
        <w:t xml:space="preserve">Doporučuje se, aby podpora podle článku 19 (tedy všechna </w:t>
      </w:r>
      <w:proofErr w:type="spellStart"/>
      <w:r w:rsidRPr="004D3664">
        <w:rPr>
          <w:rFonts w:asciiTheme="minorHAnsi" w:hAnsiTheme="minorHAnsi" w:cs="Times"/>
          <w:bCs/>
          <w:lang w:eastAsia="cs-CZ"/>
        </w:rPr>
        <w:t>podopatření</w:t>
      </w:r>
      <w:proofErr w:type="spellEnd"/>
      <w:r w:rsidRPr="004D3664">
        <w:rPr>
          <w:rFonts w:asciiTheme="minorHAnsi" w:hAnsiTheme="minorHAnsi" w:cs="Times"/>
          <w:bCs/>
          <w:lang w:eastAsia="cs-CZ"/>
        </w:rPr>
        <w:t xml:space="preserve"> v rámci kódu 6) byla přednostně realizována v rámci komunitně vedeného místního rozvoje (CLLD). Právě CLLD může účinně pomoci a) kontrolovat oprávněnost a efektivnost investic plánovaných žadateli, b) koordinovat záměry místních subjektů tak, aby docházelo k synergickým efektům v hospodaření s půdou a v zaměstnávání obyvatel. Dosavadní podpora vzájemně izolovaných žadatelů (projektů) tento efekt vylučovala. Navíc nezřídka docházelo k investicím, které přímo narušovaly některé cíle PRV (docházelo ke zhutňování půdy, zvyšování eroze, koncentraci odpadů, zániku pracovních míst atd.).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Ke kritériím přijatelnosti a k výběrovým kritériím, jakož i k dalším oddílům </w:t>
      </w:r>
      <w:proofErr w:type="spellStart"/>
      <w:r w:rsidRPr="004D3664">
        <w:rPr>
          <w:rFonts w:asciiTheme="minorHAnsi" w:hAnsiTheme="minorHAnsi" w:cs="Times"/>
          <w:bCs/>
          <w:lang w:eastAsia="cs-CZ"/>
        </w:rPr>
        <w:t>podopatření</w:t>
      </w:r>
      <w:proofErr w:type="spellEnd"/>
      <w:r w:rsidRPr="004D3664">
        <w:rPr>
          <w:rFonts w:asciiTheme="minorHAnsi" w:hAnsiTheme="minorHAnsi" w:cs="Times"/>
          <w:bCs/>
          <w:lang w:eastAsia="cs-CZ"/>
        </w:rPr>
        <w:t xml:space="preserve"> se připomíná, že by měly být upraveny (doplněny) v důsledku rozšíření okruhu příjemců.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V </w:t>
      </w:r>
      <w:proofErr w:type="spellStart"/>
      <w:r w:rsidRPr="004D3664">
        <w:rPr>
          <w:rFonts w:asciiTheme="minorHAnsi" w:hAnsiTheme="minorHAnsi" w:cs="Times"/>
          <w:bCs/>
          <w:lang w:eastAsia="cs-CZ"/>
        </w:rPr>
        <w:t>Podopatření</w:t>
      </w:r>
      <w:proofErr w:type="spellEnd"/>
      <w:r w:rsidRPr="004D3664">
        <w:rPr>
          <w:rFonts w:asciiTheme="minorHAnsi" w:hAnsiTheme="minorHAnsi" w:cs="Times"/>
          <w:bCs/>
          <w:lang w:eastAsia="cs-CZ"/>
        </w:rPr>
        <w:t xml:space="preserve"> 6.4 má vzniknout 1100 pracovních míst. Projekty, kterými vznikají </w:t>
      </w:r>
      <w:proofErr w:type="spellStart"/>
      <w:r w:rsidRPr="004D3664">
        <w:rPr>
          <w:rFonts w:asciiTheme="minorHAnsi" w:hAnsiTheme="minorHAnsi" w:cs="Times"/>
          <w:bCs/>
          <w:lang w:eastAsia="cs-CZ"/>
        </w:rPr>
        <w:t>prac</w:t>
      </w:r>
      <w:proofErr w:type="spellEnd"/>
      <w:r w:rsidRPr="004D3664">
        <w:rPr>
          <w:rFonts w:asciiTheme="minorHAnsi" w:hAnsiTheme="minorHAnsi" w:cs="Times"/>
          <w:bCs/>
          <w:lang w:eastAsia="cs-CZ"/>
        </w:rPr>
        <w:t xml:space="preserve">. </w:t>
      </w:r>
      <w:proofErr w:type="gramStart"/>
      <w:r w:rsidRPr="004D3664">
        <w:rPr>
          <w:rFonts w:asciiTheme="minorHAnsi" w:hAnsiTheme="minorHAnsi" w:cs="Times"/>
          <w:bCs/>
          <w:lang w:eastAsia="cs-CZ"/>
        </w:rPr>
        <w:t>místa</w:t>
      </w:r>
      <w:proofErr w:type="gramEnd"/>
      <w:r w:rsidRPr="004D3664">
        <w:rPr>
          <w:rFonts w:asciiTheme="minorHAnsi" w:hAnsiTheme="minorHAnsi" w:cs="Times"/>
          <w:bCs/>
          <w:lang w:eastAsia="cs-CZ"/>
        </w:rPr>
        <w:t xml:space="preserve">, by měly mít při výběru absolutní přednost před ostatními projekty (zejména před těmi, kterými </w:t>
      </w:r>
      <w:proofErr w:type="spellStart"/>
      <w:r w:rsidRPr="004D3664">
        <w:rPr>
          <w:rFonts w:asciiTheme="minorHAnsi" w:hAnsiTheme="minorHAnsi" w:cs="Times"/>
          <w:bCs/>
          <w:lang w:eastAsia="cs-CZ"/>
        </w:rPr>
        <w:t>prac</w:t>
      </w:r>
      <w:proofErr w:type="spellEnd"/>
      <w:r w:rsidRPr="004D3664">
        <w:rPr>
          <w:rFonts w:asciiTheme="minorHAnsi" w:hAnsiTheme="minorHAnsi" w:cs="Times"/>
          <w:bCs/>
          <w:lang w:eastAsia="cs-CZ"/>
        </w:rPr>
        <w:t xml:space="preserve">. místa naopak zanikají).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Navrhují se proto tyto úpravy </w:t>
      </w:r>
      <w:proofErr w:type="spellStart"/>
      <w:r w:rsidRPr="004D3664">
        <w:rPr>
          <w:rFonts w:asciiTheme="minorHAnsi" w:hAnsiTheme="minorHAnsi" w:cs="Times"/>
          <w:bCs/>
          <w:lang w:eastAsia="cs-CZ"/>
        </w:rPr>
        <w:t>podopatření</w:t>
      </w:r>
      <w:proofErr w:type="spellEnd"/>
      <w:r w:rsidRPr="004D3664">
        <w:rPr>
          <w:rFonts w:asciiTheme="minorHAnsi" w:hAnsiTheme="minorHAnsi" w:cs="Times"/>
          <w:bCs/>
          <w:lang w:eastAsia="cs-CZ"/>
        </w:rPr>
        <w:t xml:space="preserve"> 6.4.1 a 6.4.2: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a) z okruhu možných příjemců vyškrtnout střední a velké podniky (uvést tak do souladu s čl. 19, odst. 2 Nařízení 1305, 4. věta) a ponechat </w:t>
      </w:r>
      <w:proofErr w:type="spellStart"/>
      <w:r w:rsidRPr="004D3664">
        <w:rPr>
          <w:rFonts w:asciiTheme="minorHAnsi" w:hAnsiTheme="minorHAnsi" w:cs="Times"/>
          <w:bCs/>
          <w:lang w:eastAsia="cs-CZ"/>
        </w:rPr>
        <w:t>mikropodniky</w:t>
      </w:r>
      <w:proofErr w:type="spellEnd"/>
      <w:r w:rsidRPr="004D3664">
        <w:rPr>
          <w:rFonts w:asciiTheme="minorHAnsi" w:hAnsiTheme="minorHAnsi" w:cs="Times"/>
          <w:bCs/>
          <w:lang w:eastAsia="cs-CZ"/>
        </w:rPr>
        <w:t xml:space="preserve">, malé podniky a fyzické osoby vč. zemědělců a členů domácnosti zemědělce (body č. 8),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b) rozšířit tak okruh příjemců na příjemce bez zemědělské činnosti (body č. 4),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c) upravit kritéria přijatelnosti a výběrová kritéria (body č. 6 a 7) s ohledem na rozšíření okruhu příjemců,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d) zahrnout další kritéria přijatelnosti, resp. stanovit podmínky: 1. je-li pro dané území schválena strategie CLLD s opatřením, které odpovídá záměru žadatele, smí žadatel předložit žádost pouze prostřednictvím MAS v rámci CLLD, 2. upřednostňují se projekty, kterým se vytvoří alespoň jedno pracovní místo. </w:t>
      </w:r>
    </w:p>
    <w:p w:rsidR="004556E8" w:rsidRPr="004D3664"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p>
    <w:p w:rsidR="004556E8" w:rsidRDefault="004556E8" w:rsidP="004556E8">
      <w:pPr>
        <w:overflowPunct w:val="0"/>
        <w:autoSpaceDE w:val="0"/>
        <w:autoSpaceDN w:val="0"/>
        <w:adjustRightInd w:val="0"/>
        <w:spacing w:line="240" w:lineRule="auto"/>
        <w:textAlignment w:val="baseline"/>
        <w:rPr>
          <w:rFonts w:asciiTheme="minorHAnsi" w:hAnsiTheme="minorHAnsi" w:cs="Times"/>
          <w:bCs/>
          <w:lang w:eastAsia="cs-CZ"/>
        </w:rPr>
      </w:pPr>
      <w:r w:rsidRPr="004D3664">
        <w:rPr>
          <w:rFonts w:asciiTheme="minorHAnsi" w:hAnsiTheme="minorHAnsi" w:cs="Times"/>
          <w:bCs/>
          <w:lang w:eastAsia="cs-CZ"/>
        </w:rPr>
        <w:t xml:space="preserve">Rozšíření okruhu příjemců vyvolá zvětšení počtu zájemců (žadatelů), především však bude znamenat zcela zásadní přínos pro rozvoj podnikání na venkově a pro zaměstnanost, jakož i pro další cíle, které ukazuje jak SWOT analýza PRV, tak Nařízení 1305. Proto je také plně opodstatněné navýšení finanční alokace (na úkor méně produktivních opatření </w:t>
      </w:r>
      <w:r w:rsidR="001E6D7E" w:rsidRPr="004D3664">
        <w:rPr>
          <w:rFonts w:asciiTheme="minorHAnsi" w:hAnsiTheme="minorHAnsi" w:cs="Times"/>
          <w:bCs/>
          <w:lang w:eastAsia="cs-CZ"/>
        </w:rPr>
        <w:t>v Prioritní oblasti 4 v souvislosti s čl. 21 (zde zejména 8.4 a 8.5), čl. 28 a čl. 31</w:t>
      </w:r>
      <w:r w:rsidRPr="004D3664">
        <w:rPr>
          <w:rFonts w:asciiTheme="minorHAnsi" w:hAnsiTheme="minorHAnsi" w:cs="Times"/>
          <w:bCs/>
          <w:lang w:eastAsia="cs-CZ"/>
        </w:rPr>
        <w:t>. Rozšíření okruhu příjemců na subjekty bez zemědělské činnosti a zvýšení alokace rovněž umožní dosažení plánovaného počtu 1100 pracovních míst.</w:t>
      </w:r>
    </w:p>
    <w:p w:rsidR="004556E8" w:rsidRDefault="004556E8" w:rsidP="004848A4">
      <w:pPr>
        <w:spacing w:line="240" w:lineRule="auto"/>
      </w:pPr>
    </w:p>
    <w:p w:rsidR="002E2E57" w:rsidRPr="006C58B2" w:rsidRDefault="002E2E57" w:rsidP="00646F95">
      <w:pPr>
        <w:pStyle w:val="Heading2"/>
        <w:spacing w:line="240" w:lineRule="auto"/>
      </w:pPr>
      <w:bookmarkStart w:id="34" w:name="_Toc386543124"/>
      <w:bookmarkStart w:id="35" w:name="_Toc387650206"/>
      <w:r>
        <w:t>Hodnocení intervenční logiky programu</w:t>
      </w:r>
      <w:bookmarkEnd w:id="34"/>
      <w:bookmarkEnd w:id="35"/>
    </w:p>
    <w:p w:rsidR="006C58B2" w:rsidRDefault="002E2E57" w:rsidP="004D3664">
      <w:pPr>
        <w:autoSpaceDE w:val="0"/>
        <w:autoSpaceDN w:val="0"/>
        <w:adjustRightInd w:val="0"/>
        <w:spacing w:line="240" w:lineRule="auto"/>
        <w:rPr>
          <w:rFonts w:cs="Times New Roman"/>
        </w:rPr>
      </w:pPr>
      <w:r w:rsidRPr="0021774F">
        <w:rPr>
          <w:color w:val="000000"/>
          <w:lang w:eastAsia="cs-CZ"/>
        </w:rPr>
        <w:t>V případě posuzování intervenční logiky PRV je jednou z klíčových podmínek smysluplného programování zřejmé provázání priorit a prioritních oblastí na identifikované potřeby a zároveň demonstrace příspěvku jednotlivých opatření/programu k dosažení stanovených cílů, a to n</w:t>
      </w:r>
      <w:r>
        <w:rPr>
          <w:color w:val="000000"/>
          <w:lang w:eastAsia="cs-CZ"/>
        </w:rPr>
        <w:t xml:space="preserve">a všech úrovních programu, jak </w:t>
      </w:r>
      <w:r w:rsidRPr="0021774F">
        <w:rPr>
          <w:color w:val="000000"/>
          <w:lang w:eastAsia="cs-CZ"/>
        </w:rPr>
        <w:t>ilustruje níže uvedený diagram.</w:t>
      </w:r>
    </w:p>
    <w:p w:rsidR="002E2E57" w:rsidRPr="0021774F" w:rsidRDefault="002E2E57" w:rsidP="0021774F">
      <w:pPr>
        <w:autoSpaceDE w:val="0"/>
        <w:autoSpaceDN w:val="0"/>
        <w:adjustRightInd w:val="0"/>
        <w:rPr>
          <w:rFonts w:cs="Times New Roman"/>
        </w:rPr>
      </w:pPr>
    </w:p>
    <w:p w:rsidR="002E2E57" w:rsidRPr="0021774F" w:rsidRDefault="002E2E57" w:rsidP="0021774F">
      <w:pPr>
        <w:autoSpaceDE w:val="0"/>
        <w:autoSpaceDN w:val="0"/>
        <w:adjustRightInd w:val="0"/>
        <w:rPr>
          <w:b/>
          <w:bCs/>
          <w:u w:val="single"/>
        </w:rPr>
      </w:pPr>
      <w:r w:rsidRPr="0021774F">
        <w:rPr>
          <w:b/>
          <w:bCs/>
          <w:u w:val="single"/>
        </w:rPr>
        <w:t xml:space="preserve">Diagram č. 1: Vazby mezi potřebami, cíli a dosaženými efekty </w:t>
      </w:r>
    </w:p>
    <w:p w:rsidR="002E2E57" w:rsidRPr="0021774F" w:rsidRDefault="00031ED1" w:rsidP="0021774F">
      <w:pPr>
        <w:autoSpaceDE w:val="0"/>
        <w:autoSpaceDN w:val="0"/>
        <w:adjustRightInd w:val="0"/>
        <w:jc w:val="left"/>
        <w:rPr>
          <w:rFonts w:cs="Times New Roman"/>
        </w:rPr>
      </w:pPr>
      <w:r>
        <w:rPr>
          <w:rFonts w:cs="Times New Roman"/>
          <w:noProof/>
          <w:lang w:eastAsia="cs-CZ"/>
        </w:rPr>
        <w:drawing>
          <wp:inline distT="0" distB="0" distL="0" distR="0" wp14:anchorId="1EB4AA09" wp14:editId="13EBCFF2">
            <wp:extent cx="4638675" cy="2390775"/>
            <wp:effectExtent l="19050" t="19050" r="28575"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38675" cy="2390775"/>
                    </a:xfrm>
                    <a:prstGeom prst="rect">
                      <a:avLst/>
                    </a:prstGeom>
                    <a:noFill/>
                    <a:ln w="6350" cmpd="sng">
                      <a:solidFill>
                        <a:srgbClr val="000000"/>
                      </a:solidFill>
                      <a:miter lim="800000"/>
                      <a:headEnd/>
                      <a:tailEnd/>
                    </a:ln>
                    <a:effectLst/>
                  </pic:spPr>
                </pic:pic>
              </a:graphicData>
            </a:graphic>
          </wp:inline>
        </w:drawing>
      </w:r>
    </w:p>
    <w:p w:rsidR="002E2E57" w:rsidRPr="0021774F" w:rsidRDefault="002E2E57" w:rsidP="0021774F">
      <w:pPr>
        <w:autoSpaceDE w:val="0"/>
        <w:autoSpaceDN w:val="0"/>
        <w:adjustRightInd w:val="0"/>
        <w:jc w:val="left"/>
        <w:rPr>
          <w:i/>
          <w:iCs/>
          <w:sz w:val="20"/>
          <w:szCs w:val="20"/>
        </w:rPr>
      </w:pPr>
      <w:r w:rsidRPr="0021774F">
        <w:rPr>
          <w:i/>
          <w:iCs/>
          <w:sz w:val="20"/>
          <w:szCs w:val="20"/>
        </w:rPr>
        <w:t>Zdroj: Hodnotitel</w:t>
      </w:r>
    </w:p>
    <w:p w:rsidR="002E2E57" w:rsidRPr="0021774F" w:rsidRDefault="002E2E57" w:rsidP="0021774F">
      <w:pPr>
        <w:autoSpaceDE w:val="0"/>
        <w:autoSpaceDN w:val="0"/>
        <w:adjustRightInd w:val="0"/>
        <w:jc w:val="left"/>
        <w:rPr>
          <w:i/>
          <w:iCs/>
          <w:sz w:val="20"/>
          <w:szCs w:val="20"/>
        </w:rPr>
      </w:pPr>
    </w:p>
    <w:p w:rsidR="002E2E57" w:rsidRPr="0021774F" w:rsidRDefault="002E2E57" w:rsidP="00646F95">
      <w:pPr>
        <w:autoSpaceDE w:val="0"/>
        <w:autoSpaceDN w:val="0"/>
        <w:adjustRightInd w:val="0"/>
        <w:spacing w:line="240" w:lineRule="auto"/>
        <w:jc w:val="left"/>
      </w:pPr>
      <w:r w:rsidRPr="0021774F">
        <w:t xml:space="preserve">Neméně důležitým aspektem, ve vztahu k vnější koherenci PRV, je však provázání intervenční logiky i nad rámec vlastního rozvoje venkova, a to až do úrovně priorit Strategie Evropa 2020, jak demonstruje níže uvedený diagram č. 2. </w:t>
      </w:r>
    </w:p>
    <w:p w:rsidR="002E2E57" w:rsidRPr="0021774F" w:rsidRDefault="002E2E57" w:rsidP="000E7320">
      <w:pPr>
        <w:spacing w:after="200" w:line="276" w:lineRule="auto"/>
        <w:jc w:val="left"/>
        <w:rPr>
          <w:rFonts w:cs="Times New Roman"/>
          <w:b/>
          <w:bCs/>
          <w:i/>
          <w:iCs/>
          <w:sz w:val="20"/>
          <w:szCs w:val="20"/>
          <w:u w:val="single"/>
        </w:rPr>
      </w:pPr>
      <w:r>
        <w:rPr>
          <w:rFonts w:cs="Times New Roman"/>
        </w:rPr>
        <w:br w:type="page"/>
      </w:r>
      <w:r w:rsidRPr="0021774F">
        <w:rPr>
          <w:b/>
          <w:bCs/>
          <w:u w:val="single"/>
        </w:rPr>
        <w:lastRenderedPageBreak/>
        <w:t xml:space="preserve">Diagram č. 2: Vnější koherence PRV 2014+ </w:t>
      </w:r>
    </w:p>
    <w:p w:rsidR="002E2E57" w:rsidRPr="0021774F" w:rsidRDefault="00031ED1" w:rsidP="0021774F">
      <w:pPr>
        <w:keepNext/>
        <w:rPr>
          <w:rFonts w:cs="Times New Roman"/>
        </w:rPr>
      </w:pPr>
      <w:r>
        <w:rPr>
          <w:rFonts w:cs="Times New Roman"/>
          <w:noProof/>
          <w:lang w:eastAsia="cs-CZ"/>
        </w:rPr>
        <w:drawing>
          <wp:inline distT="0" distB="0" distL="0" distR="0" wp14:anchorId="589544FD" wp14:editId="71848216">
            <wp:extent cx="5867400" cy="4400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67400" cy="4400550"/>
                    </a:xfrm>
                    <a:prstGeom prst="rect">
                      <a:avLst/>
                    </a:prstGeom>
                    <a:noFill/>
                    <a:ln>
                      <a:noFill/>
                    </a:ln>
                  </pic:spPr>
                </pic:pic>
              </a:graphicData>
            </a:graphic>
          </wp:inline>
        </w:drawing>
      </w:r>
    </w:p>
    <w:p w:rsidR="002E2E57" w:rsidRPr="0021774F" w:rsidRDefault="002E2E57" w:rsidP="00981D35">
      <w:pPr>
        <w:autoSpaceDE w:val="0"/>
        <w:autoSpaceDN w:val="0"/>
        <w:adjustRightInd w:val="0"/>
        <w:spacing w:line="240" w:lineRule="auto"/>
        <w:jc w:val="left"/>
        <w:rPr>
          <w:i/>
          <w:iCs/>
          <w:sz w:val="20"/>
          <w:szCs w:val="20"/>
        </w:rPr>
      </w:pPr>
      <w:r w:rsidRPr="0021774F">
        <w:rPr>
          <w:i/>
          <w:iCs/>
          <w:sz w:val="20"/>
          <w:szCs w:val="20"/>
        </w:rPr>
        <w:t>Zdroj: DG AGRI, Workshop “</w:t>
      </w:r>
      <w:proofErr w:type="spellStart"/>
      <w:r w:rsidRPr="0021774F">
        <w:rPr>
          <w:i/>
          <w:iCs/>
          <w:sz w:val="20"/>
          <w:szCs w:val="20"/>
        </w:rPr>
        <w:t>Strategic</w:t>
      </w:r>
      <w:proofErr w:type="spellEnd"/>
      <w:r w:rsidR="006C58B2">
        <w:rPr>
          <w:i/>
          <w:iCs/>
          <w:sz w:val="20"/>
          <w:szCs w:val="20"/>
        </w:rPr>
        <w:t xml:space="preserve"> </w:t>
      </w:r>
      <w:proofErr w:type="spellStart"/>
      <w:r w:rsidRPr="0021774F">
        <w:rPr>
          <w:i/>
          <w:iCs/>
          <w:sz w:val="20"/>
          <w:szCs w:val="20"/>
        </w:rPr>
        <w:t>Programming</w:t>
      </w:r>
      <w:proofErr w:type="spellEnd"/>
      <w:r w:rsidRPr="0021774F">
        <w:rPr>
          <w:i/>
          <w:iCs/>
          <w:sz w:val="20"/>
          <w:szCs w:val="20"/>
        </w:rPr>
        <w:t xml:space="preserve"> and Monitoring and </w:t>
      </w:r>
      <w:proofErr w:type="spellStart"/>
      <w:r w:rsidRPr="0021774F">
        <w:rPr>
          <w:i/>
          <w:iCs/>
          <w:sz w:val="20"/>
          <w:szCs w:val="20"/>
        </w:rPr>
        <w:t>Evaluation</w:t>
      </w:r>
      <w:proofErr w:type="spellEnd"/>
      <w:r w:rsidR="006C58B2">
        <w:rPr>
          <w:i/>
          <w:iCs/>
          <w:sz w:val="20"/>
          <w:szCs w:val="20"/>
        </w:rPr>
        <w:t xml:space="preserve"> </w:t>
      </w:r>
      <w:proofErr w:type="spellStart"/>
      <w:r w:rsidRPr="0021774F">
        <w:rPr>
          <w:i/>
          <w:iCs/>
          <w:sz w:val="20"/>
          <w:szCs w:val="20"/>
        </w:rPr>
        <w:t>for</w:t>
      </w:r>
      <w:proofErr w:type="spellEnd"/>
      <w:r w:rsidR="006C58B2">
        <w:rPr>
          <w:i/>
          <w:iCs/>
          <w:sz w:val="20"/>
          <w:szCs w:val="20"/>
        </w:rPr>
        <w:t xml:space="preserve"> </w:t>
      </w:r>
      <w:proofErr w:type="spellStart"/>
      <w:r w:rsidRPr="0021774F">
        <w:rPr>
          <w:i/>
          <w:iCs/>
          <w:sz w:val="20"/>
          <w:szCs w:val="20"/>
        </w:rPr>
        <w:t>RDPs</w:t>
      </w:r>
      <w:proofErr w:type="spellEnd"/>
      <w:r w:rsidRPr="0021774F">
        <w:rPr>
          <w:i/>
          <w:iCs/>
          <w:sz w:val="20"/>
          <w:szCs w:val="20"/>
        </w:rPr>
        <w:t xml:space="preserve"> 2014</w:t>
      </w:r>
      <w:r>
        <w:rPr>
          <w:i/>
          <w:iCs/>
          <w:sz w:val="20"/>
          <w:szCs w:val="20"/>
        </w:rPr>
        <w:t xml:space="preserve">-2020”, Brusel, </w:t>
      </w:r>
      <w:proofErr w:type="gramStart"/>
      <w:r>
        <w:rPr>
          <w:i/>
          <w:iCs/>
          <w:sz w:val="20"/>
          <w:szCs w:val="20"/>
        </w:rPr>
        <w:t>14.-15</w:t>
      </w:r>
      <w:proofErr w:type="gramEnd"/>
      <w:r>
        <w:rPr>
          <w:i/>
          <w:iCs/>
          <w:sz w:val="20"/>
          <w:szCs w:val="20"/>
        </w:rPr>
        <w:t xml:space="preserve">. března </w:t>
      </w:r>
      <w:r w:rsidRPr="0021774F">
        <w:rPr>
          <w:i/>
          <w:iCs/>
          <w:sz w:val="20"/>
          <w:szCs w:val="20"/>
        </w:rPr>
        <w:t>2012</w:t>
      </w:r>
    </w:p>
    <w:p w:rsidR="002E2E57" w:rsidRPr="0021774F" w:rsidRDefault="002E2E57" w:rsidP="0021774F">
      <w:pPr>
        <w:autoSpaceDE w:val="0"/>
        <w:autoSpaceDN w:val="0"/>
        <w:adjustRightInd w:val="0"/>
        <w:jc w:val="left"/>
        <w:rPr>
          <w:rFonts w:cs="Times New Roman"/>
          <w:i/>
          <w:iCs/>
        </w:rPr>
      </w:pPr>
    </w:p>
    <w:p w:rsidR="002E2E57" w:rsidRPr="0021774F" w:rsidRDefault="002E2E57" w:rsidP="00646F95">
      <w:pPr>
        <w:spacing w:line="240" w:lineRule="auto"/>
      </w:pPr>
      <w:r w:rsidRPr="0021774F">
        <w:t>Popis intervenční logiky na úrovni celého programu a popis opatření dává poměrně solidní přehled o zacílení aktivit (opatření/</w:t>
      </w:r>
      <w:proofErr w:type="spellStart"/>
      <w:r w:rsidRPr="0021774F">
        <w:t>podopatření</w:t>
      </w:r>
      <w:proofErr w:type="spellEnd"/>
      <w:r w:rsidRPr="0021774F">
        <w:t xml:space="preserve">/titulů), jejich vazbě vůči potřebám, prioritním oblastem a prioritám (i přes některé výhrady uvedené v této zprávě – </w:t>
      </w:r>
      <w:proofErr w:type="gramStart"/>
      <w:r w:rsidRPr="0021774F">
        <w:t>viz. doporučení</w:t>
      </w:r>
      <w:proofErr w:type="gramEnd"/>
      <w:r w:rsidRPr="0021774F">
        <w:t xml:space="preserve">), a tudíž ucelenosti podpůrné platformy PRV směrem k cílům vlastního programu i Strategie Evropa 2020. Lze tedy říci, že zacílení PRV má potenciál přispívat k celkovým cílům národním i cílům EU, přestože </w:t>
      </w:r>
      <w:r w:rsidR="00C00938">
        <w:t>z dostupných informací</w:t>
      </w:r>
      <w:r w:rsidRPr="0021774F">
        <w:t xml:space="preserve"> lze obtížně kvantifikovat míru možného příspěvku jeho dopadů. </w:t>
      </w:r>
    </w:p>
    <w:p w:rsidR="002E2E57" w:rsidRPr="0021774F" w:rsidRDefault="002E2E57" w:rsidP="00646F95">
      <w:pPr>
        <w:spacing w:line="240" w:lineRule="auto"/>
      </w:pPr>
    </w:p>
    <w:p w:rsidR="002E2E57" w:rsidRPr="0021774F" w:rsidRDefault="002E2E57" w:rsidP="00646F95">
      <w:pPr>
        <w:spacing w:line="240" w:lineRule="auto"/>
      </w:pPr>
      <w:r w:rsidRPr="0021774F">
        <w:t xml:space="preserve">U některých priorit (ve vztahu k určitým opatřením/operacím) lze vysledovat širší prostor k doladění i výsledkových indikátorů a jejich bližší vazby na zvolené specifické cíle. V oblasti těchto cílů by bylo vhodné najít formulační konsensus napříč celým programovým dokumentem – např. užíváním těch formulací, které byly v rámci kapitoly „Popis strategie“ svázány s tematickými cíli SSR (viz. </w:t>
      </w:r>
      <w:proofErr w:type="gramStart"/>
      <w:r w:rsidRPr="0021774F">
        <w:t>str.</w:t>
      </w:r>
      <w:proofErr w:type="gramEnd"/>
      <w:r w:rsidRPr="0021774F">
        <w:t xml:space="preserve"> 44).</w:t>
      </w:r>
    </w:p>
    <w:p w:rsidR="002E2E57" w:rsidRPr="0021774F" w:rsidRDefault="002E2E57" w:rsidP="00646F95">
      <w:pPr>
        <w:spacing w:line="240" w:lineRule="auto"/>
        <w:jc w:val="center"/>
        <w:rPr>
          <w:rFonts w:eastAsia="Times New Roman" w:cs="Times New Roman"/>
        </w:rPr>
      </w:pPr>
    </w:p>
    <w:p w:rsidR="002E2E57" w:rsidRDefault="002E2E57" w:rsidP="00646F95">
      <w:pPr>
        <w:spacing w:line="240" w:lineRule="auto"/>
      </w:pPr>
      <w:r w:rsidRPr="0021774F">
        <w:t xml:space="preserve">Oproti předchozí verzi programového dokumentu nejsou součástí dokumentu grafické vizualizace (charty), které měly lepší schopnost vyjadřovat propojenost jednotlivých opatření s prioritními oblastmi, prioritami a tím také demonstrovat nejen hierarchii cílů, ale rovněž identifikovat vzájemné vazby mezi cíli. Právě vazby jednotlivých cílů jsou tak v textové formě obtížněji identifikovatelné proti grafickému vyjádření, které je navrhováno vodíky EK </w:t>
      </w:r>
      <w:r w:rsidR="006E3661">
        <w:br/>
      </w:r>
      <w:r w:rsidRPr="0021774F">
        <w:t xml:space="preserve">ke zpracování a umístění v programovém dokumentu (viz. </w:t>
      </w:r>
      <w:proofErr w:type="gramStart"/>
      <w:r w:rsidRPr="0021774F">
        <w:t>níže</w:t>
      </w:r>
      <w:proofErr w:type="gramEnd"/>
      <w:r w:rsidRPr="0021774F">
        <w:t>)</w:t>
      </w:r>
      <w:r w:rsidR="003C3114">
        <w:t>.</w:t>
      </w:r>
    </w:p>
    <w:p w:rsidR="003C3114" w:rsidRPr="0021774F" w:rsidRDefault="003C3114" w:rsidP="00646F95">
      <w:pPr>
        <w:spacing w:line="240" w:lineRule="auto"/>
      </w:pPr>
    </w:p>
    <w:p w:rsidR="002E2E57" w:rsidRPr="0021774F" w:rsidRDefault="00031ED1" w:rsidP="0021774F">
      <w:pPr>
        <w:rPr>
          <w:rFonts w:cs="Times New Roman"/>
          <w:color w:val="FF0000"/>
        </w:rPr>
      </w:pPr>
      <w:r>
        <w:rPr>
          <w:rFonts w:cs="Times New Roman"/>
          <w:noProof/>
          <w:color w:val="FF0000"/>
          <w:lang w:eastAsia="cs-CZ"/>
        </w:rPr>
        <w:drawing>
          <wp:inline distT="0" distB="0" distL="0" distR="0" wp14:anchorId="037F8094" wp14:editId="4D746789">
            <wp:extent cx="5915025" cy="2743200"/>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5025" cy="2743200"/>
                    </a:xfrm>
                    <a:prstGeom prst="rect">
                      <a:avLst/>
                    </a:prstGeom>
                    <a:noFill/>
                    <a:ln w="6350" cmpd="sng">
                      <a:solidFill>
                        <a:srgbClr val="000000"/>
                      </a:solidFill>
                      <a:miter lim="800000"/>
                      <a:headEnd/>
                      <a:tailEnd/>
                    </a:ln>
                    <a:effectLst/>
                  </pic:spPr>
                </pic:pic>
              </a:graphicData>
            </a:graphic>
          </wp:inline>
        </w:drawing>
      </w:r>
    </w:p>
    <w:p w:rsidR="002E2E57" w:rsidRPr="0021774F" w:rsidRDefault="002E2E57" w:rsidP="0021774F">
      <w:pPr>
        <w:rPr>
          <w:sz w:val="20"/>
          <w:szCs w:val="20"/>
        </w:rPr>
      </w:pPr>
      <w:r w:rsidRPr="0021774F">
        <w:rPr>
          <w:sz w:val="20"/>
          <w:szCs w:val="20"/>
        </w:rPr>
        <w:t>Zdroj: Vodítka pro ex ante hodnocení PRV pro období 2014-2020, srpen 2012.</w:t>
      </w:r>
    </w:p>
    <w:p w:rsidR="002E2E57" w:rsidRPr="0021774F" w:rsidRDefault="002E2E57" w:rsidP="00646F95">
      <w:pPr>
        <w:spacing w:line="240" w:lineRule="auto"/>
        <w:rPr>
          <w:rFonts w:cs="Times New Roman"/>
          <w:color w:val="FF0000"/>
        </w:rPr>
      </w:pPr>
    </w:p>
    <w:p w:rsidR="002E2E57" w:rsidRPr="0021774F" w:rsidRDefault="002E2E57" w:rsidP="00646F95">
      <w:pPr>
        <w:spacing w:line="240" w:lineRule="auto"/>
      </w:pPr>
      <w:r w:rsidRPr="0021774F">
        <w:t xml:space="preserve">Z textové části lze vyčíst v zásadě následující synergické působení jednotlivých operací </w:t>
      </w:r>
      <w:r w:rsidR="006E3661">
        <w:br/>
      </w:r>
      <w:r w:rsidRPr="0021774F">
        <w:t xml:space="preserve">a adekvátnost jednotlivých opatření pro dané priority a naplňování cílů na úrovni programu: </w:t>
      </w:r>
    </w:p>
    <w:p w:rsidR="002E2E57" w:rsidRDefault="002E2E57" w:rsidP="0021774F">
      <w:pPr>
        <w:rPr>
          <w:rFonts w:cs="Times New Roman"/>
          <w:color w:val="FF0000"/>
        </w:rPr>
        <w:sectPr w:rsidR="002E2E57" w:rsidSect="009F636D">
          <w:pgSz w:w="12240" w:h="15840"/>
          <w:pgMar w:top="1417" w:right="1440" w:bottom="1417" w:left="1440" w:header="709" w:footer="709" w:gutter="0"/>
          <w:cols w:space="708"/>
          <w:docGrid w:linePitch="360"/>
        </w:sect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6"/>
        <w:gridCol w:w="3510"/>
        <w:gridCol w:w="706"/>
        <w:gridCol w:w="3289"/>
        <w:gridCol w:w="1038"/>
        <w:gridCol w:w="1789"/>
        <w:gridCol w:w="1708"/>
      </w:tblGrid>
      <w:tr w:rsidR="002E2E57" w:rsidRPr="0021774F">
        <w:trPr>
          <w:trHeight w:val="1436"/>
          <w:tblHeader/>
        </w:trPr>
        <w:tc>
          <w:tcPr>
            <w:tcW w:w="1763" w:type="pct"/>
            <w:gridSpan w:val="2"/>
            <w:vAlign w:val="center"/>
          </w:tcPr>
          <w:p w:rsidR="002E2E57" w:rsidRPr="0021774F" w:rsidRDefault="002E2E57" w:rsidP="0021774F">
            <w:pPr>
              <w:jc w:val="center"/>
              <w:rPr>
                <w:rFonts w:eastAsia="Times New Roman" w:cs="Times New Roman"/>
                <w:b/>
                <w:bCs/>
                <w:i/>
                <w:iCs/>
                <w:sz w:val="16"/>
                <w:szCs w:val="16"/>
              </w:rPr>
            </w:pPr>
            <w:r w:rsidRPr="0021774F">
              <w:rPr>
                <w:rFonts w:eastAsia="Times New Roman" w:cs="Times New Roman"/>
                <w:b/>
                <w:bCs/>
                <w:i/>
                <w:iCs/>
                <w:sz w:val="16"/>
                <w:szCs w:val="16"/>
              </w:rPr>
              <w:lastRenderedPageBreak/>
              <w:t>Opatření</w:t>
            </w:r>
          </w:p>
        </w:tc>
        <w:tc>
          <w:tcPr>
            <w:tcW w:w="268" w:type="pct"/>
            <w:vAlign w:val="center"/>
          </w:tcPr>
          <w:p w:rsidR="002E2E57" w:rsidRPr="0021774F" w:rsidRDefault="002E2E57" w:rsidP="0021774F">
            <w:pPr>
              <w:jc w:val="center"/>
              <w:rPr>
                <w:rFonts w:eastAsia="Times New Roman" w:cs="Times New Roman"/>
                <w:b/>
                <w:bCs/>
                <w:i/>
                <w:iCs/>
                <w:sz w:val="16"/>
                <w:szCs w:val="16"/>
              </w:rPr>
            </w:pPr>
            <w:r w:rsidRPr="0021774F">
              <w:rPr>
                <w:rFonts w:eastAsia="Times New Roman" w:cs="Times New Roman"/>
                <w:b/>
                <w:bCs/>
                <w:i/>
                <w:iCs/>
                <w:sz w:val="16"/>
                <w:szCs w:val="16"/>
              </w:rPr>
              <w:t>Kód opatření</w:t>
            </w:r>
          </w:p>
        </w:tc>
        <w:tc>
          <w:tcPr>
            <w:tcW w:w="1248" w:type="pct"/>
            <w:vAlign w:val="center"/>
          </w:tcPr>
          <w:p w:rsidR="002E2E57" w:rsidRPr="0021774F" w:rsidRDefault="002E2E57" w:rsidP="0021774F">
            <w:pPr>
              <w:jc w:val="center"/>
              <w:rPr>
                <w:rFonts w:eastAsia="Times New Roman" w:cs="Times New Roman"/>
                <w:b/>
                <w:bCs/>
                <w:i/>
                <w:iCs/>
                <w:sz w:val="16"/>
                <w:szCs w:val="16"/>
              </w:rPr>
            </w:pPr>
            <w:proofErr w:type="spellStart"/>
            <w:r w:rsidRPr="0021774F">
              <w:rPr>
                <w:rFonts w:eastAsia="Times New Roman" w:cs="Times New Roman"/>
                <w:b/>
                <w:bCs/>
                <w:i/>
                <w:iCs/>
                <w:sz w:val="16"/>
                <w:szCs w:val="16"/>
              </w:rPr>
              <w:t>podopatření</w:t>
            </w:r>
            <w:proofErr w:type="spellEnd"/>
          </w:p>
        </w:tc>
        <w:tc>
          <w:tcPr>
            <w:tcW w:w="394" w:type="pct"/>
            <w:vAlign w:val="center"/>
          </w:tcPr>
          <w:p w:rsidR="002E2E57" w:rsidRPr="0021774F" w:rsidRDefault="002E2E57" w:rsidP="0021774F">
            <w:pPr>
              <w:spacing w:line="240" w:lineRule="auto"/>
              <w:jc w:val="center"/>
              <w:rPr>
                <w:rFonts w:eastAsia="Times New Roman" w:cs="Times New Roman"/>
                <w:b/>
                <w:bCs/>
                <w:i/>
                <w:iCs/>
                <w:sz w:val="16"/>
                <w:szCs w:val="16"/>
              </w:rPr>
            </w:pPr>
            <w:r w:rsidRPr="0021774F">
              <w:rPr>
                <w:rFonts w:eastAsia="Times New Roman" w:cs="Times New Roman"/>
                <w:b/>
                <w:bCs/>
                <w:i/>
                <w:iCs/>
                <w:sz w:val="16"/>
                <w:szCs w:val="16"/>
              </w:rPr>
              <w:t xml:space="preserve">Kód </w:t>
            </w:r>
            <w:proofErr w:type="spellStart"/>
            <w:r w:rsidRPr="0021774F">
              <w:rPr>
                <w:rFonts w:eastAsia="Times New Roman" w:cs="Times New Roman"/>
                <w:b/>
                <w:bCs/>
                <w:i/>
                <w:iCs/>
                <w:sz w:val="16"/>
                <w:szCs w:val="16"/>
              </w:rPr>
              <w:t>podopatření</w:t>
            </w:r>
            <w:proofErr w:type="spellEnd"/>
          </w:p>
        </w:tc>
        <w:tc>
          <w:tcPr>
            <w:tcW w:w="679" w:type="pct"/>
            <w:vAlign w:val="center"/>
          </w:tcPr>
          <w:p w:rsidR="002E2E57" w:rsidRPr="0021774F" w:rsidRDefault="002E2E57" w:rsidP="0021774F">
            <w:pPr>
              <w:spacing w:line="240" w:lineRule="auto"/>
              <w:jc w:val="center"/>
              <w:rPr>
                <w:rFonts w:eastAsia="Times New Roman" w:cs="Times New Roman"/>
                <w:b/>
                <w:bCs/>
                <w:i/>
                <w:iCs/>
                <w:sz w:val="16"/>
                <w:szCs w:val="16"/>
              </w:rPr>
            </w:pPr>
            <w:r w:rsidRPr="0021774F">
              <w:rPr>
                <w:rFonts w:eastAsia="Times New Roman" w:cs="Times New Roman"/>
                <w:b/>
                <w:bCs/>
                <w:i/>
                <w:iCs/>
                <w:sz w:val="16"/>
                <w:szCs w:val="16"/>
              </w:rPr>
              <w:t xml:space="preserve">Typ operace (nejnižší členění opatření dle atributů: typ podpory, typ žadatele, způsobilé výdaje, </w:t>
            </w:r>
            <w:proofErr w:type="spellStart"/>
            <w:r w:rsidRPr="0021774F">
              <w:rPr>
                <w:rFonts w:eastAsia="Times New Roman" w:cs="Times New Roman"/>
                <w:b/>
                <w:bCs/>
                <w:i/>
                <w:iCs/>
                <w:sz w:val="16"/>
                <w:szCs w:val="16"/>
              </w:rPr>
              <w:t>kriteria</w:t>
            </w:r>
            <w:proofErr w:type="spellEnd"/>
            <w:r w:rsidRPr="0021774F">
              <w:rPr>
                <w:rFonts w:eastAsia="Times New Roman" w:cs="Times New Roman"/>
                <w:b/>
                <w:bCs/>
                <w:i/>
                <w:iCs/>
                <w:sz w:val="16"/>
                <w:szCs w:val="16"/>
              </w:rPr>
              <w:t xml:space="preserve"> přijatelnosti, výběrová </w:t>
            </w:r>
            <w:proofErr w:type="spellStart"/>
            <w:r w:rsidRPr="0021774F">
              <w:rPr>
                <w:rFonts w:eastAsia="Times New Roman" w:cs="Times New Roman"/>
                <w:b/>
                <w:bCs/>
                <w:i/>
                <w:iCs/>
                <w:sz w:val="16"/>
                <w:szCs w:val="16"/>
              </w:rPr>
              <w:t>kriteria</w:t>
            </w:r>
            <w:proofErr w:type="spellEnd"/>
            <w:r w:rsidRPr="0021774F">
              <w:rPr>
                <w:rFonts w:eastAsia="Times New Roman" w:cs="Times New Roman"/>
                <w:b/>
                <w:bCs/>
                <w:i/>
                <w:iCs/>
                <w:sz w:val="16"/>
                <w:szCs w:val="16"/>
              </w:rPr>
              <w:t xml:space="preserve"> – principy)</w:t>
            </w:r>
          </w:p>
        </w:tc>
        <w:tc>
          <w:tcPr>
            <w:tcW w:w="648" w:type="pct"/>
            <w:vAlign w:val="center"/>
          </w:tcPr>
          <w:p w:rsidR="002E2E57" w:rsidRPr="0021774F" w:rsidRDefault="002E2E57" w:rsidP="0021774F">
            <w:pPr>
              <w:jc w:val="center"/>
              <w:rPr>
                <w:rFonts w:eastAsia="Times New Roman" w:cs="Times New Roman"/>
                <w:b/>
                <w:bCs/>
                <w:i/>
                <w:iCs/>
                <w:sz w:val="16"/>
                <w:szCs w:val="16"/>
              </w:rPr>
            </w:pPr>
            <w:r>
              <w:rPr>
                <w:rFonts w:eastAsia="Times New Roman" w:cs="Times New Roman"/>
                <w:b/>
                <w:bCs/>
                <w:i/>
                <w:iCs/>
                <w:sz w:val="16"/>
                <w:szCs w:val="16"/>
              </w:rPr>
              <w:t xml:space="preserve">Prioritní oblast, </w:t>
            </w:r>
            <w:r w:rsidRPr="0021774F">
              <w:rPr>
                <w:rFonts w:eastAsia="Times New Roman" w:cs="Times New Roman"/>
                <w:b/>
                <w:bCs/>
                <w:i/>
                <w:iCs/>
                <w:sz w:val="16"/>
                <w:szCs w:val="16"/>
              </w:rPr>
              <w:t>ke které se operace/</w:t>
            </w:r>
            <w:proofErr w:type="spellStart"/>
            <w:r w:rsidRPr="0021774F">
              <w:rPr>
                <w:rFonts w:eastAsia="Times New Roman" w:cs="Times New Roman"/>
                <w:b/>
                <w:bCs/>
                <w:i/>
                <w:iCs/>
                <w:sz w:val="16"/>
                <w:szCs w:val="16"/>
              </w:rPr>
              <w:t>podopatření</w:t>
            </w:r>
            <w:proofErr w:type="spellEnd"/>
            <w:r w:rsidRPr="0021774F">
              <w:rPr>
                <w:rFonts w:eastAsia="Times New Roman" w:cs="Times New Roman"/>
                <w:b/>
                <w:bCs/>
                <w:i/>
                <w:iCs/>
                <w:sz w:val="16"/>
                <w:szCs w:val="16"/>
              </w:rPr>
              <w:t>/ opatření váže</w:t>
            </w:r>
          </w:p>
        </w:tc>
      </w:tr>
      <w:tr w:rsidR="002E2E57" w:rsidRPr="0021774F">
        <w:trPr>
          <w:trHeight w:val="588"/>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14</w:t>
            </w:r>
          </w:p>
        </w:tc>
        <w:tc>
          <w:tcPr>
            <w:tcW w:w="1332" w:type="pct"/>
            <w:vMerge w:val="restart"/>
          </w:tcPr>
          <w:p w:rsidR="002E2E57" w:rsidRPr="0021774F" w:rsidRDefault="002E2E57" w:rsidP="0021774F">
            <w:pPr>
              <w:autoSpaceDE w:val="0"/>
              <w:autoSpaceDN w:val="0"/>
              <w:adjustRightInd w:val="0"/>
              <w:jc w:val="left"/>
              <w:rPr>
                <w:rFonts w:eastAsia="Times New Roman" w:cs="Times New Roman"/>
                <w:b/>
                <w:bCs/>
                <w:color w:val="000000"/>
                <w:sz w:val="16"/>
                <w:szCs w:val="16"/>
                <w:lang w:eastAsia="en-US"/>
              </w:rPr>
            </w:pPr>
          </w:p>
          <w:p w:rsidR="002E2E57" w:rsidRPr="0021774F" w:rsidRDefault="002E2E57" w:rsidP="0021774F">
            <w:pPr>
              <w:autoSpaceDE w:val="0"/>
              <w:autoSpaceDN w:val="0"/>
              <w:adjustRightInd w:val="0"/>
              <w:jc w:val="left"/>
              <w:rPr>
                <w:rFonts w:eastAsia="Times New Roman" w:cs="Times New Roman"/>
                <w:b/>
                <w:bCs/>
                <w:color w:val="000000"/>
                <w:sz w:val="16"/>
                <w:szCs w:val="16"/>
                <w:lang w:eastAsia="en-US"/>
              </w:rPr>
            </w:pPr>
          </w:p>
          <w:p w:rsidR="002E2E57" w:rsidRPr="0021774F" w:rsidRDefault="002E2E57" w:rsidP="0021774F">
            <w:pPr>
              <w:jc w:val="left"/>
              <w:rPr>
                <w:rFonts w:eastAsia="Times New Roman" w:cs="Times New Roman"/>
                <w:b/>
                <w:bCs/>
                <w:sz w:val="16"/>
                <w:szCs w:val="16"/>
              </w:rPr>
            </w:pPr>
            <w:r w:rsidRPr="0021774F">
              <w:rPr>
                <w:b/>
                <w:bCs/>
                <w:color w:val="000000"/>
                <w:sz w:val="16"/>
                <w:szCs w:val="16"/>
              </w:rPr>
              <w:t>Předávání znalostí a informační akce</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odborného vzdělávání a získávání dovedností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Vzdělávací akce</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Pr>
                <w:rFonts w:eastAsia="Times New Roman" w:cs="Times New Roman"/>
                <w:sz w:val="16"/>
                <w:szCs w:val="16"/>
                <w:lang w:eastAsia="en-US"/>
              </w:rPr>
              <w:t>1A, 1</w:t>
            </w:r>
            <w:r w:rsidR="00DA6ABF">
              <w:rPr>
                <w:rFonts w:eastAsia="Times New Roman" w:cs="Times New Roman"/>
                <w:sz w:val="16"/>
                <w:szCs w:val="16"/>
                <w:lang w:eastAsia="en-US"/>
              </w:rPr>
              <w:t>C</w:t>
            </w:r>
            <w:r>
              <w:rPr>
                <w:rFonts w:eastAsia="Times New Roman" w:cs="Times New Roman"/>
                <w:sz w:val="16"/>
                <w:szCs w:val="16"/>
                <w:lang w:eastAsia="en-US"/>
              </w:rPr>
              <w:t xml:space="preserve">, </w:t>
            </w:r>
            <w:r w:rsidRPr="0021774F">
              <w:rPr>
                <w:rFonts w:eastAsia="Times New Roman" w:cs="Times New Roman"/>
                <w:sz w:val="16"/>
                <w:szCs w:val="16"/>
                <w:lang w:eastAsia="en-US"/>
              </w:rPr>
              <w:t xml:space="preserve">2A, 2B, 2C, 3A, </w:t>
            </w:r>
            <w:proofErr w:type="gramStart"/>
            <w:r w:rsidRPr="0021774F">
              <w:rPr>
                <w:rFonts w:eastAsia="Times New Roman" w:cs="Times New Roman"/>
                <w:sz w:val="16"/>
                <w:szCs w:val="16"/>
                <w:lang w:eastAsia="en-US"/>
              </w:rPr>
              <w:t>4A,B,C, 5E</w:t>
            </w:r>
            <w:proofErr w:type="gramEnd"/>
          </w:p>
        </w:tc>
      </w:tr>
      <w:tr w:rsidR="002E2E57" w:rsidRPr="0021774F">
        <w:trPr>
          <w:trHeight w:val="255"/>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vAlign w:val="center"/>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Podpora demonstračních činností a informačních akcí</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1.2</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Informační akce</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Pr>
                <w:rFonts w:eastAsia="Times New Roman" w:cs="Times New Roman"/>
                <w:sz w:val="16"/>
                <w:szCs w:val="16"/>
                <w:lang w:eastAsia="en-US"/>
              </w:rPr>
              <w:t>1A, 1</w:t>
            </w:r>
            <w:r w:rsidR="00C5050C">
              <w:rPr>
                <w:rFonts w:eastAsia="Times New Roman" w:cs="Times New Roman"/>
                <w:sz w:val="16"/>
                <w:szCs w:val="16"/>
                <w:lang w:eastAsia="en-US"/>
              </w:rPr>
              <w:t>C</w:t>
            </w:r>
            <w:r>
              <w:rPr>
                <w:rFonts w:eastAsia="Times New Roman" w:cs="Times New Roman"/>
                <w:sz w:val="16"/>
                <w:szCs w:val="16"/>
                <w:lang w:eastAsia="en-US"/>
              </w:rPr>
              <w:t xml:space="preserve">, </w:t>
            </w:r>
            <w:r w:rsidRPr="0021774F">
              <w:rPr>
                <w:rFonts w:eastAsia="Times New Roman" w:cs="Times New Roman"/>
                <w:sz w:val="16"/>
                <w:szCs w:val="16"/>
                <w:lang w:eastAsia="en-US"/>
              </w:rPr>
              <w:t xml:space="preserve">2A, 2B, 2C, 3A, </w:t>
            </w:r>
            <w:proofErr w:type="gramStart"/>
            <w:r w:rsidRPr="0021774F">
              <w:rPr>
                <w:rFonts w:eastAsia="Times New Roman" w:cs="Times New Roman"/>
                <w:sz w:val="16"/>
                <w:szCs w:val="16"/>
                <w:lang w:eastAsia="en-US"/>
              </w:rPr>
              <w:t>4A,B,C, 5E</w:t>
            </w:r>
            <w:proofErr w:type="gramEnd"/>
          </w:p>
        </w:tc>
      </w:tr>
      <w:tr w:rsidR="002E2E57" w:rsidRPr="0021774F">
        <w:trPr>
          <w:trHeight w:val="510"/>
        </w:trPr>
        <w:tc>
          <w:tcPr>
            <w:tcW w:w="431" w:type="pct"/>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15</w:t>
            </w:r>
          </w:p>
        </w:tc>
        <w:tc>
          <w:tcPr>
            <w:tcW w:w="1332" w:type="pct"/>
            <w:vAlign w:val="center"/>
          </w:tcPr>
          <w:p w:rsidR="002E2E57" w:rsidRPr="0021774F" w:rsidRDefault="002E2E57" w:rsidP="0021774F">
            <w:pPr>
              <w:jc w:val="left"/>
              <w:rPr>
                <w:rFonts w:eastAsia="Times New Roman" w:cs="Times New Roman"/>
                <w:b/>
                <w:bCs/>
                <w:sz w:val="16"/>
                <w:szCs w:val="16"/>
              </w:rPr>
            </w:pPr>
            <w:r w:rsidRPr="0021774F">
              <w:rPr>
                <w:b/>
                <w:bCs/>
                <w:color w:val="000000"/>
                <w:sz w:val="16"/>
                <w:szCs w:val="16"/>
              </w:rPr>
              <w:t>Poradenské, řídicí a pomocné služby pro zemědělství</w:t>
            </w:r>
          </w:p>
        </w:tc>
        <w:tc>
          <w:tcPr>
            <w:tcW w:w="268" w:type="pc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2</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využívání poradenských služeb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2.1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Poradenství</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proofErr w:type="gramStart"/>
            <w:r w:rsidRPr="0021774F">
              <w:rPr>
                <w:rFonts w:eastAsia="Times New Roman" w:cs="Times New Roman"/>
                <w:sz w:val="16"/>
                <w:szCs w:val="16"/>
                <w:lang w:eastAsia="en-US"/>
              </w:rPr>
              <w:t>4A,B,C, 5E</w:t>
            </w:r>
            <w:proofErr w:type="gramEnd"/>
          </w:p>
        </w:tc>
      </w:tr>
      <w:tr w:rsidR="002E2E57" w:rsidRPr="0021774F">
        <w:trPr>
          <w:trHeight w:val="255"/>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17</w:t>
            </w:r>
          </w:p>
        </w:tc>
        <w:tc>
          <w:tcPr>
            <w:tcW w:w="1332" w:type="pct"/>
            <w:vMerge w:val="restart"/>
          </w:tcPr>
          <w:p w:rsidR="002E2E57" w:rsidRPr="0021774F" w:rsidRDefault="002E2E57" w:rsidP="0021774F">
            <w:pPr>
              <w:jc w:val="left"/>
              <w:rPr>
                <w:rFonts w:eastAsia="Times New Roman" w:cs="Times New Roman"/>
                <w:b/>
                <w:bCs/>
                <w:sz w:val="16"/>
                <w:szCs w:val="16"/>
              </w:rPr>
            </w:pPr>
            <w:r w:rsidRPr="0021774F">
              <w:rPr>
                <w:rFonts w:eastAsia="Times New Roman" w:cs="Times New Roman"/>
                <w:b/>
                <w:bCs/>
                <w:sz w:val="16"/>
                <w:szCs w:val="16"/>
              </w:rPr>
              <w:t>Investice do hmotného majetku</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4</w:t>
            </w:r>
          </w:p>
        </w:tc>
        <w:tc>
          <w:tcPr>
            <w:tcW w:w="1248" w:type="pct"/>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Podpora investic v zemědělských podnicích</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4.1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Investice do zemědělských podniků</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2A</w:t>
            </w:r>
          </w:p>
          <w:p w:rsidR="002E2E57" w:rsidRPr="0021774F" w:rsidRDefault="002E2E57" w:rsidP="0021774F">
            <w:pPr>
              <w:ind w:left="54"/>
              <w:jc w:val="left"/>
              <w:rPr>
                <w:rFonts w:eastAsia="Times New Roman" w:cs="Times New Roman"/>
                <w:sz w:val="16"/>
                <w:szCs w:val="16"/>
                <w:lang w:eastAsia="en-US"/>
              </w:rPr>
            </w:pPr>
          </w:p>
        </w:tc>
      </w:tr>
      <w:tr w:rsidR="002E2E57" w:rsidRPr="0021774F">
        <w:trPr>
          <w:trHeight w:val="255"/>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investic, které se týkají zpracování / uvádění na trh a/nebo vývoje zemědělských produktů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4.2</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Zpracování a uvádění na trh zemědělských produktů</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3A</w:t>
            </w:r>
          </w:p>
        </w:tc>
      </w:tr>
      <w:tr w:rsidR="002E2E57" w:rsidRPr="0021774F">
        <w:trPr>
          <w:trHeight w:val="510"/>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investic do infrastruktury související s rozvojem, modernizací nebo přizpůsobením se zemědělství a lesnictví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4.3</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Pozemkové úpravy</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Lesnická infrastruktura</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2A</w:t>
            </w: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2C</w:t>
            </w:r>
          </w:p>
        </w:tc>
      </w:tr>
      <w:tr w:rsidR="002E2E57" w:rsidRPr="0021774F">
        <w:trPr>
          <w:trHeight w:val="255"/>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19</w:t>
            </w:r>
          </w:p>
        </w:tc>
        <w:tc>
          <w:tcPr>
            <w:tcW w:w="1332" w:type="pct"/>
            <w:vMerge w:val="restart"/>
            <w:noWrap/>
            <w:vAlign w:val="center"/>
          </w:tcPr>
          <w:p w:rsidR="002E2E57" w:rsidRPr="0021774F" w:rsidRDefault="002E2E57" w:rsidP="0021774F">
            <w:pPr>
              <w:jc w:val="left"/>
              <w:rPr>
                <w:rFonts w:eastAsia="Times New Roman" w:cs="Times New Roman"/>
                <w:b/>
                <w:bCs/>
                <w:sz w:val="16"/>
                <w:szCs w:val="16"/>
              </w:rPr>
            </w:pPr>
            <w:r w:rsidRPr="0021774F">
              <w:rPr>
                <w:b/>
                <w:bCs/>
                <w:color w:val="000000"/>
                <w:sz w:val="16"/>
                <w:szCs w:val="16"/>
              </w:rPr>
              <w:t>Rozvoj zemědělských podniků a podnikatelské činnosti</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6</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zahájení podnikatelské činnosti pro mladé zemědělce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6.1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Zahájení činnosti mladých zemědělců</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2B</w:t>
            </w:r>
          </w:p>
        </w:tc>
      </w:tr>
      <w:tr w:rsidR="002E2E57" w:rsidRPr="0021774F">
        <w:trPr>
          <w:trHeight w:val="255"/>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Podpora investic na založení nebo rozvoje nezemědělských činností</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6.4</w:t>
            </w:r>
          </w:p>
        </w:tc>
        <w:tc>
          <w:tcPr>
            <w:tcW w:w="679" w:type="pct"/>
            <w:vAlign w:val="center"/>
          </w:tcPr>
          <w:p w:rsidR="002E2E57" w:rsidRPr="004D3664" w:rsidRDefault="002E2E57" w:rsidP="00605AC3">
            <w:pPr>
              <w:numPr>
                <w:ilvl w:val="0"/>
                <w:numId w:val="4"/>
              </w:numPr>
              <w:spacing w:line="240" w:lineRule="auto"/>
              <w:ind w:left="159" w:hanging="141"/>
              <w:jc w:val="left"/>
              <w:rPr>
                <w:rFonts w:eastAsia="Times New Roman" w:cs="Times New Roman"/>
                <w:sz w:val="16"/>
                <w:szCs w:val="16"/>
                <w:lang w:eastAsia="en-US"/>
              </w:rPr>
            </w:pPr>
            <w:r w:rsidRPr="004D3664">
              <w:rPr>
                <w:rFonts w:eastAsia="Times New Roman" w:cs="Times New Roman"/>
                <w:sz w:val="16"/>
                <w:szCs w:val="16"/>
                <w:lang w:eastAsia="en-US"/>
              </w:rPr>
              <w:t xml:space="preserve">Investice do nezemědělských činností </w:t>
            </w:r>
          </w:p>
          <w:p w:rsidR="002E2E57" w:rsidRPr="004D3664" w:rsidRDefault="002E2E57" w:rsidP="00605AC3">
            <w:pPr>
              <w:numPr>
                <w:ilvl w:val="0"/>
                <w:numId w:val="4"/>
              </w:numPr>
              <w:spacing w:line="240" w:lineRule="auto"/>
              <w:ind w:left="159" w:hanging="141"/>
              <w:jc w:val="left"/>
              <w:rPr>
                <w:rFonts w:eastAsia="Times New Roman" w:cs="Times New Roman"/>
                <w:sz w:val="16"/>
                <w:szCs w:val="16"/>
                <w:lang w:eastAsia="en-US"/>
              </w:rPr>
            </w:pPr>
            <w:r w:rsidRPr="004D3664">
              <w:rPr>
                <w:rFonts w:eastAsia="Times New Roman" w:cs="Times New Roman"/>
                <w:sz w:val="16"/>
                <w:szCs w:val="16"/>
                <w:lang w:eastAsia="en-US"/>
              </w:rPr>
              <w:t xml:space="preserve">Podpora agroturistiky </w:t>
            </w:r>
          </w:p>
          <w:p w:rsidR="002E2E57" w:rsidRPr="004D3664" w:rsidRDefault="002E2E57" w:rsidP="003356CF">
            <w:pPr>
              <w:numPr>
                <w:ilvl w:val="0"/>
                <w:numId w:val="4"/>
              </w:numPr>
              <w:spacing w:line="240" w:lineRule="auto"/>
              <w:ind w:left="159" w:hanging="141"/>
              <w:jc w:val="left"/>
              <w:rPr>
                <w:rFonts w:eastAsia="Times New Roman" w:cs="Times New Roman"/>
                <w:sz w:val="16"/>
                <w:szCs w:val="16"/>
                <w:lang w:eastAsia="en-US"/>
              </w:rPr>
            </w:pPr>
            <w:r w:rsidRPr="004D3664">
              <w:rPr>
                <w:rFonts w:eastAsia="Times New Roman" w:cs="Times New Roman"/>
                <w:sz w:val="16"/>
                <w:szCs w:val="16"/>
                <w:lang w:eastAsia="en-US"/>
              </w:rPr>
              <w:t xml:space="preserve">Investice </w:t>
            </w:r>
            <w:r w:rsidR="003356CF" w:rsidRPr="004D3664">
              <w:rPr>
                <w:rFonts w:eastAsia="Times New Roman" w:cs="Times New Roman"/>
                <w:sz w:val="16"/>
                <w:szCs w:val="16"/>
                <w:lang w:eastAsia="en-US"/>
              </w:rPr>
              <w:t xml:space="preserve">na podporu energie z obnovitelných zdrojů </w:t>
            </w:r>
            <w:r w:rsidR="00C64430" w:rsidRPr="004D3664">
              <w:rPr>
                <w:rFonts w:eastAsia="Times New Roman" w:cs="Times New Roman"/>
                <w:sz w:val="16"/>
                <w:szCs w:val="16"/>
                <w:lang w:eastAsia="en-US"/>
              </w:rPr>
              <w:t>c</w:t>
            </w:r>
          </w:p>
        </w:tc>
        <w:tc>
          <w:tcPr>
            <w:tcW w:w="648" w:type="pct"/>
            <w:vAlign w:val="center"/>
          </w:tcPr>
          <w:p w:rsidR="002E2E57" w:rsidRPr="004D3664" w:rsidRDefault="002E2E57" w:rsidP="00605AC3">
            <w:pPr>
              <w:numPr>
                <w:ilvl w:val="0"/>
                <w:numId w:val="4"/>
              </w:numPr>
              <w:ind w:left="337" w:hanging="283"/>
              <w:jc w:val="left"/>
              <w:rPr>
                <w:rFonts w:eastAsia="Times New Roman" w:cs="Times New Roman"/>
                <w:sz w:val="16"/>
                <w:szCs w:val="16"/>
                <w:lang w:eastAsia="en-US"/>
              </w:rPr>
            </w:pPr>
            <w:r w:rsidRPr="004D3664">
              <w:rPr>
                <w:rFonts w:eastAsia="Times New Roman" w:cs="Times New Roman"/>
                <w:sz w:val="16"/>
                <w:szCs w:val="16"/>
                <w:lang w:eastAsia="en-US"/>
              </w:rPr>
              <w:t>6A</w:t>
            </w:r>
          </w:p>
          <w:p w:rsidR="002E2E57" w:rsidRPr="004D3664" w:rsidRDefault="002E2E57" w:rsidP="0021774F">
            <w:pPr>
              <w:ind w:left="54"/>
              <w:jc w:val="left"/>
              <w:rPr>
                <w:rFonts w:eastAsia="Times New Roman" w:cs="Times New Roman"/>
                <w:sz w:val="16"/>
                <w:szCs w:val="16"/>
                <w:lang w:eastAsia="en-US"/>
              </w:rPr>
            </w:pPr>
          </w:p>
          <w:p w:rsidR="002E2E57" w:rsidRPr="004D3664" w:rsidRDefault="002E2E57" w:rsidP="00605AC3">
            <w:pPr>
              <w:numPr>
                <w:ilvl w:val="0"/>
                <w:numId w:val="4"/>
              </w:numPr>
              <w:ind w:left="337" w:hanging="283"/>
              <w:jc w:val="left"/>
              <w:rPr>
                <w:rFonts w:eastAsia="Times New Roman" w:cs="Times New Roman"/>
                <w:sz w:val="16"/>
                <w:szCs w:val="16"/>
                <w:lang w:eastAsia="en-US"/>
              </w:rPr>
            </w:pPr>
            <w:r w:rsidRPr="004D3664">
              <w:rPr>
                <w:rFonts w:eastAsia="Times New Roman" w:cs="Times New Roman"/>
                <w:sz w:val="16"/>
                <w:szCs w:val="16"/>
                <w:lang w:eastAsia="en-US"/>
              </w:rPr>
              <w:t>6A</w:t>
            </w:r>
          </w:p>
          <w:p w:rsidR="002E2E57" w:rsidRPr="004D3664" w:rsidRDefault="002E2E57" w:rsidP="00605AC3">
            <w:pPr>
              <w:numPr>
                <w:ilvl w:val="0"/>
                <w:numId w:val="4"/>
              </w:numPr>
              <w:ind w:left="337" w:hanging="283"/>
              <w:jc w:val="left"/>
              <w:rPr>
                <w:rFonts w:eastAsia="Times New Roman" w:cs="Times New Roman"/>
                <w:sz w:val="16"/>
                <w:szCs w:val="16"/>
                <w:lang w:eastAsia="en-US"/>
              </w:rPr>
            </w:pPr>
            <w:r w:rsidRPr="004D3664">
              <w:rPr>
                <w:rFonts w:eastAsia="Times New Roman" w:cs="Times New Roman"/>
                <w:sz w:val="16"/>
                <w:szCs w:val="16"/>
                <w:lang w:eastAsia="en-US"/>
              </w:rPr>
              <w:t>6A</w:t>
            </w:r>
          </w:p>
          <w:p w:rsidR="003356CF" w:rsidRPr="004D3664" w:rsidRDefault="003356CF" w:rsidP="00605AC3">
            <w:pPr>
              <w:numPr>
                <w:ilvl w:val="0"/>
                <w:numId w:val="4"/>
              </w:numPr>
              <w:ind w:left="337" w:hanging="283"/>
              <w:jc w:val="left"/>
              <w:rPr>
                <w:rFonts w:eastAsia="Times New Roman" w:cs="Times New Roman"/>
                <w:sz w:val="16"/>
                <w:szCs w:val="16"/>
                <w:lang w:eastAsia="en-US"/>
              </w:rPr>
            </w:pPr>
            <w:r w:rsidRPr="004D3664">
              <w:rPr>
                <w:rFonts w:eastAsia="Times New Roman" w:cs="Times New Roman"/>
                <w:sz w:val="16"/>
                <w:szCs w:val="16"/>
                <w:lang w:eastAsia="en-US"/>
              </w:rPr>
              <w:t>5C</w:t>
            </w:r>
          </w:p>
        </w:tc>
      </w:tr>
      <w:tr w:rsidR="002E2E57" w:rsidRPr="0021774F">
        <w:trPr>
          <w:trHeight w:val="570"/>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21</w:t>
            </w:r>
          </w:p>
        </w:tc>
        <w:tc>
          <w:tcPr>
            <w:tcW w:w="1332" w:type="pct"/>
            <w:vMerge w:val="restart"/>
            <w:vAlign w:val="center"/>
          </w:tcPr>
          <w:p w:rsidR="002E2E57" w:rsidRPr="0021774F" w:rsidRDefault="002E2E57" w:rsidP="0021774F">
            <w:pPr>
              <w:autoSpaceDE w:val="0"/>
              <w:autoSpaceDN w:val="0"/>
              <w:adjustRightInd w:val="0"/>
              <w:jc w:val="left"/>
              <w:rPr>
                <w:rFonts w:eastAsia="Times New Roman" w:cs="Times New Roman"/>
                <w:b/>
                <w:bCs/>
                <w:color w:val="000000"/>
                <w:sz w:val="16"/>
                <w:szCs w:val="16"/>
                <w:lang w:eastAsia="en-US"/>
              </w:rPr>
            </w:pPr>
          </w:p>
          <w:p w:rsidR="002E2E57" w:rsidRPr="0021774F" w:rsidRDefault="002E2E57" w:rsidP="0021774F">
            <w:pPr>
              <w:autoSpaceDE w:val="0"/>
              <w:autoSpaceDN w:val="0"/>
              <w:adjustRightInd w:val="0"/>
              <w:jc w:val="left"/>
              <w:rPr>
                <w:rFonts w:eastAsia="Times New Roman" w:cs="Times New Roman"/>
                <w:b/>
                <w:bCs/>
                <w:color w:val="000000"/>
                <w:sz w:val="16"/>
                <w:szCs w:val="16"/>
                <w:lang w:eastAsia="en-US"/>
              </w:rPr>
            </w:pPr>
          </w:p>
          <w:p w:rsidR="002E2E57" w:rsidRPr="0021774F" w:rsidRDefault="002E2E57" w:rsidP="0021774F">
            <w:pPr>
              <w:jc w:val="left"/>
              <w:rPr>
                <w:rFonts w:eastAsia="Times New Roman" w:cs="Times New Roman"/>
                <w:b/>
                <w:bCs/>
                <w:sz w:val="16"/>
                <w:szCs w:val="16"/>
              </w:rPr>
            </w:pPr>
            <w:r w:rsidRPr="0021774F">
              <w:rPr>
                <w:b/>
                <w:bCs/>
                <w:color w:val="000000"/>
                <w:sz w:val="16"/>
                <w:szCs w:val="16"/>
              </w:rPr>
              <w:t xml:space="preserve">Investice do rozvoje lesních oblastí a zlepšování </w:t>
            </w:r>
            <w:r w:rsidRPr="0021774F">
              <w:rPr>
                <w:b/>
                <w:bCs/>
                <w:color w:val="000000"/>
                <w:sz w:val="16"/>
                <w:szCs w:val="16"/>
              </w:rPr>
              <w:lastRenderedPageBreak/>
              <w:t>životaschopnosti lesů</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lastRenderedPageBreak/>
              <w:t>8</w:t>
            </w:r>
          </w:p>
        </w:tc>
        <w:tc>
          <w:tcPr>
            <w:tcW w:w="1248" w:type="pct"/>
            <w:vAlign w:val="center"/>
          </w:tcPr>
          <w:p w:rsidR="002E2E57" w:rsidRPr="0021774F" w:rsidRDefault="002E2E57" w:rsidP="00C64430">
            <w:pPr>
              <w:rPr>
                <w:rFonts w:eastAsia="Times New Roman" w:cs="Times New Roman"/>
                <w:sz w:val="16"/>
                <w:szCs w:val="16"/>
              </w:rPr>
            </w:pPr>
            <w:r w:rsidRPr="0021774F">
              <w:rPr>
                <w:color w:val="000000"/>
                <w:sz w:val="16"/>
                <w:szCs w:val="16"/>
              </w:rPr>
              <w:t xml:space="preserve">Podpora zalesňování / zakládání lesů včetně nákladů na založení roční prémie na ha na péči/ušlé příjmy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8.1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Zalesňování</w:t>
            </w:r>
          </w:p>
        </w:tc>
        <w:tc>
          <w:tcPr>
            <w:tcW w:w="648" w:type="pct"/>
            <w:vAlign w:val="center"/>
          </w:tcPr>
          <w:p w:rsidR="002E2E57" w:rsidRPr="0021774F" w:rsidRDefault="002E2E57" w:rsidP="0021774F">
            <w:pPr>
              <w:ind w:left="337"/>
              <w:jc w:val="left"/>
              <w:rPr>
                <w:rFonts w:eastAsia="Times New Roman" w:cs="Times New Roman"/>
                <w:sz w:val="16"/>
                <w:szCs w:val="16"/>
                <w:lang w:eastAsia="en-US"/>
              </w:rPr>
            </w:pP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5E</w:t>
            </w:r>
          </w:p>
        </w:tc>
      </w:tr>
      <w:tr w:rsidR="002E2E57" w:rsidRPr="0021774F">
        <w:trPr>
          <w:trHeight w:val="510"/>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w:t>
            </w:r>
            <w:r w:rsidRPr="0021774F">
              <w:rPr>
                <w:rFonts w:eastAsia="Times New Roman" w:cs="Times New Roman"/>
                <w:b/>
                <w:bCs/>
                <w:sz w:val="16"/>
                <w:szCs w:val="16"/>
              </w:rPr>
              <w:t>p</w:t>
            </w:r>
            <w:r w:rsidRPr="0021774F">
              <w:rPr>
                <w:b/>
                <w:bCs/>
                <w:color w:val="000000"/>
                <w:sz w:val="16"/>
                <w:szCs w:val="16"/>
              </w:rPr>
              <w:t xml:space="preserve">ředcházení </w:t>
            </w:r>
            <w:r w:rsidRPr="0021774F">
              <w:rPr>
                <w:color w:val="000000"/>
                <w:sz w:val="16"/>
                <w:szCs w:val="16"/>
              </w:rPr>
              <w:t xml:space="preserve">poškozování lesů lesními požáry, přírodními katastrofami a katastrofickými událostmi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8.3</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Zavádění preventivních opatření v lesích</w:t>
            </w:r>
          </w:p>
          <w:p w:rsidR="002E2E57" w:rsidRPr="0021774F" w:rsidRDefault="002E2E57" w:rsidP="0021774F">
            <w:pPr>
              <w:spacing w:line="240" w:lineRule="auto"/>
              <w:ind w:left="159"/>
              <w:jc w:val="left"/>
              <w:rPr>
                <w:rFonts w:eastAsia="Times New Roman" w:cs="Times New Roman"/>
                <w:sz w:val="16"/>
                <w:szCs w:val="16"/>
                <w:lang w:eastAsia="en-US"/>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4B, 4C</w:t>
            </w:r>
          </w:p>
        </w:tc>
      </w:tr>
      <w:tr w:rsidR="002E2E57" w:rsidRPr="0021774F" w:rsidTr="003C3114">
        <w:trPr>
          <w:trHeight w:val="719"/>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Podpora </w:t>
            </w:r>
            <w:r w:rsidRPr="0021774F">
              <w:rPr>
                <w:rFonts w:eastAsia="Times New Roman" w:cs="Times New Roman"/>
                <w:b/>
                <w:bCs/>
                <w:sz w:val="16"/>
                <w:szCs w:val="16"/>
              </w:rPr>
              <w:t>obnovy</w:t>
            </w:r>
            <w:r w:rsidRPr="0021774F">
              <w:rPr>
                <w:rFonts w:eastAsia="Times New Roman" w:cs="Times New Roman"/>
                <w:sz w:val="16"/>
                <w:szCs w:val="16"/>
              </w:rPr>
              <w:t xml:space="preserve"> poškozených lesů</w:t>
            </w:r>
            <w:r w:rsidRPr="0021774F">
              <w:rPr>
                <w:color w:val="000000"/>
                <w:sz w:val="16"/>
                <w:szCs w:val="16"/>
              </w:rPr>
              <w:t xml:space="preserve"> lesními požáry, přírodními katastrofami a katastrofickými událostmi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8.4</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Obnova lesních porostů po kalamitách </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4B, 4C</w:t>
            </w:r>
          </w:p>
        </w:tc>
      </w:tr>
      <w:tr w:rsidR="002E2E57" w:rsidRPr="0021774F">
        <w:trPr>
          <w:trHeight w:val="255"/>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rPr>
                <w:rFonts w:eastAsia="Times New Roman" w:cs="Times New Roman"/>
                <w:sz w:val="16"/>
                <w:szCs w:val="16"/>
              </w:rPr>
            </w:pPr>
            <w:r w:rsidRPr="0021774F">
              <w:rPr>
                <w:color w:val="000000"/>
                <w:sz w:val="16"/>
                <w:szCs w:val="16"/>
              </w:rPr>
              <w:t>Podpora investic ke zvýšení odolnosti a ekologické hodnoty lesních ekosystémů</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8.5</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Investice do ochrany melioračních a zpevňujících dřevin</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Neproduktivní investice v lesích</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Přeměna porostů náhradních dřevin</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4C</w:t>
            </w:r>
          </w:p>
          <w:p w:rsidR="002E2E57" w:rsidRPr="0021774F" w:rsidRDefault="002E2E57" w:rsidP="0021774F">
            <w:pPr>
              <w:ind w:left="720"/>
              <w:jc w:val="left"/>
              <w:rPr>
                <w:rFonts w:eastAsia="Times New Roman" w:cs="Times New Roman"/>
                <w:sz w:val="16"/>
                <w:szCs w:val="16"/>
                <w:lang w:eastAsia="en-US"/>
              </w:rPr>
            </w:pP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4C</w:t>
            </w:r>
          </w:p>
          <w:p w:rsidR="002E2E57" w:rsidRPr="0021774F" w:rsidRDefault="002E2E57" w:rsidP="0021774F">
            <w:pPr>
              <w:ind w:left="720"/>
              <w:jc w:val="left"/>
              <w:rPr>
                <w:rFonts w:eastAsia="Times New Roman" w:cs="Times New Roman"/>
                <w:sz w:val="16"/>
                <w:szCs w:val="16"/>
                <w:lang w:eastAsia="en-US"/>
              </w:rPr>
            </w:pP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4B, 4C</w:t>
            </w:r>
          </w:p>
        </w:tc>
      </w:tr>
      <w:tr w:rsidR="002E2E57" w:rsidRPr="0021774F">
        <w:trPr>
          <w:trHeight w:val="510"/>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475219" w:rsidP="0021774F">
            <w:pPr>
              <w:rPr>
                <w:rFonts w:eastAsia="Times New Roman" w:cs="Times New Roman"/>
                <w:sz w:val="16"/>
                <w:szCs w:val="16"/>
              </w:rPr>
            </w:pPr>
            <w:r w:rsidRPr="0021774F">
              <w:rPr>
                <w:color w:val="000000"/>
                <w:sz w:val="16"/>
                <w:szCs w:val="16"/>
              </w:rPr>
              <w:t>Podpora</w:t>
            </w:r>
            <w:r w:rsidR="002E2E57" w:rsidRPr="0021774F">
              <w:rPr>
                <w:color w:val="000000"/>
                <w:sz w:val="16"/>
                <w:szCs w:val="16"/>
              </w:rPr>
              <w:t xml:space="preserve"> investic do lesnických technologií a zpracování lesnických produktů, jejich mobilizace a uvádění na trh</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8.6</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Technika a technologie pro lesní hospodářství </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Technické vybavení dřevozpracujících provozoven</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2C</w:t>
            </w:r>
          </w:p>
          <w:p w:rsidR="002E2E57" w:rsidRPr="0021774F" w:rsidRDefault="002E2E57" w:rsidP="0021774F">
            <w:pPr>
              <w:ind w:left="337"/>
              <w:jc w:val="left"/>
              <w:rPr>
                <w:rFonts w:eastAsia="Times New Roman" w:cs="Times New Roman"/>
                <w:sz w:val="16"/>
                <w:szCs w:val="16"/>
                <w:lang w:eastAsia="en-US"/>
              </w:rPr>
            </w:pP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2C</w:t>
            </w:r>
          </w:p>
        </w:tc>
      </w:tr>
      <w:tr w:rsidR="002E2E57" w:rsidRPr="0021774F">
        <w:trPr>
          <w:trHeight w:val="255"/>
        </w:trPr>
        <w:tc>
          <w:tcPr>
            <w:tcW w:w="431" w:type="pc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28</w:t>
            </w:r>
          </w:p>
        </w:tc>
        <w:tc>
          <w:tcPr>
            <w:tcW w:w="1332" w:type="pct"/>
            <w:vAlign w:val="center"/>
          </w:tcPr>
          <w:p w:rsidR="002E2E57" w:rsidRPr="0021774F" w:rsidRDefault="002E2E57" w:rsidP="0021774F">
            <w:pPr>
              <w:jc w:val="left"/>
              <w:rPr>
                <w:rFonts w:eastAsia="Times New Roman" w:cs="Times New Roman"/>
                <w:b/>
                <w:bCs/>
                <w:sz w:val="16"/>
                <w:szCs w:val="16"/>
              </w:rPr>
            </w:pPr>
            <w:proofErr w:type="spellStart"/>
            <w:r w:rsidRPr="0021774F">
              <w:rPr>
                <w:b/>
                <w:bCs/>
                <w:color w:val="000000"/>
                <w:sz w:val="16"/>
                <w:szCs w:val="16"/>
              </w:rPr>
              <w:t>Agroenvironmentálně</w:t>
            </w:r>
            <w:proofErr w:type="spellEnd"/>
            <w:r w:rsidRPr="0021774F">
              <w:rPr>
                <w:b/>
                <w:bCs/>
                <w:color w:val="000000"/>
                <w:sz w:val="16"/>
                <w:szCs w:val="16"/>
              </w:rPr>
              <w:t>-klimatické opatření</w:t>
            </w:r>
          </w:p>
        </w:tc>
        <w:tc>
          <w:tcPr>
            <w:tcW w:w="268" w:type="pc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10</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Platby za </w:t>
            </w:r>
            <w:proofErr w:type="spellStart"/>
            <w:r w:rsidRPr="0021774F">
              <w:rPr>
                <w:color w:val="000000"/>
                <w:sz w:val="16"/>
                <w:szCs w:val="16"/>
              </w:rPr>
              <w:t>Agroenvironmentálně</w:t>
            </w:r>
            <w:proofErr w:type="spellEnd"/>
            <w:r w:rsidRPr="0021774F">
              <w:rPr>
                <w:color w:val="000000"/>
                <w:sz w:val="16"/>
                <w:szCs w:val="16"/>
              </w:rPr>
              <w:t>-klimatické závazky</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10.1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Integrovaná produkce ovoce</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Integrovaná produkce révy vinné</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Integrovaná produkce zeleniny</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Ošetřování travních porostů</w:t>
            </w:r>
          </w:p>
          <w:p w:rsidR="002E2E57" w:rsidRPr="00C64430" w:rsidRDefault="002E2E57" w:rsidP="00C64430">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 Zatravňování orné půdy</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proofErr w:type="spellStart"/>
            <w:r w:rsidRPr="0021774F">
              <w:rPr>
                <w:rFonts w:eastAsia="Times New Roman" w:cs="Times New Roman"/>
                <w:sz w:val="16"/>
                <w:szCs w:val="16"/>
                <w:lang w:eastAsia="en-US"/>
              </w:rPr>
              <w:t>Biopásy</w:t>
            </w:r>
            <w:proofErr w:type="spellEnd"/>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 Ochrana čejky chocholaté</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4B, 4C, 5E</w:t>
            </w:r>
          </w:p>
        </w:tc>
      </w:tr>
      <w:tr w:rsidR="002E2E57" w:rsidRPr="0021774F">
        <w:trPr>
          <w:trHeight w:val="925"/>
        </w:trPr>
        <w:tc>
          <w:tcPr>
            <w:tcW w:w="431" w:type="pc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lastRenderedPageBreak/>
              <w:t>Čl. 29</w:t>
            </w:r>
          </w:p>
        </w:tc>
        <w:tc>
          <w:tcPr>
            <w:tcW w:w="1332" w:type="pct"/>
            <w:vAlign w:val="center"/>
          </w:tcPr>
          <w:p w:rsidR="002E2E57" w:rsidRPr="0021774F" w:rsidRDefault="002E2E57" w:rsidP="0021774F">
            <w:pPr>
              <w:jc w:val="left"/>
              <w:rPr>
                <w:rFonts w:eastAsia="Times New Roman" w:cs="Times New Roman"/>
                <w:b/>
                <w:bCs/>
                <w:sz w:val="16"/>
                <w:szCs w:val="16"/>
              </w:rPr>
            </w:pPr>
            <w:r w:rsidRPr="0021774F">
              <w:rPr>
                <w:b/>
                <w:bCs/>
                <w:color w:val="000000"/>
                <w:sz w:val="16"/>
                <w:szCs w:val="16"/>
              </w:rPr>
              <w:t>Ekologické zemědělství</w:t>
            </w:r>
          </w:p>
        </w:tc>
        <w:tc>
          <w:tcPr>
            <w:tcW w:w="268" w:type="pc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11</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Platby za zachování postupů a způsobů ekologického zemědělství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11.2</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Platby za zachování postupů a způsobů ekologického zemědělství</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 4B, 4C</w:t>
            </w:r>
          </w:p>
        </w:tc>
      </w:tr>
      <w:tr w:rsidR="002E2E57" w:rsidRPr="0021774F">
        <w:trPr>
          <w:trHeight w:val="435"/>
        </w:trPr>
        <w:tc>
          <w:tcPr>
            <w:tcW w:w="431" w:type="pct"/>
            <w:vAlign w:val="center"/>
          </w:tcPr>
          <w:p w:rsidR="002E2E57" w:rsidRPr="0021774F" w:rsidRDefault="002E2E57" w:rsidP="00DF51E3">
            <w:pPr>
              <w:jc w:val="center"/>
              <w:rPr>
                <w:rFonts w:cs="Times New Roman"/>
                <w:sz w:val="16"/>
                <w:szCs w:val="16"/>
              </w:rPr>
            </w:pPr>
            <w:r w:rsidRPr="0021774F">
              <w:rPr>
                <w:rFonts w:eastAsia="Times New Roman" w:cs="Times New Roman"/>
                <w:sz w:val="16"/>
                <w:szCs w:val="16"/>
              </w:rPr>
              <w:t>Čl. 30</w:t>
            </w:r>
          </w:p>
        </w:tc>
        <w:tc>
          <w:tcPr>
            <w:tcW w:w="1332" w:type="pct"/>
          </w:tcPr>
          <w:p w:rsidR="002E2E57" w:rsidRPr="0021774F" w:rsidRDefault="002E2E57" w:rsidP="0021774F">
            <w:pPr>
              <w:jc w:val="left"/>
              <w:rPr>
                <w:rFonts w:eastAsia="Times New Roman" w:cs="Times New Roman"/>
                <w:b/>
                <w:bCs/>
                <w:sz w:val="16"/>
                <w:szCs w:val="16"/>
              </w:rPr>
            </w:pPr>
            <w:r w:rsidRPr="0021774F">
              <w:rPr>
                <w:b/>
                <w:bCs/>
                <w:color w:val="000000"/>
                <w:sz w:val="16"/>
                <w:szCs w:val="16"/>
              </w:rPr>
              <w:t>Platby v rámci sítě Natura 2000 a podle rámcové směrnice o vodě</w:t>
            </w:r>
          </w:p>
        </w:tc>
        <w:tc>
          <w:tcPr>
            <w:tcW w:w="268" w:type="pc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12</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Kompenzační platby pro zemědělské oblasti Natura 2000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12.1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Kompenzační platby pro zemědělské oblasti Natura 2000</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w:t>
            </w:r>
          </w:p>
        </w:tc>
      </w:tr>
      <w:tr w:rsidR="002E2E57" w:rsidRPr="0021774F">
        <w:trPr>
          <w:trHeight w:val="510"/>
        </w:trPr>
        <w:tc>
          <w:tcPr>
            <w:tcW w:w="431" w:type="pct"/>
            <w:vMerge w:val="restart"/>
            <w:vAlign w:val="center"/>
          </w:tcPr>
          <w:p w:rsidR="002E2E57" w:rsidRPr="0021774F" w:rsidRDefault="002E2E57" w:rsidP="00DF51E3">
            <w:pPr>
              <w:jc w:val="center"/>
              <w:rPr>
                <w:rFonts w:cs="Times New Roman"/>
                <w:sz w:val="16"/>
                <w:szCs w:val="16"/>
              </w:rPr>
            </w:pPr>
            <w:r w:rsidRPr="0021774F">
              <w:rPr>
                <w:rFonts w:eastAsia="Times New Roman" w:cs="Times New Roman"/>
                <w:sz w:val="16"/>
                <w:szCs w:val="16"/>
              </w:rPr>
              <w:t>Čl. 31</w:t>
            </w:r>
          </w:p>
        </w:tc>
        <w:tc>
          <w:tcPr>
            <w:tcW w:w="1332" w:type="pct"/>
            <w:vMerge w:val="restart"/>
            <w:vAlign w:val="center"/>
          </w:tcPr>
          <w:p w:rsidR="002E2E57" w:rsidRPr="0021774F" w:rsidRDefault="002E2E57" w:rsidP="0021774F">
            <w:pPr>
              <w:jc w:val="left"/>
              <w:rPr>
                <w:rFonts w:eastAsia="Times New Roman" w:cs="Times New Roman"/>
                <w:b/>
                <w:bCs/>
                <w:sz w:val="16"/>
                <w:szCs w:val="16"/>
              </w:rPr>
            </w:pPr>
            <w:r w:rsidRPr="0021774F">
              <w:rPr>
                <w:b/>
                <w:bCs/>
                <w:color w:val="000000"/>
                <w:sz w:val="16"/>
                <w:szCs w:val="16"/>
              </w:rPr>
              <w:t>Platby pro oblasti s přírodními či jinými zvláštními omezeními</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13</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Kompenzační platby v horských oblastech</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13.1</w:t>
            </w:r>
          </w:p>
        </w:tc>
        <w:tc>
          <w:tcPr>
            <w:tcW w:w="679" w:type="pct"/>
            <w:vAlign w:val="center"/>
          </w:tcPr>
          <w:p w:rsidR="002E2E57" w:rsidRPr="0021774F" w:rsidRDefault="002E2E57" w:rsidP="0021774F">
            <w:pPr>
              <w:spacing w:line="240" w:lineRule="auto"/>
              <w:ind w:left="159"/>
              <w:jc w:val="left"/>
              <w:rPr>
                <w:rFonts w:eastAsia="Times New Roman" w:cs="Times New Roman"/>
                <w:sz w:val="16"/>
                <w:szCs w:val="16"/>
                <w:lang w:eastAsia="en-US"/>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w:t>
            </w:r>
          </w:p>
        </w:tc>
      </w:tr>
      <w:tr w:rsidR="002E2E57" w:rsidRPr="0021774F">
        <w:trPr>
          <w:trHeight w:val="255"/>
        </w:trPr>
        <w:tc>
          <w:tcPr>
            <w:tcW w:w="431" w:type="pct"/>
            <w:vMerge/>
            <w:vAlign w:val="center"/>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vAlign w:val="center"/>
          </w:tcPr>
          <w:p w:rsidR="002E2E57" w:rsidRPr="0021774F" w:rsidRDefault="002E2E57" w:rsidP="00DF51E3">
            <w:pPr>
              <w:jc w:val="center"/>
              <w:rPr>
                <w:rFonts w:eastAsia="Times New Roman" w:cs="Times New Roman"/>
                <w:b/>
                <w:bCs/>
                <w:sz w:val="16"/>
                <w:szCs w:val="16"/>
              </w:rPr>
            </w:pPr>
          </w:p>
        </w:tc>
        <w:tc>
          <w:tcPr>
            <w:tcW w:w="1248" w:type="pct"/>
          </w:tcPr>
          <w:p w:rsidR="002E2E57" w:rsidRPr="0021774F" w:rsidRDefault="002E2E57" w:rsidP="0021774F">
            <w:pPr>
              <w:jc w:val="left"/>
              <w:rPr>
                <w:rFonts w:eastAsia="Times New Roman" w:cs="Times New Roman"/>
                <w:sz w:val="16"/>
                <w:szCs w:val="16"/>
              </w:rPr>
            </w:pPr>
            <w:r w:rsidRPr="0021774F">
              <w:rPr>
                <w:rFonts w:eastAsia="Times New Roman" w:cs="Times New Roman"/>
                <w:sz w:val="16"/>
                <w:szCs w:val="16"/>
              </w:rPr>
              <w:t xml:space="preserve">Kompenzační platby v oblastech, které čelí značným přírodním omezením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13.2</w:t>
            </w:r>
          </w:p>
        </w:tc>
        <w:tc>
          <w:tcPr>
            <w:tcW w:w="679" w:type="pct"/>
            <w:vAlign w:val="center"/>
          </w:tcPr>
          <w:p w:rsidR="002E2E57" w:rsidRPr="0021774F" w:rsidRDefault="002E2E57" w:rsidP="0021774F">
            <w:pPr>
              <w:spacing w:line="240" w:lineRule="auto"/>
              <w:ind w:left="159"/>
              <w:jc w:val="left"/>
              <w:rPr>
                <w:rFonts w:eastAsia="Times New Roman" w:cs="Times New Roman"/>
                <w:sz w:val="16"/>
                <w:szCs w:val="16"/>
                <w:lang w:eastAsia="en-US"/>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w:t>
            </w:r>
          </w:p>
        </w:tc>
      </w:tr>
      <w:tr w:rsidR="002E2E57" w:rsidRPr="0021774F">
        <w:trPr>
          <w:trHeight w:val="406"/>
        </w:trPr>
        <w:tc>
          <w:tcPr>
            <w:tcW w:w="431" w:type="pc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33</w:t>
            </w:r>
          </w:p>
        </w:tc>
        <w:tc>
          <w:tcPr>
            <w:tcW w:w="1332" w:type="pct"/>
            <w:vAlign w:val="center"/>
          </w:tcPr>
          <w:p w:rsidR="002E2E57" w:rsidRPr="0021774F" w:rsidRDefault="00142CAF" w:rsidP="0021774F">
            <w:pPr>
              <w:jc w:val="left"/>
              <w:rPr>
                <w:b/>
                <w:bCs/>
                <w:color w:val="000000"/>
                <w:sz w:val="16"/>
                <w:szCs w:val="16"/>
              </w:rPr>
            </w:pPr>
            <w:r>
              <w:rPr>
                <w:b/>
                <w:bCs/>
                <w:color w:val="000000"/>
                <w:sz w:val="16"/>
                <w:szCs w:val="16"/>
              </w:rPr>
              <w:t>Dobré životní podmínky</w:t>
            </w:r>
            <w:r w:rsidR="002E2E57" w:rsidRPr="0021774F">
              <w:rPr>
                <w:b/>
                <w:bCs/>
                <w:color w:val="000000"/>
                <w:sz w:val="16"/>
                <w:szCs w:val="16"/>
              </w:rPr>
              <w:t xml:space="preserve"> zvířat</w:t>
            </w:r>
          </w:p>
        </w:tc>
        <w:tc>
          <w:tcPr>
            <w:tcW w:w="268" w:type="pc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14</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Kompenzační platby za nadstandardní životní podmínky zvířat</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Zvýšení </w:t>
            </w:r>
            <w:r w:rsidR="00805FDE">
              <w:rPr>
                <w:rFonts w:eastAsia="Times New Roman" w:cs="Times New Roman"/>
                <w:sz w:val="16"/>
                <w:szCs w:val="16"/>
                <w:lang w:eastAsia="en-US"/>
              </w:rPr>
              <w:t>ustájovacího prostoru dojnic</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Ochrana proti ektoparazitům</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Podestýlka přírodním materiálem</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Výběhy/přístup k pastvě pro </w:t>
            </w:r>
            <w:proofErr w:type="spellStart"/>
            <w:r w:rsidRPr="0021774F">
              <w:rPr>
                <w:rFonts w:eastAsia="Times New Roman" w:cs="Times New Roman"/>
                <w:sz w:val="16"/>
                <w:szCs w:val="16"/>
                <w:lang w:eastAsia="en-US"/>
              </w:rPr>
              <w:t>suchostojné</w:t>
            </w:r>
            <w:proofErr w:type="spellEnd"/>
            <w:r w:rsidRPr="0021774F">
              <w:rPr>
                <w:rFonts w:eastAsia="Times New Roman" w:cs="Times New Roman"/>
                <w:sz w:val="16"/>
                <w:szCs w:val="16"/>
                <w:lang w:eastAsia="en-US"/>
              </w:rPr>
              <w:t xml:space="preserve"> krávy</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Ustájení základního stáda v zimovišti</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Zajištění venkovních výběhů pro masný skot ustájený v zimovištích</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Turnusový provoz na porodnách</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Ošetřování</w:t>
            </w:r>
            <w:r w:rsidR="00805FDE">
              <w:rPr>
                <w:rFonts w:eastAsia="Times New Roman" w:cs="Times New Roman"/>
                <w:sz w:val="16"/>
                <w:szCs w:val="16"/>
                <w:lang w:eastAsia="en-US"/>
              </w:rPr>
              <w:t xml:space="preserve"> </w:t>
            </w:r>
            <w:proofErr w:type="spellStart"/>
            <w:r w:rsidR="00805FDE">
              <w:rPr>
                <w:rFonts w:eastAsia="Times New Roman" w:cs="Times New Roman"/>
                <w:sz w:val="16"/>
                <w:szCs w:val="16"/>
                <w:lang w:eastAsia="en-US"/>
              </w:rPr>
              <w:t>š</w:t>
            </w:r>
            <w:r w:rsidR="00475219" w:rsidRPr="0021774F">
              <w:rPr>
                <w:rFonts w:eastAsia="Times New Roman" w:cs="Times New Roman"/>
                <w:sz w:val="16"/>
                <w:szCs w:val="16"/>
                <w:lang w:eastAsia="en-US"/>
              </w:rPr>
              <w:t>párků</w:t>
            </w:r>
            <w:proofErr w:type="spellEnd"/>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Stanovení minimálního věku pro první připuštění</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Zvětšení plochy pro selata v kategorii od odstavu do 20 kg o </w:t>
            </w:r>
            <w:r w:rsidRPr="0021774F">
              <w:rPr>
                <w:rFonts w:eastAsia="Times New Roman" w:cs="Times New Roman"/>
                <w:sz w:val="16"/>
                <w:szCs w:val="16"/>
                <w:lang w:eastAsia="en-US"/>
              </w:rPr>
              <w:lastRenderedPageBreak/>
              <w:t>25 %</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Zajištění </w:t>
            </w:r>
            <w:proofErr w:type="spellStart"/>
            <w:r w:rsidRPr="0021774F">
              <w:rPr>
                <w:rFonts w:eastAsia="Times New Roman" w:cs="Times New Roman"/>
                <w:sz w:val="16"/>
                <w:szCs w:val="16"/>
                <w:lang w:eastAsia="en-US"/>
              </w:rPr>
              <w:t>nezaroštované</w:t>
            </w:r>
            <w:proofErr w:type="spellEnd"/>
            <w:r w:rsidRPr="0021774F">
              <w:rPr>
                <w:rFonts w:eastAsia="Times New Roman" w:cs="Times New Roman"/>
                <w:sz w:val="16"/>
                <w:szCs w:val="16"/>
                <w:lang w:eastAsia="en-US"/>
              </w:rPr>
              <w:t xml:space="preserve"> plochy v předvýkrmu selat</w:t>
            </w:r>
          </w:p>
        </w:tc>
        <w:tc>
          <w:tcPr>
            <w:tcW w:w="648" w:type="pct"/>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lastRenderedPageBreak/>
              <w:t>3A</w:t>
            </w:r>
          </w:p>
        </w:tc>
      </w:tr>
      <w:tr w:rsidR="002E2E57" w:rsidRPr="0021774F">
        <w:trPr>
          <w:trHeight w:val="406"/>
        </w:trPr>
        <w:tc>
          <w:tcPr>
            <w:tcW w:w="431" w:type="pct"/>
            <w:vMerge w:val="restart"/>
            <w:vAlign w:val="center"/>
          </w:tcPr>
          <w:p w:rsidR="002E2E57" w:rsidRPr="0021774F" w:rsidRDefault="002E2E57" w:rsidP="00DF51E3">
            <w:pPr>
              <w:jc w:val="center"/>
              <w:rPr>
                <w:rFonts w:cs="Times New Roman"/>
                <w:sz w:val="16"/>
                <w:szCs w:val="16"/>
              </w:rPr>
            </w:pPr>
            <w:r w:rsidRPr="0021774F">
              <w:rPr>
                <w:rFonts w:eastAsia="Times New Roman" w:cs="Times New Roman"/>
                <w:sz w:val="16"/>
                <w:szCs w:val="16"/>
              </w:rPr>
              <w:lastRenderedPageBreak/>
              <w:t>Čl. 34</w:t>
            </w:r>
          </w:p>
        </w:tc>
        <w:tc>
          <w:tcPr>
            <w:tcW w:w="1332" w:type="pct"/>
            <w:vMerge w:val="restart"/>
            <w:vAlign w:val="center"/>
          </w:tcPr>
          <w:p w:rsidR="002E2E57" w:rsidRPr="0021774F" w:rsidRDefault="002E2E57" w:rsidP="0021774F">
            <w:pPr>
              <w:jc w:val="left"/>
              <w:rPr>
                <w:rFonts w:eastAsia="Times New Roman" w:cs="Times New Roman"/>
                <w:b/>
                <w:bCs/>
                <w:sz w:val="16"/>
                <w:szCs w:val="16"/>
              </w:rPr>
            </w:pPr>
            <w:r w:rsidRPr="0021774F">
              <w:rPr>
                <w:b/>
                <w:bCs/>
                <w:color w:val="000000"/>
                <w:sz w:val="16"/>
                <w:szCs w:val="16"/>
              </w:rPr>
              <w:t>Lesnicko-environmentální a klimatické služby a ochrana lesů</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15</w:t>
            </w:r>
          </w:p>
        </w:tc>
        <w:tc>
          <w:tcPr>
            <w:tcW w:w="1248" w:type="pct"/>
            <w:vAlign w:val="center"/>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 xml:space="preserve">Platby za lesnicko- environmentální závazky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15.1</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Zlepšování druhové skladby lesních porostů prostřednictvím zachování podílu MZD </w:t>
            </w:r>
          </w:p>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 xml:space="preserve">Zachování porostního typu hospodářského souboru </w:t>
            </w:r>
          </w:p>
        </w:tc>
        <w:tc>
          <w:tcPr>
            <w:tcW w:w="648" w:type="pct"/>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 A, B, C</w:t>
            </w:r>
          </w:p>
          <w:p w:rsidR="002E2E57" w:rsidRPr="0021774F" w:rsidRDefault="002E2E57" w:rsidP="0021774F">
            <w:pPr>
              <w:ind w:left="720"/>
              <w:jc w:val="left"/>
              <w:rPr>
                <w:rFonts w:eastAsia="Times New Roman" w:cs="Times New Roman"/>
                <w:sz w:val="16"/>
                <w:szCs w:val="16"/>
                <w:lang w:eastAsia="en-US"/>
              </w:rPr>
            </w:pPr>
          </w:p>
          <w:p w:rsidR="002E2E57" w:rsidRPr="0021774F" w:rsidRDefault="002E2E57" w:rsidP="0021774F">
            <w:pPr>
              <w:ind w:left="720"/>
              <w:jc w:val="left"/>
              <w:rPr>
                <w:rFonts w:eastAsia="Times New Roman" w:cs="Times New Roman"/>
                <w:sz w:val="16"/>
                <w:szCs w:val="16"/>
                <w:lang w:eastAsia="en-US"/>
              </w:rPr>
            </w:pPr>
          </w:p>
          <w:p w:rsidR="002E2E57" w:rsidRPr="0021774F" w:rsidRDefault="002E2E57" w:rsidP="0021774F">
            <w:pPr>
              <w:ind w:left="337"/>
              <w:jc w:val="left"/>
              <w:rPr>
                <w:rFonts w:eastAsia="Times New Roman" w:cs="Times New Roman"/>
                <w:sz w:val="16"/>
                <w:szCs w:val="16"/>
                <w:lang w:eastAsia="en-US"/>
              </w:rPr>
            </w:pPr>
          </w:p>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 A, B, C</w:t>
            </w:r>
          </w:p>
        </w:tc>
      </w:tr>
      <w:tr w:rsidR="002E2E57" w:rsidRPr="0021774F">
        <w:trPr>
          <w:trHeight w:val="255"/>
        </w:trPr>
        <w:tc>
          <w:tcPr>
            <w:tcW w:w="431" w:type="pct"/>
            <w:vMerge/>
            <w:vAlign w:val="center"/>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vAlign w:val="center"/>
          </w:tcPr>
          <w:p w:rsidR="002E2E57" w:rsidRPr="0021774F" w:rsidRDefault="002E2E57" w:rsidP="00DF51E3">
            <w:pPr>
              <w:jc w:val="center"/>
              <w:rPr>
                <w:rFonts w:eastAsia="Times New Roman" w:cs="Times New Roman"/>
                <w:b/>
                <w:bCs/>
                <w:sz w:val="16"/>
                <w:szCs w:val="16"/>
              </w:rPr>
            </w:pPr>
          </w:p>
        </w:tc>
        <w:tc>
          <w:tcPr>
            <w:tcW w:w="1248" w:type="pct"/>
          </w:tcPr>
          <w:p w:rsidR="002E2E57" w:rsidRPr="0021774F" w:rsidRDefault="002E2E57" w:rsidP="0021774F">
            <w:pPr>
              <w:rPr>
                <w:rFonts w:eastAsia="Times New Roman" w:cs="Times New Roman"/>
                <w:sz w:val="16"/>
                <w:szCs w:val="16"/>
              </w:rPr>
            </w:pPr>
            <w:r w:rsidRPr="0021774F">
              <w:rPr>
                <w:rFonts w:eastAsia="Times New Roman" w:cs="Times New Roman"/>
                <w:sz w:val="16"/>
                <w:szCs w:val="16"/>
              </w:rPr>
              <w:t>Podpora ochrany a podpory lesních genetických zdrojů</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15.2</w:t>
            </w:r>
          </w:p>
        </w:tc>
        <w:tc>
          <w:tcPr>
            <w:tcW w:w="679" w:type="pct"/>
            <w:vAlign w:val="center"/>
          </w:tcPr>
          <w:p w:rsidR="002E2E57" w:rsidRPr="0021774F" w:rsidRDefault="002E2E57" w:rsidP="00605AC3">
            <w:pPr>
              <w:numPr>
                <w:ilvl w:val="0"/>
                <w:numId w:val="4"/>
              </w:numPr>
              <w:spacing w:line="240" w:lineRule="auto"/>
              <w:ind w:left="159" w:hanging="141"/>
              <w:jc w:val="left"/>
              <w:rPr>
                <w:rFonts w:eastAsia="Times New Roman" w:cs="Times New Roman"/>
                <w:sz w:val="16"/>
                <w:szCs w:val="16"/>
                <w:lang w:eastAsia="en-US"/>
              </w:rPr>
            </w:pPr>
            <w:r w:rsidRPr="0021774F">
              <w:rPr>
                <w:rFonts w:eastAsia="Times New Roman" w:cs="Times New Roman"/>
                <w:sz w:val="16"/>
                <w:szCs w:val="16"/>
                <w:lang w:eastAsia="en-US"/>
              </w:rPr>
              <w:t>Ochrana a reprodukce genofondu lesních dřevin</w:t>
            </w: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4A</w:t>
            </w:r>
          </w:p>
        </w:tc>
      </w:tr>
      <w:tr w:rsidR="002E2E57" w:rsidRPr="0021774F">
        <w:trPr>
          <w:trHeight w:val="735"/>
        </w:trPr>
        <w:tc>
          <w:tcPr>
            <w:tcW w:w="431" w:type="pct"/>
            <w:vMerge w:val="restart"/>
            <w:vAlign w:val="center"/>
          </w:tcPr>
          <w:p w:rsidR="002E2E57" w:rsidRPr="0021774F" w:rsidRDefault="002E2E57" w:rsidP="00DF51E3">
            <w:pPr>
              <w:jc w:val="center"/>
              <w:rPr>
                <w:rFonts w:cs="Times New Roman"/>
                <w:sz w:val="16"/>
                <w:szCs w:val="16"/>
              </w:rPr>
            </w:pPr>
            <w:r w:rsidRPr="0021774F">
              <w:rPr>
                <w:rFonts w:eastAsia="Times New Roman" w:cs="Times New Roman"/>
                <w:sz w:val="16"/>
                <w:szCs w:val="16"/>
              </w:rPr>
              <w:t>Čl. 35</w:t>
            </w:r>
          </w:p>
        </w:tc>
        <w:tc>
          <w:tcPr>
            <w:tcW w:w="1332" w:type="pct"/>
            <w:vMerge w:val="restart"/>
            <w:vAlign w:val="center"/>
          </w:tcPr>
          <w:p w:rsidR="002E2E57" w:rsidRPr="0021774F" w:rsidRDefault="002E2E57" w:rsidP="0021774F">
            <w:pPr>
              <w:jc w:val="left"/>
              <w:rPr>
                <w:rFonts w:eastAsia="Times New Roman" w:cs="Times New Roman"/>
                <w:b/>
                <w:bCs/>
                <w:sz w:val="16"/>
                <w:szCs w:val="16"/>
              </w:rPr>
            </w:pPr>
            <w:r w:rsidRPr="0021774F">
              <w:rPr>
                <w:rFonts w:eastAsia="Times New Roman" w:cs="Times New Roman"/>
                <w:b/>
                <w:bCs/>
                <w:sz w:val="16"/>
                <w:szCs w:val="16"/>
              </w:rPr>
              <w:t>Spolupráce</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16</w:t>
            </w:r>
          </w:p>
        </w:tc>
        <w:tc>
          <w:tcPr>
            <w:tcW w:w="1248" w:type="pct"/>
          </w:tcPr>
          <w:p w:rsidR="002E2E57" w:rsidRPr="0021774F" w:rsidRDefault="002E2E57" w:rsidP="0021774F">
            <w:pPr>
              <w:rPr>
                <w:rFonts w:eastAsia="Times New Roman" w:cs="Times New Roman"/>
                <w:sz w:val="16"/>
                <w:szCs w:val="16"/>
              </w:rPr>
            </w:pPr>
            <w:r w:rsidRPr="0021774F">
              <w:rPr>
                <w:color w:val="000000"/>
                <w:sz w:val="16"/>
                <w:szCs w:val="16"/>
              </w:rPr>
              <w:t>Podpora zřizování a fungování operačních skupin v rámci EIP v oblasti zemědělské produktivity a udržitelnosti</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16.1</w:t>
            </w:r>
          </w:p>
        </w:tc>
        <w:tc>
          <w:tcPr>
            <w:tcW w:w="679" w:type="pct"/>
            <w:vAlign w:val="center"/>
          </w:tcPr>
          <w:p w:rsidR="002E2E57" w:rsidRPr="0021774F" w:rsidRDefault="002E2E57" w:rsidP="0021774F">
            <w:pPr>
              <w:spacing w:line="240" w:lineRule="auto"/>
              <w:ind w:left="159"/>
              <w:jc w:val="left"/>
              <w:rPr>
                <w:rFonts w:eastAsia="Times New Roman" w:cs="Times New Roman"/>
                <w:sz w:val="16"/>
                <w:szCs w:val="16"/>
                <w:lang w:eastAsia="en-US"/>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4D3664">
              <w:rPr>
                <w:rFonts w:eastAsia="Times New Roman" w:cs="Times New Roman"/>
                <w:sz w:val="16"/>
                <w:szCs w:val="16"/>
                <w:lang w:eastAsia="en-US"/>
              </w:rPr>
              <w:t>1</w:t>
            </w:r>
            <w:r w:rsidR="003356CF" w:rsidRPr="004D3664">
              <w:rPr>
                <w:rFonts w:eastAsia="Times New Roman" w:cs="Times New Roman"/>
                <w:sz w:val="16"/>
                <w:szCs w:val="16"/>
                <w:lang w:eastAsia="en-US"/>
              </w:rPr>
              <w:t xml:space="preserve"> B</w:t>
            </w:r>
          </w:p>
        </w:tc>
      </w:tr>
      <w:tr w:rsidR="002E2E57" w:rsidRPr="0021774F">
        <w:trPr>
          <w:trHeight w:val="851"/>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autoSpaceDE w:val="0"/>
              <w:autoSpaceDN w:val="0"/>
              <w:adjustRightInd w:val="0"/>
              <w:rPr>
                <w:rFonts w:eastAsia="Times New Roman" w:cs="Times New Roman"/>
                <w:color w:val="000000"/>
                <w:sz w:val="16"/>
                <w:szCs w:val="16"/>
                <w:lang w:eastAsia="cs-CZ"/>
              </w:rPr>
            </w:pPr>
            <w:r w:rsidRPr="0021774F">
              <w:rPr>
                <w:rFonts w:eastAsia="Times New Roman" w:cs="Times New Roman"/>
                <w:color w:val="000000"/>
                <w:sz w:val="16"/>
                <w:szCs w:val="16"/>
                <w:lang w:eastAsia="cs-CZ"/>
              </w:rPr>
              <w:t xml:space="preserve">Podpora pilotních projektů a vývoje nových produktů, postupů, procesů a technologií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16.2</w:t>
            </w:r>
          </w:p>
        </w:tc>
        <w:tc>
          <w:tcPr>
            <w:tcW w:w="679" w:type="pct"/>
            <w:vAlign w:val="center"/>
          </w:tcPr>
          <w:p w:rsidR="002E2E57" w:rsidRPr="0021774F" w:rsidRDefault="002E2E57" w:rsidP="0021774F">
            <w:pPr>
              <w:spacing w:line="240" w:lineRule="auto"/>
              <w:ind w:left="159"/>
              <w:jc w:val="left"/>
              <w:rPr>
                <w:rFonts w:eastAsia="Times New Roman" w:cs="Times New Roman"/>
                <w:sz w:val="16"/>
                <w:szCs w:val="16"/>
                <w:lang w:eastAsia="en-US"/>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2A, 3A</w:t>
            </w:r>
          </w:p>
        </w:tc>
      </w:tr>
      <w:tr w:rsidR="002E2E57" w:rsidRPr="0021774F">
        <w:trPr>
          <w:trHeight w:val="1118"/>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autoSpaceDE w:val="0"/>
              <w:autoSpaceDN w:val="0"/>
              <w:adjustRightInd w:val="0"/>
              <w:rPr>
                <w:rFonts w:eastAsia="Times New Roman" w:cs="Times New Roman"/>
                <w:color w:val="000000"/>
                <w:sz w:val="16"/>
                <w:szCs w:val="16"/>
                <w:lang w:eastAsia="en-US"/>
              </w:rPr>
            </w:pPr>
            <w:r w:rsidRPr="0021774F">
              <w:rPr>
                <w:rFonts w:eastAsia="Times New Roman" w:cs="Times New Roman"/>
                <w:sz w:val="16"/>
                <w:szCs w:val="16"/>
                <w:lang w:eastAsia="en-US"/>
              </w:rPr>
              <w:t xml:space="preserve">(Ostatní) </w:t>
            </w:r>
            <w:r w:rsidRPr="0021774F">
              <w:rPr>
                <w:rFonts w:eastAsia="Times New Roman" w:cs="Times New Roman"/>
                <w:color w:val="000000"/>
                <w:sz w:val="16"/>
                <w:szCs w:val="16"/>
                <w:lang w:eastAsia="en-US"/>
              </w:rPr>
              <w:t xml:space="preserve">spolupráce mezi malými hospodářskými subjekty při organizování společných pracovních procesů a sdílení zařízení a zdrojů a pro rozvoj služeb cestovního ruchu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16.3</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2A</w:t>
            </w:r>
          </w:p>
        </w:tc>
      </w:tr>
      <w:tr w:rsidR="002E2E57" w:rsidRPr="0021774F">
        <w:trPr>
          <w:trHeight w:val="1702"/>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tcPr>
          <w:p w:rsidR="002E2E57" w:rsidRPr="0021774F" w:rsidRDefault="002E2E57" w:rsidP="0021774F">
            <w:pPr>
              <w:autoSpaceDE w:val="0"/>
              <w:autoSpaceDN w:val="0"/>
              <w:adjustRightInd w:val="0"/>
              <w:rPr>
                <w:rFonts w:eastAsia="Times New Roman" w:cs="Times New Roman"/>
                <w:color w:val="000000"/>
                <w:sz w:val="16"/>
                <w:szCs w:val="16"/>
                <w:lang w:eastAsia="en-US"/>
              </w:rPr>
            </w:pPr>
            <w:r w:rsidRPr="0021774F">
              <w:rPr>
                <w:rFonts w:eastAsia="Times New Roman" w:cs="Times New Roman"/>
                <w:color w:val="000000"/>
                <w:sz w:val="16"/>
                <w:szCs w:val="16"/>
                <w:lang w:eastAsia="en-US"/>
              </w:rPr>
              <w:t>Podpora horizontální a vertikální spolupráce mezi účastníky dodavatelského řetězce k vytvoření a rozvoji krátkých dodavatelských řetězců a místních trhů a propagačních činností v místním kontextu, které souvisí s rozvojem krátkých dodavatelských řetězců a místních trhů</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16.4</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3A</w:t>
            </w:r>
          </w:p>
        </w:tc>
      </w:tr>
      <w:tr w:rsidR="002E2E57" w:rsidRPr="0021774F">
        <w:trPr>
          <w:trHeight w:val="510"/>
        </w:trPr>
        <w:tc>
          <w:tcPr>
            <w:tcW w:w="431" w:type="pct"/>
            <w:vMerge/>
          </w:tcPr>
          <w:p w:rsidR="002E2E57" w:rsidRPr="0021774F" w:rsidRDefault="002E2E57" w:rsidP="00DF51E3">
            <w:pPr>
              <w:jc w:val="center"/>
              <w:rPr>
                <w:rFonts w:eastAsia="Times New Roman" w:cs="Times New Roman"/>
                <w:sz w:val="16"/>
                <w:szCs w:val="16"/>
              </w:rPr>
            </w:pPr>
          </w:p>
        </w:tc>
        <w:tc>
          <w:tcPr>
            <w:tcW w:w="1332" w:type="pct"/>
            <w:vMerge/>
          </w:tcPr>
          <w:p w:rsidR="002E2E57" w:rsidRPr="0021774F" w:rsidRDefault="002E2E57" w:rsidP="0021774F">
            <w:pPr>
              <w:jc w:val="left"/>
              <w:rPr>
                <w:rFonts w:eastAsia="Times New Roman" w:cs="Times New Roman"/>
                <w:b/>
                <w:bCs/>
                <w:sz w:val="16"/>
                <w:szCs w:val="16"/>
              </w:rPr>
            </w:pPr>
          </w:p>
        </w:tc>
        <w:tc>
          <w:tcPr>
            <w:tcW w:w="268" w:type="pct"/>
            <w:vMerge/>
          </w:tcPr>
          <w:p w:rsidR="002E2E57" w:rsidRPr="0021774F" w:rsidRDefault="002E2E57" w:rsidP="00DF51E3">
            <w:pPr>
              <w:jc w:val="center"/>
              <w:rPr>
                <w:rFonts w:eastAsia="Times New Roman" w:cs="Times New Roman"/>
                <w:b/>
                <w:bCs/>
                <w:sz w:val="16"/>
                <w:szCs w:val="16"/>
              </w:rPr>
            </w:pPr>
          </w:p>
        </w:tc>
        <w:tc>
          <w:tcPr>
            <w:tcW w:w="1248" w:type="pct"/>
          </w:tcPr>
          <w:p w:rsidR="002E2E57" w:rsidRPr="0021774F" w:rsidRDefault="00475219" w:rsidP="0021774F">
            <w:pPr>
              <w:rPr>
                <w:rFonts w:eastAsia="Times New Roman" w:cs="Times New Roman"/>
                <w:sz w:val="16"/>
                <w:szCs w:val="16"/>
              </w:rPr>
            </w:pPr>
            <w:r w:rsidRPr="0021774F">
              <w:rPr>
                <w:color w:val="000000"/>
                <w:sz w:val="16"/>
                <w:szCs w:val="16"/>
              </w:rPr>
              <w:t>Podpora</w:t>
            </w:r>
            <w:r w:rsidR="002E2E57" w:rsidRPr="0021774F">
              <w:rPr>
                <w:color w:val="000000"/>
                <w:sz w:val="16"/>
                <w:szCs w:val="16"/>
              </w:rPr>
              <w:t xml:space="preserve"> horizontální a vertikální spolupráce mezi subjekty v dodavatelském řetězci v rámci udržitelného zajišťování biomasy pro použití v procesech výroby potravin a energie a průmyslových procesech.</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16.6</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5C</w:t>
            </w:r>
          </w:p>
        </w:tc>
      </w:tr>
      <w:tr w:rsidR="002E2E57" w:rsidRPr="0021774F">
        <w:trPr>
          <w:trHeight w:val="553"/>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35 (nařízení o společných ustanoveních)</w:t>
            </w:r>
          </w:p>
        </w:tc>
        <w:tc>
          <w:tcPr>
            <w:tcW w:w="1332" w:type="pct"/>
            <w:vMerge w:val="restart"/>
            <w:vAlign w:val="center"/>
          </w:tcPr>
          <w:p w:rsidR="002E2E57" w:rsidRPr="0021774F" w:rsidRDefault="002E2E57" w:rsidP="0021774F">
            <w:pPr>
              <w:jc w:val="left"/>
              <w:rPr>
                <w:rFonts w:eastAsia="Times New Roman" w:cs="Times New Roman"/>
                <w:b/>
                <w:bCs/>
                <w:sz w:val="16"/>
                <w:szCs w:val="16"/>
              </w:rPr>
            </w:pPr>
            <w:r>
              <w:rPr>
                <w:rFonts w:eastAsia="Times New Roman" w:cs="Times New Roman"/>
                <w:b/>
                <w:bCs/>
                <w:sz w:val="16"/>
                <w:szCs w:val="16"/>
              </w:rPr>
              <w:t xml:space="preserve">Podpora místního rozvoje </w:t>
            </w:r>
            <w:r w:rsidRPr="0021774F">
              <w:rPr>
                <w:rFonts w:eastAsia="Times New Roman" w:cs="Times New Roman"/>
                <w:b/>
                <w:bCs/>
                <w:sz w:val="16"/>
                <w:szCs w:val="16"/>
              </w:rPr>
              <w:t>LEADER (CLLD – komunitně vedený místní rozvoj)</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19</w:t>
            </w:r>
          </w:p>
        </w:tc>
        <w:tc>
          <w:tcPr>
            <w:tcW w:w="1248" w:type="pct"/>
            <w:vAlign w:val="center"/>
          </w:tcPr>
          <w:p w:rsidR="002E2E57" w:rsidRPr="0021774F" w:rsidRDefault="002E2E57" w:rsidP="0021774F">
            <w:pPr>
              <w:jc w:val="left"/>
              <w:rPr>
                <w:rFonts w:eastAsia="Times New Roman" w:cs="Times New Roman"/>
                <w:sz w:val="16"/>
                <w:szCs w:val="16"/>
              </w:rPr>
            </w:pPr>
            <w:r>
              <w:rPr>
                <w:rFonts w:eastAsia="Times New Roman" w:cs="Times New Roman"/>
                <w:sz w:val="16"/>
                <w:szCs w:val="16"/>
              </w:rPr>
              <w:t xml:space="preserve">Podpora provádění operací </w:t>
            </w:r>
            <w:r w:rsidRPr="0021774F">
              <w:rPr>
                <w:rFonts w:eastAsia="Times New Roman" w:cs="Times New Roman"/>
                <w:sz w:val="16"/>
                <w:szCs w:val="16"/>
              </w:rPr>
              <w:t xml:space="preserve">v rámci místní rozvojové strategie </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19.2</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6 B</w:t>
            </w:r>
          </w:p>
        </w:tc>
      </w:tr>
      <w:tr w:rsidR="002E2E57" w:rsidRPr="0021774F">
        <w:trPr>
          <w:trHeight w:val="255"/>
        </w:trPr>
        <w:tc>
          <w:tcPr>
            <w:tcW w:w="431" w:type="pct"/>
            <w:vMerge/>
            <w:vAlign w:val="center"/>
          </w:tcPr>
          <w:p w:rsidR="002E2E57" w:rsidRPr="0021774F" w:rsidRDefault="002E2E57" w:rsidP="00DF51E3">
            <w:pPr>
              <w:jc w:val="center"/>
              <w:rPr>
                <w:rFonts w:eastAsia="Times New Roman" w:cs="Times New Roman"/>
                <w:sz w:val="16"/>
                <w:szCs w:val="16"/>
              </w:rPr>
            </w:pPr>
          </w:p>
        </w:tc>
        <w:tc>
          <w:tcPr>
            <w:tcW w:w="1332" w:type="pct"/>
            <w:vMerge/>
            <w:vAlign w:val="center"/>
          </w:tcPr>
          <w:p w:rsidR="002E2E57" w:rsidRPr="0021774F" w:rsidRDefault="002E2E57" w:rsidP="0021774F">
            <w:pPr>
              <w:jc w:val="left"/>
              <w:rPr>
                <w:rFonts w:eastAsia="Times New Roman" w:cs="Times New Roman"/>
                <w:b/>
                <w:bCs/>
                <w:sz w:val="16"/>
                <w:szCs w:val="16"/>
              </w:rPr>
            </w:pPr>
          </w:p>
        </w:tc>
        <w:tc>
          <w:tcPr>
            <w:tcW w:w="268" w:type="pct"/>
            <w:vMerge/>
            <w:vAlign w:val="center"/>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21774F" w:rsidRDefault="002E2E57" w:rsidP="0021774F">
            <w:pPr>
              <w:jc w:val="left"/>
              <w:rPr>
                <w:rFonts w:eastAsia="Times New Roman" w:cs="Times New Roman"/>
                <w:sz w:val="16"/>
                <w:szCs w:val="16"/>
              </w:rPr>
            </w:pPr>
            <w:r w:rsidRPr="0021774F">
              <w:rPr>
                <w:rFonts w:eastAsia="Times New Roman" w:cs="Times New Roman"/>
                <w:sz w:val="16"/>
                <w:szCs w:val="16"/>
              </w:rPr>
              <w:t>Příprava a provádění činností spolupráce místních akčních skupin</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19.3</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6B</w:t>
            </w:r>
          </w:p>
        </w:tc>
      </w:tr>
      <w:tr w:rsidR="002E2E57" w:rsidRPr="0021774F">
        <w:trPr>
          <w:trHeight w:val="270"/>
        </w:trPr>
        <w:tc>
          <w:tcPr>
            <w:tcW w:w="431" w:type="pct"/>
            <w:vMerge/>
            <w:vAlign w:val="center"/>
          </w:tcPr>
          <w:p w:rsidR="002E2E57" w:rsidRPr="0021774F" w:rsidRDefault="002E2E57" w:rsidP="00DF51E3">
            <w:pPr>
              <w:jc w:val="center"/>
              <w:rPr>
                <w:rFonts w:eastAsia="Times New Roman" w:cs="Times New Roman"/>
                <w:sz w:val="16"/>
                <w:szCs w:val="16"/>
              </w:rPr>
            </w:pPr>
          </w:p>
        </w:tc>
        <w:tc>
          <w:tcPr>
            <w:tcW w:w="1332" w:type="pct"/>
            <w:vMerge/>
            <w:vAlign w:val="center"/>
          </w:tcPr>
          <w:p w:rsidR="002E2E57" w:rsidRPr="0021774F" w:rsidRDefault="002E2E57" w:rsidP="0021774F">
            <w:pPr>
              <w:jc w:val="left"/>
              <w:rPr>
                <w:rFonts w:eastAsia="Times New Roman" w:cs="Times New Roman"/>
                <w:b/>
                <w:bCs/>
                <w:sz w:val="16"/>
                <w:szCs w:val="16"/>
              </w:rPr>
            </w:pPr>
          </w:p>
        </w:tc>
        <w:tc>
          <w:tcPr>
            <w:tcW w:w="268" w:type="pct"/>
            <w:vMerge/>
            <w:vAlign w:val="center"/>
          </w:tcPr>
          <w:p w:rsidR="002E2E57" w:rsidRPr="0021774F" w:rsidRDefault="002E2E57" w:rsidP="00DF51E3">
            <w:pPr>
              <w:jc w:val="center"/>
              <w:rPr>
                <w:rFonts w:eastAsia="Times New Roman" w:cs="Times New Roman"/>
                <w:b/>
                <w:bCs/>
                <w:sz w:val="16"/>
                <w:szCs w:val="16"/>
              </w:rPr>
            </w:pPr>
          </w:p>
        </w:tc>
        <w:tc>
          <w:tcPr>
            <w:tcW w:w="1248" w:type="pct"/>
            <w:vAlign w:val="center"/>
          </w:tcPr>
          <w:p w:rsidR="002E2E57" w:rsidRPr="00564F84" w:rsidRDefault="002E2E57" w:rsidP="0021774F">
            <w:pPr>
              <w:jc w:val="left"/>
              <w:rPr>
                <w:rFonts w:eastAsia="Times New Roman" w:cs="Times New Roman"/>
                <w:sz w:val="16"/>
                <w:szCs w:val="16"/>
              </w:rPr>
            </w:pPr>
            <w:r w:rsidRPr="00564F84">
              <w:rPr>
                <w:rFonts w:eastAsia="Times New Roman" w:cs="Times New Roman"/>
                <w:sz w:val="16"/>
                <w:szCs w:val="16"/>
              </w:rPr>
              <w:t xml:space="preserve">Podpora provozních nákladů a animace </w:t>
            </w:r>
          </w:p>
        </w:tc>
        <w:tc>
          <w:tcPr>
            <w:tcW w:w="394" w:type="pct"/>
            <w:vAlign w:val="center"/>
          </w:tcPr>
          <w:p w:rsidR="002E2E57" w:rsidRPr="00564F84" w:rsidRDefault="002E2E57" w:rsidP="00DF51E3">
            <w:pPr>
              <w:spacing w:line="240" w:lineRule="auto"/>
              <w:jc w:val="center"/>
              <w:rPr>
                <w:rFonts w:eastAsia="Times New Roman" w:cs="Times New Roman"/>
                <w:sz w:val="16"/>
                <w:szCs w:val="16"/>
              </w:rPr>
            </w:pPr>
            <w:r w:rsidRPr="00564F84">
              <w:rPr>
                <w:rFonts w:eastAsia="Times New Roman" w:cs="Times New Roman"/>
                <w:sz w:val="16"/>
                <w:szCs w:val="16"/>
              </w:rPr>
              <w:t>19.4</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605AC3">
            <w:pPr>
              <w:numPr>
                <w:ilvl w:val="0"/>
                <w:numId w:val="4"/>
              </w:numPr>
              <w:ind w:left="337" w:hanging="283"/>
              <w:jc w:val="left"/>
              <w:rPr>
                <w:rFonts w:eastAsia="Times New Roman" w:cs="Times New Roman"/>
                <w:sz w:val="16"/>
                <w:szCs w:val="16"/>
                <w:lang w:eastAsia="en-US"/>
              </w:rPr>
            </w:pPr>
            <w:r w:rsidRPr="0021774F">
              <w:rPr>
                <w:rFonts w:eastAsia="Times New Roman" w:cs="Times New Roman"/>
                <w:sz w:val="16"/>
                <w:szCs w:val="16"/>
                <w:lang w:eastAsia="en-US"/>
              </w:rPr>
              <w:t>6B</w:t>
            </w:r>
          </w:p>
        </w:tc>
      </w:tr>
      <w:tr w:rsidR="002E2E57" w:rsidRPr="0021774F">
        <w:trPr>
          <w:trHeight w:val="570"/>
        </w:trPr>
        <w:tc>
          <w:tcPr>
            <w:tcW w:w="431" w:type="pct"/>
            <w:vMerge w:val="restart"/>
            <w:vAlign w:val="center"/>
          </w:tcPr>
          <w:p w:rsidR="002E2E57" w:rsidRPr="0021774F" w:rsidRDefault="002E2E57" w:rsidP="00DF51E3">
            <w:pPr>
              <w:jc w:val="center"/>
              <w:rPr>
                <w:rFonts w:eastAsia="Times New Roman" w:cs="Times New Roman"/>
                <w:sz w:val="16"/>
                <w:szCs w:val="16"/>
              </w:rPr>
            </w:pPr>
            <w:r w:rsidRPr="0021774F">
              <w:rPr>
                <w:rFonts w:eastAsia="Times New Roman" w:cs="Times New Roman"/>
                <w:sz w:val="16"/>
                <w:szCs w:val="16"/>
              </w:rPr>
              <w:t>Čl. 51- 54</w:t>
            </w:r>
          </w:p>
        </w:tc>
        <w:tc>
          <w:tcPr>
            <w:tcW w:w="1332" w:type="pct"/>
            <w:vMerge w:val="restart"/>
            <w:vAlign w:val="center"/>
          </w:tcPr>
          <w:p w:rsidR="002E2E57" w:rsidRPr="0021774F" w:rsidRDefault="002E2E57" w:rsidP="0021774F">
            <w:pPr>
              <w:jc w:val="left"/>
              <w:rPr>
                <w:rFonts w:eastAsia="Times New Roman" w:cs="Times New Roman"/>
                <w:b/>
                <w:bCs/>
                <w:sz w:val="16"/>
                <w:szCs w:val="16"/>
              </w:rPr>
            </w:pPr>
            <w:r w:rsidRPr="0021774F">
              <w:rPr>
                <w:rFonts w:eastAsia="Times New Roman" w:cs="Times New Roman"/>
                <w:b/>
                <w:bCs/>
                <w:sz w:val="16"/>
                <w:szCs w:val="16"/>
              </w:rPr>
              <w:t>Technická pomoc</w:t>
            </w:r>
          </w:p>
        </w:tc>
        <w:tc>
          <w:tcPr>
            <w:tcW w:w="268" w:type="pct"/>
            <w:vMerge w:val="restart"/>
            <w:vAlign w:val="center"/>
          </w:tcPr>
          <w:p w:rsidR="002E2E57" w:rsidRPr="0021774F" w:rsidRDefault="002E2E57" w:rsidP="00DF51E3">
            <w:pPr>
              <w:jc w:val="center"/>
              <w:rPr>
                <w:rFonts w:eastAsia="Times New Roman" w:cs="Times New Roman"/>
                <w:b/>
                <w:bCs/>
                <w:sz w:val="16"/>
                <w:szCs w:val="16"/>
              </w:rPr>
            </w:pPr>
            <w:r w:rsidRPr="0021774F">
              <w:rPr>
                <w:rFonts w:eastAsia="Times New Roman" w:cs="Times New Roman"/>
                <w:b/>
                <w:bCs/>
                <w:sz w:val="16"/>
                <w:szCs w:val="16"/>
              </w:rPr>
              <w:t>20</w:t>
            </w:r>
          </w:p>
        </w:tc>
        <w:tc>
          <w:tcPr>
            <w:tcW w:w="1248" w:type="pct"/>
            <w:vAlign w:val="center"/>
          </w:tcPr>
          <w:p w:rsidR="002E2E57" w:rsidRPr="0021774F" w:rsidRDefault="002E2E57" w:rsidP="0021774F">
            <w:pPr>
              <w:jc w:val="left"/>
              <w:rPr>
                <w:rFonts w:eastAsia="Times New Roman" w:cs="Times New Roman"/>
                <w:sz w:val="16"/>
                <w:szCs w:val="16"/>
              </w:rPr>
            </w:pPr>
            <w:r w:rsidRPr="0021774F">
              <w:rPr>
                <w:rFonts w:eastAsia="Times New Roman" w:cs="Times New Roman"/>
                <w:sz w:val="16"/>
                <w:szCs w:val="16"/>
              </w:rPr>
              <w:t>Podpora technické pomoci (mimo CSV)</w:t>
            </w:r>
          </w:p>
        </w:tc>
        <w:tc>
          <w:tcPr>
            <w:tcW w:w="394" w:type="pct"/>
            <w:vAlign w:val="center"/>
          </w:tcPr>
          <w:p w:rsidR="002E2E57" w:rsidRPr="0021774F" w:rsidRDefault="002E2E57" w:rsidP="00DF51E3">
            <w:pPr>
              <w:spacing w:line="240" w:lineRule="auto"/>
              <w:jc w:val="center"/>
              <w:rPr>
                <w:rFonts w:eastAsia="Times New Roman" w:cs="Times New Roman"/>
                <w:sz w:val="16"/>
                <w:szCs w:val="16"/>
              </w:rPr>
            </w:pPr>
            <w:r w:rsidRPr="0021774F">
              <w:rPr>
                <w:rFonts w:eastAsia="Times New Roman" w:cs="Times New Roman"/>
                <w:sz w:val="16"/>
                <w:szCs w:val="16"/>
              </w:rPr>
              <w:t>20.1</w:t>
            </w:r>
          </w:p>
        </w:tc>
        <w:tc>
          <w:tcPr>
            <w:tcW w:w="679" w:type="pct"/>
            <w:vAlign w:val="center"/>
          </w:tcPr>
          <w:p w:rsidR="002E2E57" w:rsidRPr="0021774F" w:rsidRDefault="002E2E57" w:rsidP="0021774F">
            <w:pPr>
              <w:spacing w:line="240" w:lineRule="auto"/>
              <w:jc w:val="left"/>
              <w:rPr>
                <w:rFonts w:eastAsia="Times New Roman" w:cs="Times New Roman"/>
                <w:sz w:val="16"/>
                <w:szCs w:val="16"/>
              </w:rPr>
            </w:pPr>
          </w:p>
        </w:tc>
        <w:tc>
          <w:tcPr>
            <w:tcW w:w="648" w:type="pct"/>
            <w:vAlign w:val="center"/>
          </w:tcPr>
          <w:p w:rsidR="002E2E57" w:rsidRPr="0021774F" w:rsidRDefault="002E2E57" w:rsidP="0021774F">
            <w:pPr>
              <w:jc w:val="left"/>
              <w:rPr>
                <w:rFonts w:eastAsia="Times New Roman" w:cs="Times New Roman"/>
                <w:sz w:val="16"/>
                <w:szCs w:val="16"/>
              </w:rPr>
            </w:pPr>
          </w:p>
        </w:tc>
      </w:tr>
      <w:tr w:rsidR="002E2E57" w:rsidRPr="0021774F">
        <w:trPr>
          <w:trHeight w:val="305"/>
        </w:trPr>
        <w:tc>
          <w:tcPr>
            <w:tcW w:w="431" w:type="pct"/>
            <w:vMerge/>
            <w:vAlign w:val="center"/>
          </w:tcPr>
          <w:p w:rsidR="002E2E57" w:rsidRPr="0021774F" w:rsidRDefault="002E2E57" w:rsidP="0021774F">
            <w:pPr>
              <w:jc w:val="left"/>
              <w:rPr>
                <w:rFonts w:ascii="Times New Roman" w:hAnsi="Times New Roman" w:cs="Times New Roman"/>
                <w:sz w:val="16"/>
                <w:szCs w:val="16"/>
              </w:rPr>
            </w:pPr>
          </w:p>
        </w:tc>
        <w:tc>
          <w:tcPr>
            <w:tcW w:w="1332" w:type="pct"/>
            <w:vMerge/>
            <w:vAlign w:val="center"/>
          </w:tcPr>
          <w:p w:rsidR="002E2E57" w:rsidRPr="0021774F" w:rsidRDefault="002E2E57" w:rsidP="0021774F">
            <w:pPr>
              <w:jc w:val="left"/>
              <w:rPr>
                <w:rFonts w:ascii="Times New Roman" w:hAnsi="Times New Roman" w:cs="Times New Roman"/>
                <w:sz w:val="16"/>
                <w:szCs w:val="16"/>
              </w:rPr>
            </w:pPr>
          </w:p>
        </w:tc>
        <w:tc>
          <w:tcPr>
            <w:tcW w:w="268" w:type="pct"/>
            <w:vMerge/>
            <w:vAlign w:val="center"/>
          </w:tcPr>
          <w:p w:rsidR="002E2E57" w:rsidRPr="0021774F" w:rsidRDefault="002E2E57" w:rsidP="0021774F">
            <w:pPr>
              <w:jc w:val="left"/>
              <w:rPr>
                <w:rFonts w:ascii="Times New Roman" w:hAnsi="Times New Roman" w:cs="Times New Roman"/>
                <w:b/>
                <w:bCs/>
                <w:sz w:val="16"/>
                <w:szCs w:val="16"/>
              </w:rPr>
            </w:pPr>
          </w:p>
        </w:tc>
        <w:tc>
          <w:tcPr>
            <w:tcW w:w="1248" w:type="pct"/>
            <w:vAlign w:val="center"/>
          </w:tcPr>
          <w:p w:rsidR="002E2E57" w:rsidRPr="003C3114" w:rsidRDefault="002E2E57" w:rsidP="0021774F">
            <w:pPr>
              <w:jc w:val="left"/>
              <w:rPr>
                <w:rFonts w:asciiTheme="minorHAnsi" w:hAnsiTheme="minorHAnsi" w:cs="Times New Roman"/>
                <w:sz w:val="16"/>
                <w:szCs w:val="16"/>
              </w:rPr>
            </w:pPr>
            <w:r w:rsidRPr="003C3114">
              <w:rPr>
                <w:rFonts w:asciiTheme="minorHAnsi" w:hAnsiTheme="minorHAnsi" w:cs="Times New Roman"/>
                <w:sz w:val="16"/>
                <w:szCs w:val="16"/>
              </w:rPr>
              <w:t>Podpora pro zřízení a činnost CSV</w:t>
            </w:r>
          </w:p>
        </w:tc>
        <w:tc>
          <w:tcPr>
            <w:tcW w:w="394" w:type="pct"/>
            <w:vAlign w:val="center"/>
          </w:tcPr>
          <w:p w:rsidR="002E2E57" w:rsidRPr="0021774F" w:rsidRDefault="002E2E57" w:rsidP="00DF51E3">
            <w:pPr>
              <w:spacing w:line="240" w:lineRule="auto"/>
              <w:jc w:val="center"/>
              <w:rPr>
                <w:rFonts w:ascii="Times New Roman" w:hAnsi="Times New Roman" w:cs="Times New Roman"/>
                <w:sz w:val="16"/>
                <w:szCs w:val="16"/>
              </w:rPr>
            </w:pPr>
            <w:r w:rsidRPr="0021774F">
              <w:rPr>
                <w:rFonts w:ascii="Times New Roman" w:hAnsi="Times New Roman" w:cs="Times New Roman"/>
                <w:sz w:val="16"/>
                <w:szCs w:val="16"/>
              </w:rPr>
              <w:t>20.2</w:t>
            </w:r>
          </w:p>
        </w:tc>
        <w:tc>
          <w:tcPr>
            <w:tcW w:w="679" w:type="pct"/>
          </w:tcPr>
          <w:p w:rsidR="002E2E57" w:rsidRPr="0021774F" w:rsidRDefault="002E2E57" w:rsidP="0021774F">
            <w:pPr>
              <w:spacing w:line="240" w:lineRule="auto"/>
              <w:jc w:val="left"/>
              <w:rPr>
                <w:rFonts w:ascii="Times New Roman" w:hAnsi="Times New Roman" w:cs="Times New Roman"/>
                <w:sz w:val="16"/>
                <w:szCs w:val="16"/>
              </w:rPr>
            </w:pPr>
          </w:p>
        </w:tc>
        <w:tc>
          <w:tcPr>
            <w:tcW w:w="648" w:type="pct"/>
          </w:tcPr>
          <w:p w:rsidR="002E2E57" w:rsidRPr="0021774F" w:rsidRDefault="002E2E57" w:rsidP="0021774F">
            <w:pPr>
              <w:jc w:val="left"/>
              <w:rPr>
                <w:rFonts w:ascii="Times New Roman" w:hAnsi="Times New Roman" w:cs="Times New Roman"/>
                <w:sz w:val="16"/>
                <w:szCs w:val="16"/>
              </w:rPr>
            </w:pPr>
          </w:p>
        </w:tc>
      </w:tr>
      <w:tr w:rsidR="002E2E57" w:rsidRPr="0021774F">
        <w:trPr>
          <w:trHeight w:val="305"/>
        </w:trPr>
        <w:tc>
          <w:tcPr>
            <w:tcW w:w="431" w:type="pct"/>
            <w:tcBorders>
              <w:left w:val="nil"/>
              <w:bottom w:val="nil"/>
              <w:right w:val="nil"/>
            </w:tcBorders>
            <w:vAlign w:val="center"/>
          </w:tcPr>
          <w:p w:rsidR="002E2E57" w:rsidRPr="0021774F" w:rsidRDefault="002E2E57" w:rsidP="0021774F">
            <w:pPr>
              <w:jc w:val="left"/>
              <w:rPr>
                <w:rFonts w:eastAsia="Times New Roman" w:cs="Times New Roman"/>
                <w:i/>
                <w:iCs/>
                <w:sz w:val="20"/>
                <w:szCs w:val="20"/>
              </w:rPr>
            </w:pPr>
            <w:r w:rsidRPr="0021774F">
              <w:rPr>
                <w:rFonts w:eastAsia="Times New Roman" w:cs="Times New Roman"/>
                <w:i/>
                <w:iCs/>
                <w:sz w:val="20"/>
                <w:szCs w:val="20"/>
              </w:rPr>
              <w:t xml:space="preserve">Zdroj: </w:t>
            </w:r>
            <w:proofErr w:type="spellStart"/>
            <w:r w:rsidRPr="0021774F">
              <w:rPr>
                <w:rFonts w:eastAsia="Times New Roman" w:cs="Times New Roman"/>
                <w:i/>
                <w:iCs/>
                <w:sz w:val="20"/>
                <w:szCs w:val="20"/>
              </w:rPr>
              <w:t>MZe</w:t>
            </w:r>
            <w:proofErr w:type="spellEnd"/>
          </w:p>
        </w:tc>
        <w:tc>
          <w:tcPr>
            <w:tcW w:w="1332" w:type="pct"/>
            <w:tcBorders>
              <w:left w:val="nil"/>
              <w:bottom w:val="nil"/>
              <w:right w:val="nil"/>
            </w:tcBorders>
            <w:vAlign w:val="center"/>
          </w:tcPr>
          <w:p w:rsidR="002E2E57" w:rsidRPr="0021774F" w:rsidRDefault="002E2E57" w:rsidP="0021774F">
            <w:pPr>
              <w:jc w:val="left"/>
              <w:rPr>
                <w:rFonts w:eastAsia="Times New Roman" w:cs="Times New Roman"/>
                <w:i/>
                <w:iCs/>
                <w:sz w:val="20"/>
                <w:szCs w:val="20"/>
              </w:rPr>
            </w:pPr>
          </w:p>
        </w:tc>
        <w:tc>
          <w:tcPr>
            <w:tcW w:w="268" w:type="pct"/>
            <w:tcBorders>
              <w:left w:val="nil"/>
              <w:bottom w:val="nil"/>
              <w:right w:val="nil"/>
            </w:tcBorders>
            <w:vAlign w:val="center"/>
          </w:tcPr>
          <w:p w:rsidR="002E2E57" w:rsidRPr="0021774F" w:rsidRDefault="002E2E57" w:rsidP="0021774F">
            <w:pPr>
              <w:jc w:val="left"/>
              <w:rPr>
                <w:rFonts w:eastAsia="Times New Roman" w:cs="Times New Roman"/>
                <w:b/>
                <w:bCs/>
                <w:i/>
                <w:iCs/>
                <w:sz w:val="20"/>
                <w:szCs w:val="20"/>
              </w:rPr>
            </w:pPr>
          </w:p>
        </w:tc>
        <w:tc>
          <w:tcPr>
            <w:tcW w:w="1248" w:type="pct"/>
            <w:tcBorders>
              <w:left w:val="nil"/>
              <w:bottom w:val="nil"/>
              <w:right w:val="nil"/>
            </w:tcBorders>
            <w:vAlign w:val="center"/>
          </w:tcPr>
          <w:p w:rsidR="002E2E57" w:rsidRPr="0021774F" w:rsidRDefault="002E2E57" w:rsidP="0021774F">
            <w:pPr>
              <w:jc w:val="left"/>
              <w:rPr>
                <w:rFonts w:eastAsia="Times New Roman" w:cs="Times New Roman"/>
                <w:i/>
                <w:iCs/>
                <w:sz w:val="20"/>
                <w:szCs w:val="20"/>
              </w:rPr>
            </w:pPr>
          </w:p>
        </w:tc>
        <w:tc>
          <w:tcPr>
            <w:tcW w:w="394" w:type="pct"/>
            <w:tcBorders>
              <w:left w:val="nil"/>
              <w:bottom w:val="nil"/>
              <w:right w:val="nil"/>
            </w:tcBorders>
            <w:vAlign w:val="center"/>
          </w:tcPr>
          <w:p w:rsidR="002E2E57" w:rsidRPr="0021774F" w:rsidRDefault="002E2E57" w:rsidP="0021774F">
            <w:pPr>
              <w:spacing w:line="240" w:lineRule="auto"/>
              <w:jc w:val="left"/>
              <w:rPr>
                <w:rFonts w:eastAsia="Times New Roman" w:cs="Times New Roman"/>
                <w:i/>
                <w:iCs/>
                <w:sz w:val="20"/>
                <w:szCs w:val="20"/>
              </w:rPr>
            </w:pPr>
          </w:p>
        </w:tc>
        <w:tc>
          <w:tcPr>
            <w:tcW w:w="679" w:type="pct"/>
            <w:tcBorders>
              <w:left w:val="nil"/>
              <w:bottom w:val="nil"/>
              <w:right w:val="nil"/>
            </w:tcBorders>
          </w:tcPr>
          <w:p w:rsidR="002E2E57" w:rsidRPr="0021774F" w:rsidRDefault="002E2E57" w:rsidP="0021774F">
            <w:pPr>
              <w:spacing w:line="240" w:lineRule="auto"/>
              <w:jc w:val="left"/>
              <w:rPr>
                <w:rFonts w:eastAsia="Times New Roman" w:cs="Times New Roman"/>
                <w:i/>
                <w:iCs/>
                <w:sz w:val="20"/>
                <w:szCs w:val="20"/>
              </w:rPr>
            </w:pPr>
          </w:p>
        </w:tc>
        <w:tc>
          <w:tcPr>
            <w:tcW w:w="648" w:type="pct"/>
            <w:tcBorders>
              <w:left w:val="nil"/>
              <w:bottom w:val="nil"/>
              <w:right w:val="nil"/>
            </w:tcBorders>
          </w:tcPr>
          <w:p w:rsidR="002E2E57" w:rsidRPr="0021774F" w:rsidRDefault="002E2E57" w:rsidP="0021774F">
            <w:pPr>
              <w:jc w:val="left"/>
              <w:rPr>
                <w:rFonts w:eastAsia="Times New Roman" w:cs="Times New Roman"/>
                <w:i/>
                <w:iCs/>
                <w:sz w:val="20"/>
                <w:szCs w:val="20"/>
              </w:rPr>
            </w:pPr>
          </w:p>
        </w:tc>
      </w:tr>
    </w:tbl>
    <w:p w:rsidR="002E2E57" w:rsidRDefault="002E2E57" w:rsidP="0021774F">
      <w:pPr>
        <w:rPr>
          <w:rFonts w:cs="Times New Roman"/>
          <w:color w:val="FF0000"/>
        </w:rPr>
      </w:pPr>
    </w:p>
    <w:p w:rsidR="002E2E57" w:rsidRDefault="002E2E57" w:rsidP="0021774F">
      <w:pPr>
        <w:rPr>
          <w:rFonts w:cs="Times New Roman"/>
          <w:color w:val="FF0000"/>
        </w:rPr>
        <w:sectPr w:rsidR="002E2E57" w:rsidSect="0021774F">
          <w:pgSz w:w="15840" w:h="12240" w:orient="landscape"/>
          <w:pgMar w:top="1417" w:right="1440" w:bottom="1417" w:left="1440" w:header="709" w:footer="709" w:gutter="0"/>
          <w:cols w:space="708"/>
          <w:docGrid w:linePitch="360"/>
        </w:sectPr>
      </w:pPr>
    </w:p>
    <w:p w:rsidR="00C5050C" w:rsidRPr="00C5050C" w:rsidRDefault="00C5050C" w:rsidP="00C5050C">
      <w:pPr>
        <w:spacing w:line="240" w:lineRule="auto"/>
        <w:rPr>
          <w:bCs/>
        </w:rPr>
      </w:pPr>
      <w:r w:rsidRPr="00C5050C">
        <w:rPr>
          <w:bCs/>
        </w:rPr>
        <w:lastRenderedPageBreak/>
        <w:t xml:space="preserve">Z výše uvedené tabulky je velmi přehledně patrné zaměření jednotlivých operací ve smyslu příspěvku k jednotlivým prioritním oblastem a prioritám a tudíž jejich doplňkové/synergické působení směrem k definovaným výsledkovým cílům, jak jsou uvedeny v indikátorovém plánu. Do této úrovně jsou, až na drobné nedostatky (viz. </w:t>
      </w:r>
      <w:proofErr w:type="gramStart"/>
      <w:r w:rsidRPr="00C5050C">
        <w:rPr>
          <w:bCs/>
        </w:rPr>
        <w:t>doporučení</w:t>
      </w:r>
      <w:proofErr w:type="gramEnd"/>
      <w:r w:rsidRPr="00C5050C">
        <w:rPr>
          <w:bCs/>
        </w:rPr>
        <w:t>), rovněž tyto synergie vyjádřeny kvantifikovanými hodnotami výstupových indikátorů.</w:t>
      </w:r>
    </w:p>
    <w:p w:rsidR="00C5050C" w:rsidRPr="00C5050C" w:rsidRDefault="00C5050C" w:rsidP="00C5050C">
      <w:pPr>
        <w:spacing w:line="240" w:lineRule="auto"/>
        <w:rPr>
          <w:bCs/>
        </w:rPr>
      </w:pPr>
    </w:p>
    <w:p w:rsidR="00B16DB7" w:rsidRPr="00C5050C" w:rsidRDefault="00B16DB7" w:rsidP="00B16DB7">
      <w:pPr>
        <w:spacing w:line="240" w:lineRule="auto"/>
        <w:rPr>
          <w:bCs/>
        </w:rPr>
      </w:pPr>
      <w:r>
        <w:rPr>
          <w:bCs/>
        </w:rPr>
        <w:t xml:space="preserve">V této souvislosti lze rovněž konstatovat, že synergické působení opatření v zásadě dobře objímá a propojuje nadefinované potřeby vzešlé ze SWOT analýzy prostřednictvím mixu aktivit (i přes určitá doporučení k úpravě v této oblasti), ačkoliv v období finalizace programového dokumentu došlo k významnému zkrácení analytické části na základě požadavku EK a některé příčinné souvislosti byly zjednodušeny/vypuštěny a celkový obraz nemá původní celistvé kontury. </w:t>
      </w:r>
    </w:p>
    <w:p w:rsidR="00B16DB7" w:rsidRDefault="00B16DB7" w:rsidP="00C5050C">
      <w:pPr>
        <w:spacing w:line="240" w:lineRule="auto"/>
        <w:rPr>
          <w:bCs/>
        </w:rPr>
      </w:pPr>
    </w:p>
    <w:p w:rsidR="00C5050C" w:rsidRPr="00C5050C" w:rsidRDefault="00C5050C" w:rsidP="00C5050C">
      <w:pPr>
        <w:spacing w:line="240" w:lineRule="auto"/>
        <w:rPr>
          <w:bCs/>
        </w:rPr>
      </w:pPr>
      <w:r w:rsidRPr="00C5050C">
        <w:rPr>
          <w:bCs/>
        </w:rPr>
        <w:t xml:space="preserve">V některých případech lze vysledovat potenciál některých operací k vedlejším/dodatečným příspěvkům k prioritním oblastem, avšak celkem logicky není celková intervenční logika </w:t>
      </w:r>
      <w:r w:rsidR="006E3661">
        <w:rPr>
          <w:bCs/>
        </w:rPr>
        <w:br/>
      </w:r>
      <w:r w:rsidRPr="00C5050C">
        <w:rPr>
          <w:bCs/>
        </w:rPr>
        <w:t>a výsledkový řetězec zatěžován těmito hypotézami, a to i vzhledem k tomu, že takové vedlejší efekty lze mnohdy obtížně monitorovat, kvan</w:t>
      </w:r>
      <w:r w:rsidR="00C157F8">
        <w:rPr>
          <w:bCs/>
        </w:rPr>
        <w:t>tifikovat a interpretovat (</w:t>
      </w:r>
      <w:proofErr w:type="gramStart"/>
      <w:r w:rsidR="00C157F8">
        <w:rPr>
          <w:bCs/>
        </w:rPr>
        <w:t xml:space="preserve">tzn. </w:t>
      </w:r>
      <w:r w:rsidRPr="00C5050C">
        <w:rPr>
          <w:bCs/>
        </w:rPr>
        <w:t>nejsou</w:t>
      </w:r>
      <w:proofErr w:type="gramEnd"/>
      <w:r w:rsidRPr="00C5050C">
        <w:rPr>
          <w:bCs/>
        </w:rPr>
        <w:t xml:space="preserve"> plně v souladu s principem SMART). </w:t>
      </w:r>
      <w:r w:rsidR="00C00938">
        <w:rPr>
          <w:bCs/>
        </w:rPr>
        <w:t xml:space="preserve">Příkladem může být oblast </w:t>
      </w:r>
      <w:r w:rsidRPr="00C5050C">
        <w:rPr>
          <w:bCs/>
        </w:rPr>
        <w:t xml:space="preserve">inovací, </w:t>
      </w:r>
      <w:r w:rsidR="00C00938">
        <w:rPr>
          <w:bCs/>
        </w:rPr>
        <w:t>kterou</w:t>
      </w:r>
      <w:r w:rsidRPr="00C5050C">
        <w:rPr>
          <w:bCs/>
        </w:rPr>
        <w:t xml:space="preserve">  </w:t>
      </w:r>
      <w:r w:rsidRPr="00C5050C">
        <w:t xml:space="preserve">PRV pojímá jako průřezové téma s důležitými synergickými efekty, </w:t>
      </w:r>
      <w:r w:rsidR="00C00938">
        <w:t>aniž by však inovace byly</w:t>
      </w:r>
      <w:r w:rsidRPr="00C5050C">
        <w:t xml:space="preserve"> blíže specifikovány (kvantifikovány). </w:t>
      </w:r>
    </w:p>
    <w:p w:rsidR="00C5050C" w:rsidRPr="00C5050C" w:rsidRDefault="00C5050C" w:rsidP="00C5050C">
      <w:pPr>
        <w:spacing w:line="240" w:lineRule="auto"/>
        <w:rPr>
          <w:bCs/>
        </w:rPr>
      </w:pPr>
    </w:p>
    <w:p w:rsidR="00C5050C" w:rsidRDefault="00C5050C" w:rsidP="00C5050C">
      <w:pPr>
        <w:spacing w:line="240" w:lineRule="auto"/>
        <w:rPr>
          <w:b/>
          <w:bCs/>
        </w:rPr>
      </w:pPr>
      <w:r w:rsidRPr="00C5050C">
        <w:rPr>
          <w:bCs/>
        </w:rPr>
        <w:t>Jinde však takové synergické působení lze snadněji podchytit – např. v případě podpory zatravňování orné půdy (jedna z operací AECM) a následného příspěvku do prioritní oblasti 5E (sekvestrace uhlíku) – zatímco tento aspekt synergického působení je v některých částech dokumentu naznačen, tak např. indikátorový plán s touto formou synergie nepočítá a ani nestanovuje kvantifikaci příspěvku k této prioritní oblasti.</w:t>
      </w:r>
    </w:p>
    <w:p w:rsidR="002E2E57" w:rsidRDefault="002E2E57" w:rsidP="00DD5C51">
      <w:pPr>
        <w:spacing w:line="240" w:lineRule="auto"/>
        <w:rPr>
          <w:rFonts w:cs="Times New Roman"/>
          <w:b/>
          <w:bCs/>
        </w:rPr>
      </w:pPr>
    </w:p>
    <w:p w:rsidR="002E2E57" w:rsidRDefault="002E2E57" w:rsidP="004848A4">
      <w:pPr>
        <w:spacing w:line="240" w:lineRule="auto"/>
        <w:rPr>
          <w:b/>
          <w:bCs/>
        </w:rPr>
      </w:pPr>
      <w:r>
        <w:rPr>
          <w:b/>
          <w:bCs/>
        </w:rPr>
        <w:t>Zhodnocení volby způsobilých výdajů</w:t>
      </w:r>
    </w:p>
    <w:p w:rsidR="002E2E57" w:rsidRDefault="002E2E57" w:rsidP="004848A4">
      <w:pPr>
        <w:spacing w:line="240" w:lineRule="auto"/>
      </w:pPr>
      <w:r w:rsidRPr="009A7C5E">
        <w:t>Hodnotitel považuje stávající vymezení způsobilých výdajů z</w:t>
      </w:r>
      <w:r>
        <w:t>a odpovídající</w:t>
      </w:r>
      <w:r w:rsidRPr="009A7C5E">
        <w:t>.</w:t>
      </w:r>
      <w:r>
        <w:t xml:space="preserve"> Předchozí připomínky hodnotitele byly zapracovány nebo vysvětleny.</w:t>
      </w:r>
    </w:p>
    <w:p w:rsidR="00F12B1B" w:rsidRPr="009A7C5E" w:rsidRDefault="00F12B1B" w:rsidP="004848A4">
      <w:pPr>
        <w:spacing w:line="240" w:lineRule="auto"/>
        <w:rPr>
          <w:rFonts w:cs="Times New Roman"/>
        </w:rPr>
      </w:pPr>
    </w:p>
    <w:p w:rsidR="002E2E57" w:rsidRPr="006C58B2" w:rsidRDefault="002E2E57" w:rsidP="004848A4">
      <w:pPr>
        <w:pStyle w:val="Heading2"/>
        <w:spacing w:line="240" w:lineRule="auto"/>
      </w:pPr>
      <w:bookmarkStart w:id="36" w:name="_Toc386543125"/>
      <w:bookmarkStart w:id="37" w:name="_Toc387650207"/>
      <w:r>
        <w:t>Hodnocení navržených forem podpory</w:t>
      </w:r>
      <w:bookmarkEnd w:id="36"/>
      <w:bookmarkEnd w:id="37"/>
    </w:p>
    <w:p w:rsidR="002E2E57" w:rsidRPr="0021774F" w:rsidRDefault="002E2E57" w:rsidP="00646F95">
      <w:pPr>
        <w:keepNext/>
        <w:spacing w:line="240" w:lineRule="auto"/>
        <w:outlineLvl w:val="1"/>
      </w:pPr>
      <w:bookmarkStart w:id="38" w:name="_Toc386118259"/>
      <w:bookmarkStart w:id="39" w:name="_Toc386543126"/>
      <w:bookmarkStart w:id="40" w:name="_Toc386627507"/>
      <w:bookmarkStart w:id="41" w:name="_Toc387650208"/>
      <w:r w:rsidRPr="0021774F">
        <w:t xml:space="preserve">Nastavení forem podpory u jednotlivých opatření a akcí nevykazuje nesoulad s platným </w:t>
      </w:r>
      <w:r w:rsidR="006E3661">
        <w:br/>
      </w:r>
      <w:r w:rsidRPr="0021774F">
        <w:t>legislativním rámcem</w:t>
      </w:r>
      <w:r w:rsidR="00C00938">
        <w:t>.</w:t>
      </w:r>
      <w:bookmarkEnd w:id="38"/>
      <w:bookmarkEnd w:id="39"/>
      <w:bookmarkEnd w:id="40"/>
      <w:bookmarkEnd w:id="41"/>
    </w:p>
    <w:p w:rsidR="002E2E57" w:rsidRPr="0021774F" w:rsidRDefault="002E2E57" w:rsidP="00646F95">
      <w:pPr>
        <w:spacing w:line="240" w:lineRule="auto"/>
      </w:pPr>
      <w:r w:rsidRPr="0021774F">
        <w:t xml:space="preserve">Velmi akcentovanou formu (z pohledu relativní alokace veřejných zdrojů z celkového rozpočtu PRV) jsou v zásadě podpory kompenzačního typu, které jsou svázány zejména s opatřeními směřovanými do oblasti ochrany životního prostředí a šetrných způsobů hospodaření. Míra tohoto typu forem podpory představuje přibližně </w:t>
      </w:r>
      <w:r w:rsidR="00142CAF">
        <w:t>2/3</w:t>
      </w:r>
      <w:r w:rsidRPr="0021774F">
        <w:t xml:space="preserve"> veškerých veřejných prostředků v rozpočtu PRV.</w:t>
      </w:r>
    </w:p>
    <w:p w:rsidR="002E2E57" w:rsidRDefault="002E2E57" w:rsidP="00646F95">
      <w:pPr>
        <w:spacing w:line="240" w:lineRule="auto"/>
        <w:rPr>
          <w:rFonts w:cs="Times New Roman"/>
        </w:rPr>
      </w:pPr>
      <w:r w:rsidRPr="0021774F">
        <w:t xml:space="preserve">V tomto ohledu se do nastavení forem podpor významně promítá fakt, že převážná většina vybraných opatření přechází z předchozího programovacího období a tudíž je u nich dlouholetá zkušenost s nastavením forem podpor. Otazníky vzbuzuje jen nastavení forem podpor pro opatření „Pohody zvířat“, kde lze vhledem k operacím promítnutým do stanovení </w:t>
      </w:r>
      <w:r w:rsidRPr="0021774F">
        <w:lastRenderedPageBreak/>
        <w:t>plateb uvažovat i o formě investičních podpor a nikoliv jen podpor kompenzačního charakteru.</w:t>
      </w:r>
    </w:p>
    <w:p w:rsidR="00B16DB7" w:rsidRDefault="00B16DB7" w:rsidP="00B16DB7">
      <w:pPr>
        <w:spacing w:line="240" w:lineRule="auto"/>
      </w:pPr>
    </w:p>
    <w:p w:rsidR="00B16DB7" w:rsidRDefault="00B16DB7" w:rsidP="00B16DB7">
      <w:pPr>
        <w:spacing w:line="240" w:lineRule="auto"/>
        <w:rPr>
          <w:rFonts w:cs="Times New Roman"/>
        </w:rPr>
      </w:pPr>
      <w:r w:rsidRPr="00B16DB7">
        <w:t>Z textu PRV rovněž není zcela zřejmé, proč se zpracovatelé rozhodli nevyužít forem zálohových plateb (pro případy, kde je taková forma přípustná) a to zejména protože eventualita zálohových plateb je beneficienty velmi podporovaná a vyžadovaná vzhledem k velmi specifickému cash-</w:t>
      </w:r>
      <w:proofErr w:type="spellStart"/>
      <w:r w:rsidRPr="00B16DB7">
        <w:t>flow</w:t>
      </w:r>
      <w:proofErr w:type="spellEnd"/>
      <w:r w:rsidRPr="00B16DB7">
        <w:t xml:space="preserve"> v agrárním sektoru.</w:t>
      </w:r>
      <w:r w:rsidRPr="0021774F">
        <w:t xml:space="preserve"> </w:t>
      </w:r>
    </w:p>
    <w:p w:rsidR="002E2E57" w:rsidRDefault="00B16DB7" w:rsidP="00646F95">
      <w:pPr>
        <w:spacing w:line="240" w:lineRule="auto"/>
        <w:rPr>
          <w:rFonts w:cs="Times New Roman"/>
        </w:rPr>
      </w:pPr>
      <w:r w:rsidRPr="00B16DB7">
        <w:t xml:space="preserve"> </w:t>
      </w:r>
    </w:p>
    <w:p w:rsidR="002E2E57" w:rsidRDefault="002E2E57" w:rsidP="00DD5C51">
      <w:pPr>
        <w:spacing w:line="240" w:lineRule="auto"/>
      </w:pPr>
      <w:r>
        <w:t>Z hlediska posouzení možných alternativ forem podpor (</w:t>
      </w:r>
      <w:proofErr w:type="spellStart"/>
      <w:r>
        <w:t>action</w:t>
      </w:r>
      <w:proofErr w:type="spellEnd"/>
      <w:r>
        <w:t xml:space="preserve"> mix – </w:t>
      </w:r>
      <w:proofErr w:type="gramStart"/>
      <w:r>
        <w:t>viz. vodítka</w:t>
      </w:r>
      <w:proofErr w:type="gramEnd"/>
      <w:r>
        <w:t xml:space="preserve">) </w:t>
      </w:r>
      <w:r w:rsidR="001A523C">
        <w:br/>
      </w:r>
      <w:r>
        <w:t xml:space="preserve">pro efektivnější dosahování stanovených výsledků a cílů je dominantním elementem významný pokles celkového rozpočtu na nové programovací období. Ve vazbě na tento propad financování je třeba uvážit, že téměř tři čtvrtiny veškerých veřejných zdrojů rozpočtu PRV jsou směřovány do akcí kompenzačního charakteru - poskytování tzv. „public </w:t>
      </w:r>
      <w:proofErr w:type="spellStart"/>
      <w:r>
        <w:t>goods</w:t>
      </w:r>
      <w:proofErr w:type="spellEnd"/>
      <w:r>
        <w:t xml:space="preserve">“, které však v důsledku inflace a ostatních ekonomických proměnných velmi rychle „hodnotově stárnou“ a každé nové programové období je jejich saturování finančně náročnější, aby byla zajištěna jejich atraktivita. Takový tlak na rozpočet PRV velmi výrazně zužuje i </w:t>
      </w:r>
      <w:r w:rsidRPr="00FE2712">
        <w:rPr>
          <w:i/>
          <w:iCs/>
        </w:rPr>
        <w:t xml:space="preserve">modus </w:t>
      </w:r>
      <w:proofErr w:type="spellStart"/>
      <w:r w:rsidRPr="00FE2712">
        <w:rPr>
          <w:i/>
          <w:iCs/>
        </w:rPr>
        <w:t>operandi</w:t>
      </w:r>
      <w:proofErr w:type="spellEnd"/>
      <w:r>
        <w:t xml:space="preserve"> pro ostatní opatření a zpracovatelé programu jsou nuceni hledat nejúspornější cesty implementace. Z tohoto pohledu se zvolený mix operací jeví jako poměrně vyvážený vzhledem ke zvoleným výsledkům, ke kterým se zpracovatelé programu chtějí dostat (při uvážení některých výhrad v doporučeních).</w:t>
      </w:r>
    </w:p>
    <w:p w:rsidR="002C633D" w:rsidRDefault="002C633D" w:rsidP="00DD5C51">
      <w:pPr>
        <w:spacing w:line="240" w:lineRule="auto"/>
      </w:pPr>
    </w:p>
    <w:p w:rsidR="002C633D" w:rsidRDefault="002C633D" w:rsidP="00DD5C51">
      <w:pPr>
        <w:spacing w:line="240" w:lineRule="auto"/>
      </w:pPr>
      <w:r>
        <w:t>Dále uvádíme dosavadní výsledky realizovaných forem podpor v období 2007 – 2013 zjištěné v rámci průběžné evaluace PRV.</w:t>
      </w:r>
    </w:p>
    <w:p w:rsidR="002C633D" w:rsidRPr="0021774F" w:rsidRDefault="002C633D" w:rsidP="00DD5C51">
      <w:pPr>
        <w:spacing w:line="240" w:lineRule="auto"/>
        <w:rPr>
          <w:rFonts w:cs="Times New Roman"/>
        </w:rPr>
      </w:pPr>
    </w:p>
    <w:p w:rsidR="002C633D" w:rsidRDefault="002C633D" w:rsidP="002C633D">
      <w:pPr>
        <w:spacing w:line="240" w:lineRule="auto"/>
        <w:rPr>
          <w:rFonts w:cs="Times New Roman"/>
        </w:rPr>
      </w:pPr>
      <w:proofErr w:type="gramStart"/>
      <w:r w:rsidRPr="002C633D">
        <w:rPr>
          <w:rFonts w:cs="Times New Roman"/>
        </w:rPr>
        <w:t>Opatření I.1.1</w:t>
      </w:r>
      <w:proofErr w:type="gramEnd"/>
      <w:r w:rsidRPr="002C633D">
        <w:rPr>
          <w:rFonts w:cs="Times New Roman"/>
        </w:rPr>
        <w:t xml:space="preserve"> přispělo ke snížení propadu hrubé přidané hodnoty v sektoru zemědělství </w:t>
      </w:r>
      <w:r w:rsidR="006E3661">
        <w:rPr>
          <w:rFonts w:cs="Times New Roman"/>
        </w:rPr>
        <w:br/>
      </w:r>
      <w:r w:rsidRPr="002C633D">
        <w:rPr>
          <w:rFonts w:cs="Times New Roman"/>
        </w:rPr>
        <w:t xml:space="preserve">v letech 2008 a 2009 o 5 p. b. a ke zmírnění dopadu nezaměstnanosti o 5,46 </w:t>
      </w:r>
      <w:proofErr w:type="spellStart"/>
      <w:r w:rsidRPr="002C633D">
        <w:rPr>
          <w:rFonts w:cs="Times New Roman"/>
        </w:rPr>
        <w:t>p.b</w:t>
      </w:r>
      <w:proofErr w:type="spellEnd"/>
      <w:r w:rsidRPr="002C633D">
        <w:rPr>
          <w:rFonts w:cs="Times New Roman"/>
        </w:rPr>
        <w:t xml:space="preserve">. Výrazně pozitivní dopad a následný pozitivní trend tohoto opatření byl potvrzen i v průběhu dalších evaluací. V důsledku toho byl v roce 2012 doporučen přesun potenciálně nevyužitelných finančních prostředků v rámci PRV do opatření permanentním převisem žádostí, do nichž spadá právě i </w:t>
      </w:r>
      <w:proofErr w:type="gramStart"/>
      <w:r w:rsidRPr="002C633D">
        <w:rPr>
          <w:rFonts w:cs="Times New Roman"/>
        </w:rPr>
        <w:t>opatření I.1.1</w:t>
      </w:r>
      <w:proofErr w:type="gramEnd"/>
      <w:r w:rsidRPr="002C633D">
        <w:rPr>
          <w:rFonts w:cs="Times New Roman"/>
        </w:rPr>
        <w:t>.</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Také u </w:t>
      </w:r>
      <w:proofErr w:type="gramStart"/>
      <w:r w:rsidRPr="002C633D">
        <w:rPr>
          <w:rFonts w:cs="Times New Roman"/>
        </w:rPr>
        <w:t>opatření I.1.2.2</w:t>
      </w:r>
      <w:proofErr w:type="gramEnd"/>
      <w:r w:rsidRPr="002C633D">
        <w:rPr>
          <w:rFonts w:cs="Times New Roman"/>
        </w:rPr>
        <w:t xml:space="preserve"> byl zaznamenán výrazný pozitivní efekt pro příjemce podpory. Podpora umožnila podnikatelským subjektům udržet se a upevnit jejich pozici na trhu. Pozitivní přínos tohoto opatření pro cílové skupiny byl opětovně potvrzen v průběhu dalších evaluací. </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U </w:t>
      </w:r>
      <w:proofErr w:type="gramStart"/>
      <w:r w:rsidRPr="002C633D">
        <w:rPr>
          <w:rFonts w:cs="Times New Roman"/>
        </w:rPr>
        <w:t>opatření I.1.3</w:t>
      </w:r>
      <w:proofErr w:type="gramEnd"/>
      <w:r w:rsidRPr="002C633D">
        <w:rPr>
          <w:rFonts w:cs="Times New Roman"/>
        </w:rPr>
        <w:t xml:space="preserve"> byl zaznamenáno navýšení hrubé přidané hodnoty v potravinářském sektoru v letech 2008-2009 o 1,6 p. b. a nárůst </w:t>
      </w:r>
      <w:r>
        <w:rPr>
          <w:rFonts w:cs="Times New Roman"/>
        </w:rPr>
        <w:t>produktivity práce o 1,65 p. b.</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Co se týká </w:t>
      </w:r>
      <w:proofErr w:type="gramStart"/>
      <w:r w:rsidRPr="002C633D">
        <w:rPr>
          <w:rFonts w:cs="Times New Roman"/>
        </w:rPr>
        <w:t>opatření I.1.4</w:t>
      </w:r>
      <w:proofErr w:type="gramEnd"/>
      <w:r w:rsidRPr="002C633D">
        <w:rPr>
          <w:rFonts w:cs="Times New Roman"/>
        </w:rPr>
        <w:t xml:space="preserve"> byla v průběhu všech šetření identifikována jeho velká užitečnost. Opatření významnou měrou přispívá k rychlejšímu fyzickému uskutečnění pozemkových úprav, čímž mimo jiné dochází k výraznému pozitivnímu dopadu na konkurenceschopnost zemědělských podniků v daných lokalitách. Pozitivní dopad opatření byl prokázán </w:t>
      </w:r>
      <w:r w:rsidR="006E3661">
        <w:rPr>
          <w:rFonts w:cs="Times New Roman"/>
        </w:rPr>
        <w:br/>
      </w:r>
      <w:r w:rsidRPr="002C633D">
        <w:rPr>
          <w:rFonts w:cs="Times New Roman"/>
        </w:rPr>
        <w:t xml:space="preserve">i prostřednictvím dvou případových studií, které se uskutečnily v roce 2012. Hlavní závěry byly, že opatření má maximální hospodářský přínos pro vlastníky pozemků a taktéž výrazně přispívá ke zvýšení kvality života v obcích. Bezprostřední dopad opatření byl hodnocen </w:t>
      </w:r>
      <w:r w:rsidRPr="002C633D">
        <w:rPr>
          <w:rFonts w:cs="Times New Roman"/>
        </w:rPr>
        <w:lastRenderedPageBreak/>
        <w:t>velkými podniky hospodařícími na soukromé půdě jako minimální či neutrální. V rámci šetření byl také identifkován odpor k tomuto opatření ze strany uživatelů pozemků.</w:t>
      </w:r>
    </w:p>
    <w:p w:rsidR="002C633D" w:rsidRPr="002C633D" w:rsidRDefault="002C633D" w:rsidP="002C633D">
      <w:pPr>
        <w:spacing w:line="240" w:lineRule="auto"/>
        <w:rPr>
          <w:rFonts w:cs="Times New Roman"/>
        </w:rPr>
      </w:pPr>
    </w:p>
    <w:p w:rsidR="002C633D" w:rsidRPr="002C633D" w:rsidRDefault="002C633D" w:rsidP="002C633D">
      <w:pPr>
        <w:spacing w:line="240" w:lineRule="auto"/>
        <w:rPr>
          <w:rFonts w:cs="Times New Roman"/>
        </w:rPr>
      </w:pPr>
      <w:r>
        <w:rPr>
          <w:rFonts w:cs="Times New Roman"/>
        </w:rPr>
        <w:t xml:space="preserve">U </w:t>
      </w:r>
      <w:proofErr w:type="gramStart"/>
      <w:r>
        <w:rPr>
          <w:rFonts w:cs="Times New Roman"/>
        </w:rPr>
        <w:t xml:space="preserve">opatření </w:t>
      </w:r>
      <w:r w:rsidRPr="002C633D">
        <w:rPr>
          <w:rFonts w:cs="Times New Roman"/>
        </w:rPr>
        <w:t>I.1.3.1</w:t>
      </w:r>
      <w:proofErr w:type="gramEnd"/>
      <w:r w:rsidRPr="002C633D">
        <w:rPr>
          <w:rFonts w:cs="Times New Roman"/>
        </w:rPr>
        <w:t xml:space="preserve"> nebyl potvrzen efekt v podobě posílení tržní pozice podniků. </w:t>
      </w:r>
    </w:p>
    <w:p w:rsidR="002C633D" w:rsidRDefault="002C633D" w:rsidP="002C633D">
      <w:pPr>
        <w:spacing w:line="240" w:lineRule="auto"/>
        <w:rPr>
          <w:rFonts w:cs="Times New Roman"/>
        </w:rPr>
      </w:pPr>
      <w:proofErr w:type="gramStart"/>
      <w:r w:rsidRPr="002C633D">
        <w:rPr>
          <w:rFonts w:cs="Times New Roman"/>
        </w:rPr>
        <w:t>Opatření I.1.3.2</w:t>
      </w:r>
      <w:proofErr w:type="gramEnd"/>
      <w:r w:rsidRPr="002C633D">
        <w:rPr>
          <w:rFonts w:cs="Times New Roman"/>
        </w:rPr>
        <w:t xml:space="preserve"> bylo vyhodnoceno jako dosahující pozitivního dopadu. Opatření pomáhá podpořeným subjektům upevnit jejich pozici na trhu a rozvíjet nové trhy, snižovat výrobní náklady a zavádět výrobky s vyšší přidanou hodnotou. Pozitivní přínos tohoto opatření byl potvrzen i v rámci ostatních relevantních evaluačních zpráv.</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Změny podmínek čerpání podpory v rámci </w:t>
      </w:r>
      <w:proofErr w:type="gramStart"/>
      <w:r w:rsidRPr="002C633D">
        <w:rPr>
          <w:rFonts w:cs="Times New Roman"/>
        </w:rPr>
        <w:t>opatření I.3.4</w:t>
      </w:r>
      <w:proofErr w:type="gramEnd"/>
      <w:r w:rsidRPr="002C633D">
        <w:rPr>
          <w:rFonts w:cs="Times New Roman"/>
        </w:rPr>
        <w:t xml:space="preserve"> přispěly k věcnému posunu v rámci tohoto opatření, neb byl identifkován posun od poradenství v oblasti implementace zákonných norem k odbornému poradenství týkajícího se hospodaření daného podniku.</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V rámci prioritní osy II bylo doporučeno přesunout potenciálně nevyužitelné prostředky </w:t>
      </w:r>
      <w:r w:rsidR="006E3661">
        <w:rPr>
          <w:rFonts w:cs="Times New Roman"/>
        </w:rPr>
        <w:br/>
      </w:r>
      <w:r w:rsidRPr="002C633D">
        <w:rPr>
          <w:rFonts w:cs="Times New Roman"/>
        </w:rPr>
        <w:t xml:space="preserve">v opatřeních </w:t>
      </w:r>
      <w:proofErr w:type="gramStart"/>
      <w:r w:rsidR="008316CA">
        <w:rPr>
          <w:rFonts w:cs="Times New Roman"/>
        </w:rPr>
        <w:t>II.1.2</w:t>
      </w:r>
      <w:proofErr w:type="gramEnd"/>
      <w:r w:rsidRPr="002C633D">
        <w:rPr>
          <w:rFonts w:cs="Times New Roman"/>
        </w:rPr>
        <w:t xml:space="preserve">, </w:t>
      </w:r>
      <w:r w:rsidR="008316CA">
        <w:rPr>
          <w:rFonts w:cs="Times New Roman"/>
        </w:rPr>
        <w:t>II.2.1</w:t>
      </w:r>
      <w:r w:rsidRPr="002C633D">
        <w:rPr>
          <w:rFonts w:cs="Times New Roman"/>
        </w:rPr>
        <w:t xml:space="preserve">, </w:t>
      </w:r>
      <w:r w:rsidR="008316CA">
        <w:rPr>
          <w:rFonts w:cs="Times New Roman"/>
        </w:rPr>
        <w:t>II.2.2</w:t>
      </w:r>
      <w:r w:rsidRPr="002C633D">
        <w:rPr>
          <w:rFonts w:cs="Times New Roman"/>
        </w:rPr>
        <w:t xml:space="preserve">, </w:t>
      </w:r>
      <w:r w:rsidR="008316CA">
        <w:rPr>
          <w:rFonts w:cs="Times New Roman"/>
        </w:rPr>
        <w:t>II.2.3</w:t>
      </w:r>
      <w:r w:rsidRPr="002C633D">
        <w:rPr>
          <w:rFonts w:cs="Times New Roman"/>
        </w:rPr>
        <w:t xml:space="preserve"> do lépe akceptovatelných opatření </w:t>
      </w:r>
      <w:r w:rsidR="008316CA">
        <w:rPr>
          <w:rFonts w:cs="Times New Roman"/>
        </w:rPr>
        <w:t>II.2.4.1</w:t>
      </w:r>
      <w:r w:rsidRPr="002C633D">
        <w:rPr>
          <w:rFonts w:cs="Times New Roman"/>
        </w:rPr>
        <w:t xml:space="preserve"> a </w:t>
      </w:r>
      <w:r w:rsidR="008316CA">
        <w:rPr>
          <w:rFonts w:cs="Times New Roman"/>
        </w:rPr>
        <w:t>II.2.4.2</w:t>
      </w:r>
      <w:r w:rsidRPr="002C633D">
        <w:rPr>
          <w:rFonts w:cs="Times New Roman"/>
        </w:rPr>
        <w:t>.</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Potenciál opatření </w:t>
      </w:r>
      <w:proofErr w:type="gramStart"/>
      <w:r w:rsidR="008316CA">
        <w:rPr>
          <w:rFonts w:cs="Times New Roman"/>
        </w:rPr>
        <w:t>II.1.3</w:t>
      </w:r>
      <w:proofErr w:type="gramEnd"/>
      <w:r w:rsidRPr="002C633D">
        <w:rPr>
          <w:rFonts w:cs="Times New Roman"/>
        </w:rPr>
        <w:t xml:space="preserve"> k redukci N2O emisí ze zemědělství se pohyboval za hodnocené období (2007-2012) v řádu 523,41 </w:t>
      </w:r>
      <w:proofErr w:type="spellStart"/>
      <w:r w:rsidRPr="002C633D">
        <w:rPr>
          <w:rFonts w:cs="Times New Roman"/>
        </w:rPr>
        <w:t>Gg</w:t>
      </w:r>
      <w:proofErr w:type="spellEnd"/>
      <w:r w:rsidRPr="002C633D">
        <w:rPr>
          <w:rFonts w:cs="Times New Roman"/>
        </w:rPr>
        <w:t xml:space="preserve"> CO2 </w:t>
      </w:r>
      <w:proofErr w:type="spellStart"/>
      <w:r w:rsidRPr="002C633D">
        <w:rPr>
          <w:rFonts w:cs="Times New Roman"/>
        </w:rPr>
        <w:t>eq</w:t>
      </w:r>
      <w:proofErr w:type="spellEnd"/>
      <w:r w:rsidRPr="002C633D">
        <w:rPr>
          <w:rFonts w:cs="Times New Roman"/>
        </w:rPr>
        <w:t xml:space="preserve">. Vůči celkovým emisím skleníkových plynů </w:t>
      </w:r>
      <w:r w:rsidR="006E3661">
        <w:rPr>
          <w:rFonts w:cs="Times New Roman"/>
        </w:rPr>
        <w:br/>
      </w:r>
      <w:r w:rsidRPr="002C633D">
        <w:rPr>
          <w:rFonts w:cs="Times New Roman"/>
        </w:rPr>
        <w:t xml:space="preserve">ze sektoru zemědělství v roce 2011 pak redukční potenciál N2O emisí AEO za celé hodnocené období představoval 6,5 % emisí v tomto roce. V důsledku změny užívání půdy (přeměny orné půdy na travní porosty) byl odhadován příspěvek opatření 214 k redukci CO2 emisí v řádu 469,2 </w:t>
      </w:r>
      <w:proofErr w:type="spellStart"/>
      <w:r w:rsidRPr="002C633D">
        <w:rPr>
          <w:rFonts w:cs="Times New Roman"/>
        </w:rPr>
        <w:t>Gg</w:t>
      </w:r>
      <w:proofErr w:type="spellEnd"/>
      <w:r w:rsidRPr="002C633D">
        <w:rPr>
          <w:rFonts w:cs="Times New Roman"/>
        </w:rPr>
        <w:t xml:space="preserve"> CO2 za hodnocené období (2007-2012) oproti scénáři bez implementace opatření</w:t>
      </w:r>
      <w:r>
        <w:rPr>
          <w:rFonts w:cs="Times New Roman"/>
        </w:rPr>
        <w:t>.</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Opatření </w:t>
      </w:r>
      <w:proofErr w:type="gramStart"/>
      <w:r w:rsidR="008316CA">
        <w:rPr>
          <w:rFonts w:cs="Times New Roman"/>
        </w:rPr>
        <w:t>II.2.4.1</w:t>
      </w:r>
      <w:proofErr w:type="gramEnd"/>
      <w:r w:rsidRPr="002C633D">
        <w:rPr>
          <w:rFonts w:cs="Times New Roman"/>
        </w:rPr>
        <w:t xml:space="preserve"> přispělo za období 2008-2012 k obnově lesního potenciálu v poničených lesích na celkové ploše o rozloze 26 963,84 ha, z toho konkrétně v rámci záměru a) zabývajícího se obnovou lesního potenciálu po kalamitách bylo obnoveno 5 359,02 ha </w:t>
      </w:r>
      <w:r w:rsidR="006E3661">
        <w:rPr>
          <w:rFonts w:cs="Times New Roman"/>
        </w:rPr>
        <w:br/>
      </w:r>
      <w:r w:rsidRPr="002C633D">
        <w:rPr>
          <w:rFonts w:cs="Times New Roman"/>
        </w:rPr>
        <w:t>a v rámci záměru b) zaměřeného na zavádění preventivních opatření bylo obnoveno 21 604,82 ha. V porovnání s celkovou zasaženou plochou lesa v České republice ve sledovaných letech, která činila 33 118,78 ha, což představuje 81% míru příspěvku opatření k ošetření kalamitních jevů v ČR.</w:t>
      </w:r>
    </w:p>
    <w:p w:rsidR="002C633D" w:rsidRPr="002C633D" w:rsidRDefault="002C633D" w:rsidP="002C633D">
      <w:pPr>
        <w:spacing w:line="240" w:lineRule="auto"/>
        <w:rPr>
          <w:rFonts w:cs="Times New Roman"/>
        </w:rPr>
      </w:pPr>
    </w:p>
    <w:p w:rsidR="002C633D" w:rsidRPr="004D3664" w:rsidRDefault="002C633D" w:rsidP="002C633D">
      <w:pPr>
        <w:spacing w:line="240" w:lineRule="auto"/>
        <w:rPr>
          <w:rFonts w:cs="Times New Roman"/>
        </w:rPr>
      </w:pPr>
      <w:r w:rsidRPr="002C633D">
        <w:rPr>
          <w:rFonts w:cs="Times New Roman"/>
        </w:rPr>
        <w:t xml:space="preserve">Nebylo potvrzeno, že by prostřednictvím opatření </w:t>
      </w:r>
      <w:proofErr w:type="gramStart"/>
      <w:r w:rsidRPr="002C633D">
        <w:rPr>
          <w:rFonts w:cs="Times New Roman"/>
        </w:rPr>
        <w:t>III.1.1</w:t>
      </w:r>
      <w:proofErr w:type="gramEnd"/>
      <w:r w:rsidRPr="002C633D">
        <w:rPr>
          <w:rFonts w:cs="Times New Roman"/>
        </w:rPr>
        <w:t xml:space="preserve">, III.1.2 a III.1.3 bylo dosaženo </w:t>
      </w:r>
      <w:r w:rsidR="006E3661">
        <w:rPr>
          <w:rFonts w:cs="Times New Roman"/>
        </w:rPr>
        <w:br/>
      </w:r>
      <w:r w:rsidRPr="002C633D">
        <w:rPr>
          <w:rFonts w:cs="Times New Roman"/>
        </w:rPr>
        <w:t xml:space="preserve">u hospodářských subjektů navýšení hrubé přidané hodnoty z nezemědělské činnosti. Dopad opatření </w:t>
      </w:r>
      <w:proofErr w:type="gramStart"/>
      <w:r w:rsidRPr="002C633D">
        <w:rPr>
          <w:rFonts w:cs="Times New Roman"/>
        </w:rPr>
        <w:t>III.1.1</w:t>
      </w:r>
      <w:proofErr w:type="gramEnd"/>
      <w:r w:rsidRPr="002C633D">
        <w:rPr>
          <w:rFonts w:cs="Times New Roman"/>
        </w:rPr>
        <w:t xml:space="preserve"> a III.1.2 na vytváření pracovních míst ve venkovských oblastech byl vyhodnocen jako nepříliš významný. Prostřednictvím dotazníkového šetření však vyšlo najevo, že žadatelé o podporu uvádí ve svých žádostech menší počet pracovních míst, než kolik jich ve skutečnosti vzniká. Příjemci pozitivně hodnotili pozitivní dopad opatření </w:t>
      </w:r>
      <w:r w:rsidR="001A523C">
        <w:rPr>
          <w:rFonts w:cs="Times New Roman"/>
        </w:rPr>
        <w:br/>
      </w:r>
      <w:r w:rsidRPr="002C633D">
        <w:rPr>
          <w:rFonts w:cs="Times New Roman"/>
        </w:rPr>
        <w:t xml:space="preserve">na zvýšení výnosů </w:t>
      </w:r>
      <w:r>
        <w:rPr>
          <w:rFonts w:cs="Times New Roman"/>
        </w:rPr>
        <w:t xml:space="preserve">a rozšíření portfolia aktivit. </w:t>
      </w:r>
      <w:r w:rsidRPr="002C633D">
        <w:rPr>
          <w:rFonts w:cs="Times New Roman"/>
        </w:rPr>
        <w:t xml:space="preserve">Ve srovnání v období 2007-2011 nebylo prokázáno, že by obce, jež jsou příjemci podpory, dosahovaly vyšších daňových příjmů. </w:t>
      </w:r>
      <w:r w:rsidR="006E3661">
        <w:rPr>
          <w:rFonts w:cs="Times New Roman"/>
        </w:rPr>
        <w:br/>
      </w:r>
      <w:r w:rsidRPr="002C633D">
        <w:rPr>
          <w:rFonts w:cs="Times New Roman"/>
        </w:rPr>
        <w:t xml:space="preserve">Na základě dalších šetření bylo pak doporučeno, aby se podpora zaměřila na inovace </w:t>
      </w:r>
      <w:r w:rsidR="006E3661">
        <w:rPr>
          <w:rFonts w:cs="Times New Roman"/>
        </w:rPr>
        <w:br/>
      </w:r>
      <w:r w:rsidRPr="002C633D">
        <w:rPr>
          <w:rFonts w:cs="Times New Roman"/>
        </w:rPr>
        <w:t xml:space="preserve">a zvyšování konkurenceschopnosti podniků. U opatření </w:t>
      </w:r>
      <w:proofErr w:type="gramStart"/>
      <w:r w:rsidRPr="002C633D">
        <w:rPr>
          <w:rFonts w:cs="Times New Roman"/>
        </w:rPr>
        <w:t>III.1.3</w:t>
      </w:r>
      <w:proofErr w:type="gramEnd"/>
      <w:r w:rsidRPr="002C633D">
        <w:rPr>
          <w:rFonts w:cs="Times New Roman"/>
        </w:rPr>
        <w:t xml:space="preserve"> nebyl </w:t>
      </w:r>
      <w:r w:rsidRPr="004D3664">
        <w:rPr>
          <w:rFonts w:cs="Times New Roman"/>
        </w:rPr>
        <w:t xml:space="preserve">prokázán </w:t>
      </w:r>
      <w:r w:rsidR="003356CF" w:rsidRPr="004D3664">
        <w:rPr>
          <w:rFonts w:cs="Times New Roman"/>
        </w:rPr>
        <w:t xml:space="preserve">přímý </w:t>
      </w:r>
      <w:r w:rsidRPr="004D3664">
        <w:rPr>
          <w:rFonts w:cs="Times New Roman"/>
        </w:rPr>
        <w:t xml:space="preserve">vliv </w:t>
      </w:r>
      <w:r w:rsidR="006E3661" w:rsidRPr="004D3664">
        <w:rPr>
          <w:rFonts w:cs="Times New Roman"/>
        </w:rPr>
        <w:br/>
      </w:r>
      <w:r w:rsidRPr="004D3664">
        <w:rPr>
          <w:rFonts w:cs="Times New Roman"/>
        </w:rPr>
        <w:t xml:space="preserve">na ekonomický aspekt kvality života a také nebyl </w:t>
      </w:r>
      <w:r w:rsidR="003356CF" w:rsidRPr="004D3664">
        <w:rPr>
          <w:rFonts w:cs="Times New Roman"/>
        </w:rPr>
        <w:t xml:space="preserve">jednoznačně </w:t>
      </w:r>
      <w:r w:rsidRPr="004D3664">
        <w:rPr>
          <w:rFonts w:cs="Times New Roman"/>
        </w:rPr>
        <w:t xml:space="preserve">potvrzen vztah mezi podporou a vývojem ukazatelů cestovního ruchu. Ekonomická krize a pokles tuzemského cestovního ruchu měl velký vliv na vývoj tohoto opatření, jehož vliv byl v důsledku pouze minimální. </w:t>
      </w:r>
      <w:r w:rsidRPr="004D3664">
        <w:rPr>
          <w:rFonts w:cs="Times New Roman"/>
        </w:rPr>
        <w:lastRenderedPageBreak/>
        <w:t xml:space="preserve">Nicméně bylo doporučeno zachovat tuto formu podpory i nadále v kontextu postupného ekonomického oživení. </w:t>
      </w:r>
    </w:p>
    <w:p w:rsidR="002C633D" w:rsidRPr="004D3664" w:rsidRDefault="002C633D" w:rsidP="002C633D">
      <w:pPr>
        <w:spacing w:line="240" w:lineRule="auto"/>
        <w:rPr>
          <w:rFonts w:cs="Times New Roman"/>
        </w:rPr>
      </w:pPr>
    </w:p>
    <w:p w:rsidR="002C633D" w:rsidRPr="004D3664" w:rsidRDefault="002C633D" w:rsidP="002C633D">
      <w:pPr>
        <w:spacing w:line="240" w:lineRule="auto"/>
        <w:rPr>
          <w:rFonts w:cs="Times New Roman"/>
        </w:rPr>
      </w:pPr>
      <w:r w:rsidRPr="004D3664">
        <w:rPr>
          <w:rFonts w:cs="Times New Roman"/>
        </w:rPr>
        <w:t xml:space="preserve">Celkově bylo pro skupinu opatření </w:t>
      </w:r>
      <w:proofErr w:type="gramStart"/>
      <w:r w:rsidRPr="004D3664">
        <w:rPr>
          <w:rFonts w:cs="Times New Roman"/>
        </w:rPr>
        <w:t>III.2 doporučeno</w:t>
      </w:r>
      <w:proofErr w:type="gramEnd"/>
      <w:r w:rsidRPr="004D3664">
        <w:rPr>
          <w:rFonts w:cs="Times New Roman"/>
        </w:rPr>
        <w:t xml:space="preserve"> zaměřit se na intervence týkající se oblasti nezaměstnanosti a vytváření pracovních příležitostí ve venkovských oblastech. </w:t>
      </w:r>
    </w:p>
    <w:p w:rsidR="002C633D" w:rsidRDefault="002C633D" w:rsidP="002C633D">
      <w:pPr>
        <w:spacing w:line="240" w:lineRule="auto"/>
        <w:rPr>
          <w:rFonts w:cs="Times New Roman"/>
        </w:rPr>
      </w:pPr>
      <w:r w:rsidRPr="004D3664">
        <w:rPr>
          <w:rFonts w:cs="Times New Roman"/>
        </w:rPr>
        <w:t xml:space="preserve">U opatření </w:t>
      </w:r>
      <w:proofErr w:type="gramStart"/>
      <w:r w:rsidRPr="004D3664">
        <w:rPr>
          <w:rFonts w:cs="Times New Roman"/>
        </w:rPr>
        <w:t>III.2.1</w:t>
      </w:r>
      <w:proofErr w:type="gramEnd"/>
      <w:r w:rsidRPr="004D3664">
        <w:rPr>
          <w:rFonts w:cs="Times New Roman"/>
        </w:rPr>
        <w:t xml:space="preserve"> a III.2.2 nebyl prokázán dopad na zastavení vylidňování venkovských oblastí. V rámci projektů uskutečněných prostřednictvím podpory těchto opatření byl zaznamenán výrazný přímý užitek ze zkvalitnění služeb. V průběhu dotazníkových šetření bylo identifikováno, že lidé vnímají jednotlivé aspekty kvality života v podpořených </w:t>
      </w:r>
      <w:r w:rsidR="006E3661" w:rsidRPr="004D3664">
        <w:rPr>
          <w:rFonts w:cs="Times New Roman"/>
        </w:rPr>
        <w:br/>
      </w:r>
      <w:r w:rsidRPr="004D3664">
        <w:rPr>
          <w:rFonts w:cs="Times New Roman"/>
        </w:rPr>
        <w:t xml:space="preserve">a nepodpořených obcí bez výrazných disproporcí. Dále pak byl příspěvek na zvýšení dopadů nezaměstnanosti vnímán jako </w:t>
      </w:r>
      <w:r w:rsidR="003356CF" w:rsidRPr="004D3664">
        <w:rPr>
          <w:rFonts w:cs="Times New Roman"/>
        </w:rPr>
        <w:t xml:space="preserve">spíše </w:t>
      </w:r>
      <w:r w:rsidRPr="004D3664">
        <w:rPr>
          <w:rFonts w:cs="Times New Roman"/>
        </w:rPr>
        <w:t>neuspokojivý. Podnikate</w:t>
      </w:r>
      <w:r w:rsidRPr="002C633D">
        <w:rPr>
          <w:rFonts w:cs="Times New Roman"/>
        </w:rPr>
        <w:t xml:space="preserve">lské subjekty však vyhodnotily podmínky pro podnikání jako výrazně lepší v obcích s podporou. Bylo prokázáno, </w:t>
      </w:r>
      <w:r w:rsidR="006E3661">
        <w:rPr>
          <w:rFonts w:cs="Times New Roman"/>
        </w:rPr>
        <w:br/>
      </w:r>
      <w:r w:rsidRPr="002C633D">
        <w:rPr>
          <w:rFonts w:cs="Times New Roman"/>
        </w:rPr>
        <w:t>že intervence nijak výrazně nepřispívají k ovlivnění demografických ukazatelů, které sekundárně dokazují zvýšení kvality života na venkově.</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V případě opatření </w:t>
      </w:r>
      <w:proofErr w:type="gramStart"/>
      <w:r w:rsidRPr="002C633D">
        <w:rPr>
          <w:rFonts w:cs="Times New Roman"/>
        </w:rPr>
        <w:t>III.2.1.1</w:t>
      </w:r>
      <w:proofErr w:type="gramEnd"/>
      <w:r w:rsidRPr="002C633D">
        <w:rPr>
          <w:rFonts w:cs="Times New Roman"/>
        </w:rPr>
        <w:t xml:space="preserve"> byl identifkován výrazný vliv realizace vodohospodářských projektů. Prostřednictvím realizace projektů by navýšena kapacita čistíren odpadních vod </w:t>
      </w:r>
      <w:r w:rsidR="006E3661">
        <w:rPr>
          <w:rFonts w:cs="Times New Roman"/>
        </w:rPr>
        <w:br/>
      </w:r>
      <w:r w:rsidRPr="002C633D">
        <w:rPr>
          <w:rFonts w:cs="Times New Roman"/>
        </w:rPr>
        <w:t>na venkově 47.600 EO. Díky intervencím bylo dosaženo zlepšení kvality života v podpořených lokalitách.</w:t>
      </w:r>
    </w:p>
    <w:p w:rsidR="002C633D" w:rsidRPr="002C633D" w:rsidRDefault="002C633D" w:rsidP="002C633D">
      <w:pPr>
        <w:spacing w:line="240" w:lineRule="auto"/>
        <w:rPr>
          <w:rFonts w:cs="Times New Roman"/>
        </w:rPr>
      </w:pPr>
    </w:p>
    <w:p w:rsidR="002C633D" w:rsidRDefault="00B3581B" w:rsidP="002C633D">
      <w:pPr>
        <w:spacing w:line="240" w:lineRule="auto"/>
        <w:rPr>
          <w:rFonts w:cs="Times New Roman"/>
        </w:rPr>
      </w:pPr>
      <w:r>
        <w:rPr>
          <w:rFonts w:cs="Times New Roman"/>
        </w:rPr>
        <w:t xml:space="preserve">U </w:t>
      </w:r>
      <w:proofErr w:type="spellStart"/>
      <w:r>
        <w:rPr>
          <w:rFonts w:cs="Times New Roman"/>
        </w:rPr>
        <w:t>podopatření</w:t>
      </w:r>
      <w:proofErr w:type="spellEnd"/>
      <w:r>
        <w:rPr>
          <w:rFonts w:cs="Times New Roman"/>
        </w:rPr>
        <w:t xml:space="preserve"> </w:t>
      </w:r>
      <w:proofErr w:type="gramStart"/>
      <w:r>
        <w:rPr>
          <w:rFonts w:cs="Times New Roman"/>
        </w:rPr>
        <w:t>III.</w:t>
      </w:r>
      <w:r w:rsidR="002C633D" w:rsidRPr="002C633D">
        <w:rPr>
          <w:rFonts w:cs="Times New Roman"/>
        </w:rPr>
        <w:t>2.1.2</w:t>
      </w:r>
      <w:proofErr w:type="gramEnd"/>
      <w:r w:rsidR="002C633D" w:rsidRPr="002C633D">
        <w:rPr>
          <w:rFonts w:cs="Times New Roman"/>
        </w:rPr>
        <w:t xml:space="preserve"> nebyl prokázán vztah mezi intervencemi a vývojem situace </w:t>
      </w:r>
      <w:r w:rsidR="006E3661">
        <w:rPr>
          <w:rFonts w:cs="Times New Roman"/>
        </w:rPr>
        <w:br/>
      </w:r>
      <w:r w:rsidR="002C633D" w:rsidRPr="002C633D">
        <w:rPr>
          <w:rFonts w:cs="Times New Roman"/>
        </w:rPr>
        <w:t xml:space="preserve">ve venkovských oblastech. Byl ale identifkován pozitivní dopad tohoto </w:t>
      </w:r>
      <w:proofErr w:type="spellStart"/>
      <w:r w:rsidR="002C633D" w:rsidRPr="002C633D">
        <w:rPr>
          <w:rFonts w:cs="Times New Roman"/>
        </w:rPr>
        <w:t>podopatření</w:t>
      </w:r>
      <w:proofErr w:type="spellEnd"/>
      <w:r w:rsidR="002C633D" w:rsidRPr="002C633D">
        <w:rPr>
          <w:rFonts w:cs="Times New Roman"/>
        </w:rPr>
        <w:t xml:space="preserve"> </w:t>
      </w:r>
      <w:r w:rsidR="006E3661">
        <w:rPr>
          <w:rFonts w:cs="Times New Roman"/>
        </w:rPr>
        <w:br/>
      </w:r>
      <w:r w:rsidR="002C633D" w:rsidRPr="002C633D">
        <w:rPr>
          <w:rFonts w:cs="Times New Roman"/>
        </w:rPr>
        <w:t xml:space="preserve">na zaměstnanost, jenž je ale v kontextu celkové situace na venkově minimální. </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Pr>
          <w:rFonts w:cs="Times New Roman"/>
        </w:rPr>
        <w:t xml:space="preserve">Co se týká opatření </w:t>
      </w:r>
      <w:proofErr w:type="gramStart"/>
      <w:r>
        <w:rPr>
          <w:rFonts w:cs="Times New Roman"/>
        </w:rPr>
        <w:t>III.3.1</w:t>
      </w:r>
      <w:proofErr w:type="gramEnd"/>
      <w:r>
        <w:rPr>
          <w:rFonts w:cs="Times New Roman"/>
        </w:rPr>
        <w:t xml:space="preserve">, </w:t>
      </w:r>
      <w:r w:rsidRPr="002C633D">
        <w:rPr>
          <w:rFonts w:cs="Times New Roman"/>
        </w:rPr>
        <w:t xml:space="preserve">byla u projektů uskutečněných v jeho rámci zdůrazněna potřeba pro ex-post hodnocení dopadů vzdělávacích projektů a jejich vlivu na podporu diverzifikace nezemědělských činností a podpory podnikání ve venkovských oblastech. Reálný dopad vzdělávacích projektů na podporu diverzifikace zemědělské činnosti a podpory podnikání či efekty na zvýšení kvality života na venkově nelze dostatečně prokázat. Účastníci vzdělávacích akcí označili v průzkumu dopad školení jako pozitivní, avšak ve většině případů se identifikace pozitivního dopadu vztahovala k odborným školením, nikoli školením zaměřeným na administrativu a legislativu. Vliv školení na navýšení konkurenceschopnosti byl viděn jako minimální. </w:t>
      </w:r>
    </w:p>
    <w:p w:rsidR="002C633D" w:rsidRPr="002C633D" w:rsidRDefault="002C633D" w:rsidP="002C633D">
      <w:pPr>
        <w:spacing w:line="240" w:lineRule="auto"/>
        <w:rPr>
          <w:rFonts w:cs="Times New Roman"/>
        </w:rPr>
      </w:pPr>
    </w:p>
    <w:p w:rsidR="002C633D" w:rsidRDefault="002C633D" w:rsidP="002C633D">
      <w:pPr>
        <w:spacing w:line="240" w:lineRule="auto"/>
        <w:rPr>
          <w:rFonts w:cs="Times New Roman"/>
        </w:rPr>
      </w:pPr>
      <w:r w:rsidRPr="002C633D">
        <w:rPr>
          <w:rFonts w:cs="Times New Roman"/>
        </w:rPr>
        <w:t xml:space="preserve">V rámci opatření </w:t>
      </w:r>
      <w:proofErr w:type="gramStart"/>
      <w:r w:rsidRPr="002C633D">
        <w:rPr>
          <w:rFonts w:cs="Times New Roman"/>
        </w:rPr>
        <w:t>IV.1.1</w:t>
      </w:r>
      <w:proofErr w:type="gramEnd"/>
      <w:r w:rsidRPr="002C633D">
        <w:rPr>
          <w:rFonts w:cs="Times New Roman"/>
        </w:rPr>
        <w:t xml:space="preserve"> byly identifikovány desítky inovací, kterých bylo dosaženo zásluhou MAS. </w:t>
      </w:r>
    </w:p>
    <w:p w:rsidR="002C633D" w:rsidRPr="002C633D" w:rsidRDefault="002C633D" w:rsidP="002C633D">
      <w:pPr>
        <w:spacing w:line="240" w:lineRule="auto"/>
        <w:rPr>
          <w:rFonts w:cs="Times New Roman"/>
        </w:rPr>
      </w:pPr>
    </w:p>
    <w:p w:rsidR="002C633D" w:rsidRPr="002C633D" w:rsidRDefault="002C633D" w:rsidP="002C633D">
      <w:pPr>
        <w:spacing w:line="240" w:lineRule="auto"/>
        <w:rPr>
          <w:rFonts w:cs="Times New Roman"/>
        </w:rPr>
      </w:pPr>
      <w:r w:rsidRPr="002C633D">
        <w:rPr>
          <w:rFonts w:cs="Times New Roman"/>
        </w:rPr>
        <w:t xml:space="preserve">MAS přispívají ke zlepšení stavu venkovských regionů. Avšak v rámci opatření </w:t>
      </w:r>
      <w:proofErr w:type="gramStart"/>
      <w:r w:rsidRPr="002C633D">
        <w:rPr>
          <w:rFonts w:cs="Times New Roman"/>
        </w:rPr>
        <w:t>IV.1.2</w:t>
      </w:r>
      <w:proofErr w:type="gramEnd"/>
      <w:r w:rsidRPr="002C633D">
        <w:rPr>
          <w:rFonts w:cs="Times New Roman"/>
        </w:rPr>
        <w:t xml:space="preserve"> bylo konstatováno, že MAS nebyly zahrnuty kraji a obcemi do řízení rozvoje územních celků. Programové dokumenty MAS a jejich zkušenosti taktéž nebyly využity kraji ani obcemi. Potenciální pozitivní dopad činností MAS je tímto výrazně zpomalen. </w:t>
      </w:r>
    </w:p>
    <w:p w:rsidR="002E2E57" w:rsidRPr="0021774F" w:rsidRDefault="002E2E57" w:rsidP="00646F95">
      <w:pPr>
        <w:spacing w:line="240" w:lineRule="auto"/>
        <w:rPr>
          <w:rFonts w:cs="Times New Roman"/>
        </w:rPr>
      </w:pPr>
    </w:p>
    <w:p w:rsidR="002E2E57" w:rsidRPr="006C58B2" w:rsidRDefault="002E2E57" w:rsidP="004848A4">
      <w:pPr>
        <w:pStyle w:val="Heading2"/>
        <w:spacing w:line="240" w:lineRule="auto"/>
      </w:pPr>
      <w:bookmarkStart w:id="42" w:name="_Toc386543127"/>
      <w:bookmarkStart w:id="43" w:name="_Toc387650209"/>
      <w:r>
        <w:lastRenderedPageBreak/>
        <w:t>Hodnocení očekávaného příspěvku opatření vybraných k dosažení cílů</w:t>
      </w:r>
      <w:bookmarkEnd w:id="42"/>
      <w:bookmarkEnd w:id="43"/>
    </w:p>
    <w:p w:rsidR="002E2E57" w:rsidRDefault="002E2E57" w:rsidP="00646F95">
      <w:pPr>
        <w:spacing w:line="240" w:lineRule="auto"/>
      </w:pPr>
      <w:r>
        <w:t xml:space="preserve">Popis předpokládaného příspěvku operací/opatření obsažených v programovém dokumentu je přehledně zpracován na úrovni výstupových indikátorů (resp. korespondujících operativních cílů), jež jsou přehledně uvedeny v indikátorovém plánu – tzn. kvantifikovaný rozměr cílů. Jak však bývá u rozsáhlých strategických dokumentů obvyklé, vyskytují se určité nesrovnalosti v údajích, které figurují četněji ve více částech dokumentu. Tím se samozřejmě vytváří nekonzistence ve vnímání příspěvku některých operací. Vzhledem k tomu, </w:t>
      </w:r>
      <w:r w:rsidR="006E3661">
        <w:br/>
      </w:r>
      <w:r>
        <w:t xml:space="preserve">že operativní cíle se převážně vyjadřují v administrativně technických jednotkách (počty, výdaje, hektary) je třeba v návaznosti na typ indikátoru a korespondující rozměr operativního cíle zkontrolovat příslušné kapitoly dokumentu. </w:t>
      </w:r>
    </w:p>
    <w:p w:rsidR="002E2E57" w:rsidRDefault="002E2E57" w:rsidP="00646F95">
      <w:pPr>
        <w:spacing w:line="240" w:lineRule="auto"/>
      </w:pPr>
    </w:p>
    <w:p w:rsidR="002E2E57" w:rsidRDefault="002E2E57" w:rsidP="00646F95">
      <w:pPr>
        <w:spacing w:line="240" w:lineRule="auto"/>
      </w:pPr>
      <w:r>
        <w:t xml:space="preserve">Vedle problému nekonzistence se však v indikátorovém plánu některým prioritním oblastem nedostalo plné kvantifikace a příspěvek je </w:t>
      </w:r>
      <w:r w:rsidR="00C00938">
        <w:t xml:space="preserve"> hůře </w:t>
      </w:r>
      <w:proofErr w:type="spellStart"/>
      <w:r>
        <w:t>posouditelný</w:t>
      </w:r>
      <w:proofErr w:type="spellEnd"/>
      <w:r>
        <w:t xml:space="preserve"> </w:t>
      </w:r>
      <w:r w:rsidR="00C157F8">
        <w:br/>
      </w:r>
      <w:r>
        <w:t>(</w:t>
      </w:r>
      <w:proofErr w:type="gramStart"/>
      <w:r>
        <w:t>viz. doporučení</w:t>
      </w:r>
      <w:proofErr w:type="gramEnd"/>
      <w:r>
        <w:t xml:space="preserve">). Přesto však úroveň výstupových indikátorů a operativních cílů vykazuje díky společnému indikátorovému rámci poměrně vysoký stupeň </w:t>
      </w:r>
      <w:proofErr w:type="spellStart"/>
      <w:r>
        <w:t>zpracovanosti</w:t>
      </w:r>
      <w:proofErr w:type="spellEnd"/>
      <w:r>
        <w:t>.</w:t>
      </w:r>
    </w:p>
    <w:p w:rsidR="002E2E57" w:rsidRDefault="002E2E57" w:rsidP="00646F95">
      <w:pPr>
        <w:spacing w:line="240" w:lineRule="auto"/>
      </w:pPr>
    </w:p>
    <w:p w:rsidR="002E2E57" w:rsidRDefault="002E2E57" w:rsidP="00E579FB">
      <w:pPr>
        <w:spacing w:line="240" w:lineRule="auto"/>
      </w:pPr>
      <w:r>
        <w:t xml:space="preserve">Nižší úroveň komplexního zpracování pak vykazuje úroveň výsledkových indikátorů </w:t>
      </w:r>
      <w:r w:rsidR="00B04BC3">
        <w:br/>
      </w:r>
      <w:r>
        <w:t>a kvantifikace specifických cílů</w:t>
      </w:r>
      <w:r w:rsidR="00C00938">
        <w:t>, stejně jako</w:t>
      </w:r>
      <w:r>
        <w:t xml:space="preserve"> informac</w:t>
      </w:r>
      <w:r w:rsidR="00C00938">
        <w:t>e</w:t>
      </w:r>
      <w:r>
        <w:t xml:space="preserve"> o příspěvku PRV k obecným cílům ve smyslu vyjádření dopadovými indikátory.  </w:t>
      </w:r>
    </w:p>
    <w:p w:rsidR="002E2E57" w:rsidRDefault="002E2E57" w:rsidP="00E579FB">
      <w:pPr>
        <w:spacing w:line="240" w:lineRule="auto"/>
      </w:pPr>
    </w:p>
    <w:p w:rsidR="002E2E57" w:rsidRDefault="002E2E57" w:rsidP="00DD5C51">
      <w:pPr>
        <w:spacing w:line="240" w:lineRule="auto"/>
      </w:pPr>
      <w:r>
        <w:t xml:space="preserve">Z pohledu dosažitelnosti příspěvku výstupů směrem k výsledkům na úrovni jednotlivých opatření (ve smyslu užší intervenční logiky směrem od operací opatření k výsledkům </w:t>
      </w:r>
      <w:r w:rsidR="00B04BC3">
        <w:br/>
      </w:r>
      <w:r>
        <w:t xml:space="preserve">a následně i dopadům) jak indikuje níže uvedený </w:t>
      </w:r>
      <w:proofErr w:type="spellStart"/>
      <w:r>
        <w:t>organogram</w:t>
      </w:r>
      <w:proofErr w:type="spellEnd"/>
      <w:r>
        <w:t>, lze konstatovat, že navržené výstupy a jejich hodnoty směřují k naplňování výsledkových indikátorů a naplňují logický řetězec užší intervenční logiky. Jednotlivé popisy operací opatření reprezentují potenciál vyváženého mixu portfolia beneficientů, forem podpory a zacílení těchto akcí směrem k dosahování stanovených výsledků.</w:t>
      </w:r>
    </w:p>
    <w:p w:rsidR="002E2E57" w:rsidRDefault="002E2E57" w:rsidP="00DD5C51">
      <w:pPr>
        <w:spacing w:line="240" w:lineRule="auto"/>
      </w:pPr>
    </w:p>
    <w:p w:rsidR="002E2E57" w:rsidRDefault="002E2E57" w:rsidP="00DD5C51">
      <w:pPr>
        <w:spacing w:line="240" w:lineRule="auto"/>
        <w:rPr>
          <w:rFonts w:cs="Times New Roman"/>
        </w:rPr>
      </w:pPr>
      <w:r w:rsidRPr="00DD5C51">
        <w:t>---------------------------------------------------------------------------------------------------------------------------</w:t>
      </w:r>
    </w:p>
    <w:p w:rsidR="002E2E57" w:rsidRDefault="00031ED1" w:rsidP="00DD5C51">
      <w:pPr>
        <w:spacing w:line="240" w:lineRule="auto"/>
        <w:rPr>
          <w:rFonts w:cs="Times New Roman"/>
        </w:rPr>
      </w:pPr>
      <w:r>
        <w:rPr>
          <w:rFonts w:cs="Times New Roman"/>
          <w:noProof/>
          <w:lang w:eastAsia="cs-CZ"/>
        </w:rPr>
        <w:lastRenderedPageBreak/>
        <w:drawing>
          <wp:inline distT="0" distB="0" distL="0" distR="0" wp14:anchorId="05B4CE56" wp14:editId="045C6B60">
            <wp:extent cx="5686425" cy="39433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86425" cy="3943350"/>
                    </a:xfrm>
                    <a:prstGeom prst="rect">
                      <a:avLst/>
                    </a:prstGeom>
                    <a:noFill/>
                    <a:ln>
                      <a:noFill/>
                    </a:ln>
                  </pic:spPr>
                </pic:pic>
              </a:graphicData>
            </a:graphic>
          </wp:inline>
        </w:drawing>
      </w:r>
    </w:p>
    <w:p w:rsidR="002E2E57" w:rsidRDefault="002E2E57" w:rsidP="00DD5C51">
      <w:pPr>
        <w:spacing w:line="240" w:lineRule="auto"/>
        <w:rPr>
          <w:rFonts w:cs="Times New Roman"/>
        </w:rPr>
      </w:pPr>
      <w:r w:rsidRPr="0021774F">
        <w:rPr>
          <w:sz w:val="20"/>
          <w:szCs w:val="20"/>
        </w:rPr>
        <w:t>Zdroj: Vodítka pro ex ante hodnocení PRV pro období 2014-2020, srpen 2012.</w:t>
      </w:r>
    </w:p>
    <w:p w:rsidR="002E2E57" w:rsidRDefault="002E2E57" w:rsidP="00DD5C51">
      <w:pPr>
        <w:spacing w:line="240" w:lineRule="auto"/>
        <w:rPr>
          <w:rFonts w:cs="Times New Roman"/>
        </w:rPr>
      </w:pPr>
    </w:p>
    <w:p w:rsidR="00F967EA" w:rsidRDefault="00F967EA" w:rsidP="00DD5C51">
      <w:pPr>
        <w:spacing w:line="240" w:lineRule="auto"/>
        <w:rPr>
          <w:rFonts w:cs="Times New Roman"/>
        </w:rPr>
      </w:pPr>
      <w:r>
        <w:rPr>
          <w:rFonts w:cs="Times New Roman"/>
        </w:rPr>
        <w:t>Podrobněji se problematice monitorovacích indikátorů v plánovaných intervencích PRV 2014+ hodnotitel věnuje v kapitolách 3.1 a 3.2.</w:t>
      </w:r>
    </w:p>
    <w:p w:rsidR="004F2E34" w:rsidRDefault="004F2E34" w:rsidP="00DD5C51">
      <w:pPr>
        <w:spacing w:line="240" w:lineRule="auto"/>
        <w:rPr>
          <w:rFonts w:cs="Times New Roman"/>
        </w:rPr>
      </w:pPr>
    </w:p>
    <w:p w:rsidR="002E2E57" w:rsidRDefault="002E2E57" w:rsidP="00DD5C51">
      <w:pPr>
        <w:spacing w:line="240" w:lineRule="auto"/>
        <w:rPr>
          <w:color w:val="000000"/>
        </w:rPr>
      </w:pPr>
      <w:r w:rsidRPr="004B369D">
        <w:t>Z externích předpokladů k naplňování příspěvku výstupů opatření je jedním nejdůležitějších odpovídající zajištění finančních prostředků</w:t>
      </w:r>
      <w:r>
        <w:t xml:space="preserve"> (dlouhodobé zachování křehké politické dohody národního spolufinancování na úrovni 25% na základě politického koncensu stávající vládní koalice)</w:t>
      </w:r>
      <w:r w:rsidRPr="004B369D">
        <w:t xml:space="preserve">, Například předpokládané rozpočty pro operace opatření dle čl. 14 </w:t>
      </w:r>
      <w:r w:rsidR="00B04BC3">
        <w:br/>
      </w:r>
      <w:r w:rsidRPr="004B369D">
        <w:t xml:space="preserve">a 15 (Předávání znalostí a informační akce; </w:t>
      </w:r>
      <w:r w:rsidRPr="00FE2712">
        <w:rPr>
          <w:color w:val="000000"/>
        </w:rPr>
        <w:t>Poradenské, řídicí a pomocné služby pro zemědělství)</w:t>
      </w:r>
      <w:r>
        <w:rPr>
          <w:color w:val="000000"/>
        </w:rPr>
        <w:t xml:space="preserve"> jsou velmi nízké a je otázkou, zda příspěvek výstupů povede skutečně </w:t>
      </w:r>
      <w:r w:rsidR="00B04BC3">
        <w:rPr>
          <w:color w:val="000000"/>
        </w:rPr>
        <w:br/>
      </w:r>
      <w:r>
        <w:rPr>
          <w:color w:val="000000"/>
        </w:rPr>
        <w:t>ke kýženým výsledkům.</w:t>
      </w:r>
    </w:p>
    <w:p w:rsidR="002E2E57" w:rsidRDefault="002E2E57" w:rsidP="00DD5C51">
      <w:pPr>
        <w:spacing w:line="240" w:lineRule="auto"/>
        <w:rPr>
          <w:color w:val="000000"/>
        </w:rPr>
      </w:pPr>
    </w:p>
    <w:p w:rsidR="002E2E57" w:rsidRDefault="002E2E57" w:rsidP="00DD5C51">
      <w:pPr>
        <w:spacing w:line="240" w:lineRule="auto"/>
        <w:rPr>
          <w:color w:val="000000"/>
        </w:rPr>
      </w:pPr>
      <w:r>
        <w:rPr>
          <w:color w:val="000000"/>
        </w:rPr>
        <w:t xml:space="preserve">Další důležitou externalitou je rovněž snižování administrativní zátěže žadatelů, jež je v mnoha případech jedním z důvodů, proč je na některé podpůrné operace směřováno relativně méně žádostí. Zejména palčivý je problém přebujelé administrace a byrokracie </w:t>
      </w:r>
      <w:r w:rsidR="00B04BC3">
        <w:rPr>
          <w:color w:val="000000"/>
        </w:rPr>
        <w:br/>
      </w:r>
      <w:r>
        <w:rPr>
          <w:color w:val="000000"/>
        </w:rPr>
        <w:t xml:space="preserve">pro malé rodinné farmy, jak ukazují zkušenosti z předchozích programovacích období. </w:t>
      </w:r>
    </w:p>
    <w:p w:rsidR="002E2E57" w:rsidRDefault="002E2E57" w:rsidP="00DD5C51">
      <w:pPr>
        <w:spacing w:line="240" w:lineRule="auto"/>
        <w:rPr>
          <w:color w:val="000000"/>
        </w:rPr>
      </w:pPr>
    </w:p>
    <w:p w:rsidR="002E2E57" w:rsidRDefault="002E2E57" w:rsidP="00DD5C51">
      <w:pPr>
        <w:spacing w:line="240" w:lineRule="auto"/>
        <w:rPr>
          <w:color w:val="000000"/>
        </w:rPr>
      </w:pPr>
      <w:r>
        <w:rPr>
          <w:color w:val="000000"/>
        </w:rPr>
        <w:t xml:space="preserve">Zcela klíčovou externalitou, především pro nastartování podpor PRV na začátku období je včasná příprava pravidel pro jednotlivá opatření a řádně načasovaná a zacílená informovanost směrem k potenciálním žadatelům. </w:t>
      </w:r>
    </w:p>
    <w:p w:rsidR="002E2E57" w:rsidRDefault="002E2E57" w:rsidP="00DD5C51">
      <w:pPr>
        <w:spacing w:line="240" w:lineRule="auto"/>
        <w:rPr>
          <w:color w:val="000000"/>
        </w:rPr>
      </w:pPr>
      <w:r>
        <w:rPr>
          <w:color w:val="000000"/>
        </w:rPr>
        <w:t xml:space="preserve">Zejména pro </w:t>
      </w:r>
      <w:proofErr w:type="spellStart"/>
      <w:r>
        <w:rPr>
          <w:color w:val="000000"/>
        </w:rPr>
        <w:t>agroenvironmentální</w:t>
      </w:r>
      <w:proofErr w:type="spellEnd"/>
      <w:r>
        <w:rPr>
          <w:color w:val="000000"/>
        </w:rPr>
        <w:t xml:space="preserve"> a klimatická opatření bude důležitou externalitou rovněž míra aplikace ekvivalentních postupů v rámci ozelenění prvního pilíře, což může mít významný dopad na konečnou výši podpor tohoto opatření v rámci PRV (zamezení dvojímu financování) a rovněž na akceptaci dotčených AECM. Tento aspekt je rovněž důležitý </w:t>
      </w:r>
      <w:r>
        <w:rPr>
          <w:color w:val="000000"/>
        </w:rPr>
        <w:lastRenderedPageBreak/>
        <w:t xml:space="preserve">z hlediska načasování, neboť spuštění těchto opatření se plánuje od roku 2015, zatímco předpoklad zavedení některých ekvivalentních postupů je zvažován až v roce 2016 </w:t>
      </w:r>
      <w:r w:rsidR="00C157F8">
        <w:rPr>
          <w:color w:val="000000"/>
        </w:rPr>
        <w:br/>
      </w:r>
      <w:r>
        <w:rPr>
          <w:color w:val="000000"/>
        </w:rPr>
        <w:t>(tzn. pravděpodobná změna sazeb opatření v průběhu závazku AECM).</w:t>
      </w:r>
    </w:p>
    <w:p w:rsidR="002E2E57" w:rsidRDefault="002E2E57" w:rsidP="00DD5C51">
      <w:pPr>
        <w:spacing w:line="240" w:lineRule="auto"/>
        <w:rPr>
          <w:color w:val="000000"/>
        </w:rPr>
      </w:pPr>
    </w:p>
    <w:p w:rsidR="002E2E57" w:rsidRDefault="002E2E57" w:rsidP="00DD5C51">
      <w:pPr>
        <w:spacing w:line="240" w:lineRule="auto"/>
        <w:rPr>
          <w:color w:val="000000"/>
        </w:rPr>
      </w:pPr>
      <w:r>
        <w:rPr>
          <w:color w:val="000000"/>
        </w:rPr>
        <w:t xml:space="preserve">Určitou neznámou jsou v tuto chvíli rovněž dopady liberalizačních obchodních dohod s USA, Kanadou, Japonskem a státy </w:t>
      </w:r>
      <w:proofErr w:type="spellStart"/>
      <w:r>
        <w:rPr>
          <w:color w:val="000000"/>
        </w:rPr>
        <w:t>Mercosur</w:t>
      </w:r>
      <w:proofErr w:type="spellEnd"/>
      <w:r>
        <w:rPr>
          <w:color w:val="000000"/>
        </w:rPr>
        <w:t xml:space="preserve">, které jsou momentálně v různých stádiích vývoje </w:t>
      </w:r>
      <w:r w:rsidR="00B04BC3">
        <w:rPr>
          <w:color w:val="000000"/>
        </w:rPr>
        <w:br/>
      </w:r>
      <w:r>
        <w:rPr>
          <w:color w:val="000000"/>
        </w:rPr>
        <w:t>a které mohou přirozeně přinést významné změny do agrárního sektoru. Nejednotný je zejména pohled na možné dopady Transatlantické dohody na chov některých kategorií hospodářských zvířat, včetně těch, které se sehrávají svou roli v operacích řady opatření PRV.</w:t>
      </w:r>
    </w:p>
    <w:p w:rsidR="004F2E34" w:rsidRDefault="004F2E34" w:rsidP="00DD5C51">
      <w:pPr>
        <w:spacing w:line="240" w:lineRule="auto"/>
        <w:rPr>
          <w:color w:val="000000"/>
        </w:rPr>
      </w:pPr>
    </w:p>
    <w:p w:rsidR="00804FB6" w:rsidRPr="00804FB6" w:rsidRDefault="002E2E57" w:rsidP="00804FB6">
      <w:pPr>
        <w:pStyle w:val="Heading2"/>
        <w:spacing w:before="0" w:after="0" w:line="240" w:lineRule="auto"/>
      </w:pPr>
      <w:bookmarkStart w:id="44" w:name="_Toc386543128"/>
      <w:bookmarkStart w:id="45" w:name="_Toc387650210"/>
      <w:r>
        <w:t>Hodnocení soudržnosti alokace rozpočtu s</w:t>
      </w:r>
      <w:r w:rsidR="00804FB6">
        <w:t> </w:t>
      </w:r>
      <w:r>
        <w:t>cíli</w:t>
      </w:r>
      <w:bookmarkEnd w:id="44"/>
      <w:bookmarkEnd w:id="45"/>
    </w:p>
    <w:p w:rsidR="0049103E" w:rsidRDefault="003C7328" w:rsidP="003C7328">
      <w:pPr>
        <w:spacing w:line="240" w:lineRule="auto"/>
      </w:pPr>
      <w:r>
        <w:t xml:space="preserve">Problematika rozdělení finančních prostředků v rámci opatření PRV 2014-2020 a návazně distribuce jednotlivých alokací dle navřených cílů je v dokumentu </w:t>
      </w:r>
      <w:r w:rsidR="003756A0">
        <w:t>upravena</w:t>
      </w:r>
      <w:r>
        <w:t xml:space="preserve"> </w:t>
      </w:r>
      <w:r w:rsidR="003756A0">
        <w:t xml:space="preserve">finančním plánem v kapitole 10. </w:t>
      </w:r>
      <w:r w:rsidR="003756A0" w:rsidRPr="003756A0">
        <w:t>Oproti verzi finančního plánu zpracovaného ke dni 25. 4. 2014 došlo pouze k mírnému navýšení rozpočtu. Plánovaný celkový příspěvek EU na období 2014-2020 činí 2 281 445 108 €.</w:t>
      </w:r>
      <w:r>
        <w:t xml:space="preserve"> </w:t>
      </w:r>
    </w:p>
    <w:p w:rsidR="003756A0" w:rsidRDefault="003756A0" w:rsidP="003C7328">
      <w:pPr>
        <w:spacing w:line="240" w:lineRule="auto"/>
      </w:pPr>
    </w:p>
    <w:p w:rsidR="003C7328" w:rsidRDefault="003C7328" w:rsidP="003C7328">
      <w:pPr>
        <w:spacing w:line="240" w:lineRule="auto"/>
      </w:pPr>
      <w:r>
        <w:t>Zároveň jsou rozpracovány objemy finančních prostředků a jejich upřesnění v indikátorových plánech</w:t>
      </w:r>
      <w:r w:rsidR="003756A0">
        <w:t xml:space="preserve"> (v kapitole 11)</w:t>
      </w:r>
      <w:r>
        <w:t>, které by</w:t>
      </w:r>
      <w:r w:rsidR="003756A0">
        <w:t>ly</w:t>
      </w:r>
      <w:r>
        <w:t xml:space="preserve"> dopracovány a upře</w:t>
      </w:r>
      <w:r w:rsidR="003756A0">
        <w:t>sněny až na úroveň opatření</w:t>
      </w:r>
      <w:r>
        <w:t>.</w:t>
      </w:r>
    </w:p>
    <w:p w:rsidR="0049103E" w:rsidRDefault="0049103E" w:rsidP="003C7328">
      <w:pPr>
        <w:spacing w:line="240" w:lineRule="auto"/>
      </w:pPr>
    </w:p>
    <w:p w:rsidR="003C7328" w:rsidRDefault="003C7328" w:rsidP="003C7328">
      <w:pPr>
        <w:spacing w:line="240" w:lineRule="auto"/>
      </w:pPr>
      <w:r>
        <w:t xml:space="preserve">Česká republika v programovém období 2014-2020 čelí poměrně významnému snížení obálky na Program rozvoje venkova a v tomto prostředí se poměrně výrazně polarizovaly </w:t>
      </w:r>
      <w:r w:rsidR="00B04BC3">
        <w:br/>
      </w:r>
      <w:r>
        <w:t xml:space="preserve">i požadavky zainteresovaných partnerů. I za předpokladu, že by rozpočet PRV 2014-2020 v zásadě odpovídal současnému rozpočtu, měla by být součástí programového dokumentu informace o tom, do jaké míry daná relativní (či absolutní) alokace pro opatření/prioritní oblast dokáže pokrýt jeho/její skutečnou finanční potřebu. Tato informace je důležitá </w:t>
      </w:r>
      <w:r w:rsidR="00B04BC3">
        <w:br/>
      </w:r>
      <w:r>
        <w:t>i z pohledu stanovování rozhraní s jinými nástroji SSR, k posouzení do jaké míry dané prioritě/oblasti přispívá PRV a do jaké míry jiné nástroje a konečně, jaký je rozměr nesaturované poptávky.</w:t>
      </w:r>
    </w:p>
    <w:p w:rsidR="003C7328" w:rsidRDefault="003C7328" w:rsidP="003C7328">
      <w:pPr>
        <w:spacing w:line="240" w:lineRule="auto"/>
      </w:pPr>
    </w:p>
    <w:p w:rsidR="003C7328" w:rsidRDefault="003C7328" w:rsidP="003C7328">
      <w:pPr>
        <w:spacing w:line="240" w:lineRule="auto"/>
      </w:pPr>
      <w:r>
        <w:t>U některých operací/opatření lze tento aspekt vyčíst – jedná se zejména o cílená opatření směřující na plochu (např. AECM, EZ, LFA, atd.) – zde známe celkový rozsah potřeby a lze odvodit míru saturace. U některých opatření však tento aspekt lze z dostupných informací v PRV posoudit.</w:t>
      </w:r>
    </w:p>
    <w:p w:rsidR="003C7328" w:rsidRDefault="003C7328" w:rsidP="003C7328">
      <w:pPr>
        <w:spacing w:line="240" w:lineRule="auto"/>
      </w:pPr>
    </w:p>
    <w:p w:rsidR="003C7328" w:rsidRDefault="003C7328" w:rsidP="003C7328">
      <w:pPr>
        <w:spacing w:line="240" w:lineRule="auto"/>
      </w:pPr>
      <w:r>
        <w:t xml:space="preserve">Zejména u opatření/aktivit, u nichž došlo k výrazné změně alokací oproti současnosti, </w:t>
      </w:r>
      <w:r w:rsidR="00B04BC3">
        <w:br/>
      </w:r>
      <w:r>
        <w:t xml:space="preserve">ale i u opatření/aktivit, které jsou navazující, je žádoucí řádně popsat, proč dochází </w:t>
      </w:r>
      <w:r w:rsidR="00B04BC3">
        <w:br/>
      </w:r>
      <w:r>
        <w:t xml:space="preserve">k relativnímu poklesu/nárůstu finanční alokace pro dané opatření (zda dochází rovněž k absolutní změně míry financování) a zda byla některým aspektům přiřazena vyšší váha než jiným a důvody na základě kterých k této úpravě dospělo. Je tedy zcela nezbytné uvést jasnou </w:t>
      </w:r>
      <w:proofErr w:type="spellStart"/>
      <w:r>
        <w:t>prioritizaci</w:t>
      </w:r>
      <w:proofErr w:type="spellEnd"/>
      <w:r>
        <w:t xml:space="preserve"> mezi identifikovanými potřebami. </w:t>
      </w:r>
    </w:p>
    <w:p w:rsidR="003C7328" w:rsidRDefault="003C7328" w:rsidP="003C7328">
      <w:pPr>
        <w:spacing w:line="240" w:lineRule="auto"/>
      </w:pPr>
    </w:p>
    <w:p w:rsidR="003C7328" w:rsidRDefault="003C7328" w:rsidP="004F2E34">
      <w:pPr>
        <w:spacing w:line="240" w:lineRule="auto"/>
      </w:pPr>
      <w:r>
        <w:t xml:space="preserve">Z hlediska programování nejsou alokovány finanční prostředky pro operace, které by neměly oporu ve zpracované SWOT analýze, definici potřeb a v popisu strategie. Zejména vzhledem k tomu, že v PRV budou ve značné míře implementovány typy opatření, se kterými jsou </w:t>
      </w:r>
      <w:r>
        <w:lastRenderedPageBreak/>
        <w:t xml:space="preserve">dlouholeté zkušenosti (zpracovatelé využívají roky nabyté know-how), neshledal hodnotitel závažnou nekonzistenci mezi jednotkovými náklady a mírou výdajů (určitou neznámou je např. opatření </w:t>
      </w:r>
      <w:r w:rsidR="003756A0">
        <w:t>Dobrých životních podmínek</w:t>
      </w:r>
      <w:r>
        <w:t xml:space="preserve"> zvířat dle čl. 33).</w:t>
      </w:r>
    </w:p>
    <w:p w:rsidR="003C7328" w:rsidRDefault="003C7328" w:rsidP="004F2E34">
      <w:pPr>
        <w:spacing w:line="240" w:lineRule="auto"/>
      </w:pPr>
    </w:p>
    <w:p w:rsidR="003C7328" w:rsidRDefault="003C7328" w:rsidP="004F2E34">
      <w:pPr>
        <w:spacing w:line="240" w:lineRule="auto"/>
      </w:pPr>
      <w:r>
        <w:t>Alokované prostředky v současném programovém období a jejich rozložení mezi jednotlivá opatření je patrný z následujícího grafu:</w:t>
      </w:r>
    </w:p>
    <w:p w:rsidR="0096425C" w:rsidRPr="00A12CAB" w:rsidRDefault="00534606" w:rsidP="00A12CAB">
      <w:pPr>
        <w:spacing w:before="120" w:after="120" w:line="240" w:lineRule="auto"/>
      </w:pPr>
      <w:r>
        <w:rPr>
          <w:noProof/>
          <w:lang w:eastAsia="cs-CZ"/>
        </w:rPr>
        <w:drawing>
          <wp:inline distT="0" distB="0" distL="0" distR="0" wp14:anchorId="688FE2D7" wp14:editId="72FE4F4F">
            <wp:extent cx="4629150" cy="5114925"/>
            <wp:effectExtent l="0" t="0" r="1905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6425C" w:rsidRDefault="0049103E" w:rsidP="003C7328">
      <w:pPr>
        <w:spacing w:line="240" w:lineRule="auto"/>
        <w:rPr>
          <w:sz w:val="20"/>
          <w:szCs w:val="20"/>
        </w:rPr>
      </w:pPr>
      <w:r w:rsidRPr="00691CF8">
        <w:rPr>
          <w:sz w:val="20"/>
          <w:szCs w:val="20"/>
        </w:rPr>
        <w:t xml:space="preserve">Zdroj: </w:t>
      </w:r>
      <w:r w:rsidR="0093464C" w:rsidRPr="0093464C">
        <w:rPr>
          <w:sz w:val="20"/>
          <w:szCs w:val="20"/>
        </w:rPr>
        <w:t xml:space="preserve">Hodnotitel z verze PRV verze předkládané do meziresortního připomínkového řízení (celkový plánovaný příspěvek Unie 2014-2020 v </w:t>
      </w:r>
      <w:proofErr w:type="gramStart"/>
      <w:r w:rsidR="0093464C" w:rsidRPr="0093464C">
        <w:rPr>
          <w:sz w:val="20"/>
          <w:szCs w:val="20"/>
        </w:rPr>
        <w:t>EUR</w:t>
      </w:r>
      <w:proofErr w:type="gramEnd"/>
      <w:r w:rsidR="0093464C" w:rsidRPr="0093464C">
        <w:rPr>
          <w:sz w:val="20"/>
          <w:szCs w:val="20"/>
        </w:rPr>
        <w:t>)</w:t>
      </w:r>
      <w:r w:rsidR="0093464C">
        <w:rPr>
          <w:sz w:val="20"/>
          <w:szCs w:val="20"/>
        </w:rPr>
        <w:t xml:space="preserve"> </w:t>
      </w:r>
    </w:p>
    <w:p w:rsidR="004F2E34" w:rsidRDefault="004F2E34">
      <w:pPr>
        <w:spacing w:line="240" w:lineRule="auto"/>
        <w:jc w:val="left"/>
        <w:rPr>
          <w:sz w:val="20"/>
          <w:szCs w:val="20"/>
        </w:rPr>
      </w:pPr>
      <w:r>
        <w:rPr>
          <w:sz w:val="20"/>
          <w:szCs w:val="20"/>
        </w:rPr>
        <w:br w:type="page"/>
      </w:r>
    </w:p>
    <w:p w:rsidR="0096425C" w:rsidRPr="00691CF8" w:rsidRDefault="0096425C" w:rsidP="003C7328">
      <w:pPr>
        <w:spacing w:line="240" w:lineRule="auto"/>
        <w:rPr>
          <w:sz w:val="20"/>
          <w:szCs w:val="20"/>
        </w:rPr>
      </w:pPr>
    </w:p>
    <w:p w:rsidR="003C7328" w:rsidRPr="00691CF8" w:rsidRDefault="003C7328" w:rsidP="003C7328">
      <w:pPr>
        <w:spacing w:line="240" w:lineRule="auto"/>
      </w:pPr>
      <w:r w:rsidRPr="00691CF8">
        <w:t>Při hodnocení a porovnání s minulým obdobím bylo zjištěno následující:</w:t>
      </w:r>
    </w:p>
    <w:p w:rsidR="003C7328" w:rsidRDefault="003C7328" w:rsidP="00605AC3">
      <w:pPr>
        <w:pStyle w:val="ListParagraph"/>
        <w:numPr>
          <w:ilvl w:val="0"/>
          <w:numId w:val="16"/>
        </w:numPr>
        <w:spacing w:line="240" w:lineRule="auto"/>
        <w:contextualSpacing/>
      </w:pPr>
      <w:r>
        <w:t>operace/opatření, které byly podporovány v minulém období ve valné většině přešly do období 2014-2020;</w:t>
      </w:r>
    </w:p>
    <w:p w:rsidR="003C7328" w:rsidRDefault="003C7328" w:rsidP="00605AC3">
      <w:pPr>
        <w:pStyle w:val="ListParagraph"/>
        <w:numPr>
          <w:ilvl w:val="0"/>
          <w:numId w:val="16"/>
        </w:numPr>
        <w:spacing w:line="240" w:lineRule="auto"/>
        <w:contextualSpacing/>
      </w:pPr>
      <w:r>
        <w:t>kontinuita operací/opatření proti minulému období tedy zůstala dle našeho názoru zachována;</w:t>
      </w:r>
    </w:p>
    <w:p w:rsidR="003C7328" w:rsidRDefault="003C7328" w:rsidP="00360FAF">
      <w:pPr>
        <w:pStyle w:val="ListParagraph"/>
        <w:numPr>
          <w:ilvl w:val="0"/>
          <w:numId w:val="16"/>
        </w:numPr>
        <w:spacing w:before="120" w:after="120" w:line="240" w:lineRule="auto"/>
        <w:ind w:left="714" w:hanging="357"/>
        <w:contextualSpacing/>
      </w:pPr>
      <w:r>
        <w:t>opatření/operace, které jdou napříč ostatními opatřeními</w:t>
      </w:r>
      <w:r w:rsidR="00AC5A2E">
        <w:t>,</w:t>
      </w:r>
      <w:r>
        <w:t xml:space="preserve"> jsou zejména opatření dle čl. 14 „předávání znalostí a informační akce“ a dle čl. 15 „poradenské, řídicí </w:t>
      </w:r>
      <w:r w:rsidR="00B04BC3">
        <w:br/>
      </w:r>
      <w:r>
        <w:t>a pomocné služby pro zemědělství“. Tato dvě opatření v sobě zahrnují aktivity, které jsou poskytovány jak příjemcům v rámci lesnictví, zemědělství i potravinářství. Celková částka, která byla na tyto dvě opatření/operace v tomto programovém období alokována zaznamenala výrazné snížení oproti období minulému;</w:t>
      </w:r>
    </w:p>
    <w:p w:rsidR="003C7328" w:rsidRDefault="003C7328" w:rsidP="00605AC3">
      <w:pPr>
        <w:pStyle w:val="ListParagraph"/>
        <w:numPr>
          <w:ilvl w:val="0"/>
          <w:numId w:val="16"/>
        </w:numPr>
        <w:spacing w:line="240" w:lineRule="auto"/>
        <w:ind w:left="714" w:hanging="357"/>
        <w:contextualSpacing/>
      </w:pPr>
      <w:r>
        <w:t xml:space="preserve">v některých případech byly operace sloučeny pod jednu operaci/opatření a naopak, přičemž tomu byl odpovídající přesun finančních prostředků v rámci daných opatření </w:t>
      </w:r>
      <w:r>
        <w:br/>
        <w:t xml:space="preserve">(např. opatření týkající se sítě Natura byly sloučeny pod čl. 30 „platby v rámci sítě Natura 2000 a podle rámcové směrnice o vodě“); </w:t>
      </w:r>
    </w:p>
    <w:p w:rsidR="003C7328" w:rsidRDefault="003C7328" w:rsidP="00605AC3">
      <w:pPr>
        <w:pStyle w:val="ListParagraph"/>
        <w:numPr>
          <w:ilvl w:val="0"/>
          <w:numId w:val="16"/>
        </w:numPr>
        <w:spacing w:line="240" w:lineRule="auto"/>
        <w:ind w:left="714" w:hanging="357"/>
        <w:contextualSpacing/>
      </w:pPr>
      <w:r>
        <w:t>novými opatřeními identifikovanými v rámci podpory jsou:</w:t>
      </w:r>
    </w:p>
    <w:p w:rsidR="003C7328" w:rsidRDefault="003C7328" w:rsidP="00605AC3">
      <w:pPr>
        <w:pStyle w:val="ListParagraph"/>
        <w:numPr>
          <w:ilvl w:val="1"/>
          <w:numId w:val="16"/>
        </w:numPr>
        <w:spacing w:line="240" w:lineRule="auto"/>
        <w:contextualSpacing/>
      </w:pPr>
      <w:r>
        <w:t xml:space="preserve"> dle čl. 21 „investice do rozvoje lesních oblastí a zlepšování životaschopnosti lesů“ je operace „zavádění preventivních opatření v lesích“, kdy v minulém období docházelo k obnově lesního potenciálu po kalamitách a podpora společenských funkcí lesů a na toto opatření je alokována zhruba třetina objemu finančních prostředků alokovaných na obnovu;</w:t>
      </w:r>
    </w:p>
    <w:p w:rsidR="003C7328" w:rsidRDefault="003C7328" w:rsidP="00605AC3">
      <w:pPr>
        <w:pStyle w:val="ListParagraph"/>
        <w:numPr>
          <w:ilvl w:val="0"/>
          <w:numId w:val="17"/>
        </w:numPr>
        <w:spacing w:before="120" w:after="120" w:line="240" w:lineRule="auto"/>
        <w:contextualSpacing/>
      </w:pPr>
      <w:r>
        <w:t>dle čl. 33 „platby za dobré životní podmínky zvířat“ jejichž cílem je prosadit dobré životní podmínky pro zvířata;</w:t>
      </w:r>
    </w:p>
    <w:p w:rsidR="003C7328" w:rsidRDefault="003C7328" w:rsidP="00605AC3">
      <w:pPr>
        <w:pStyle w:val="ListParagraph"/>
        <w:numPr>
          <w:ilvl w:val="0"/>
          <w:numId w:val="17"/>
        </w:numPr>
        <w:spacing w:before="120" w:after="120" w:line="240" w:lineRule="auto"/>
        <w:contextualSpacing/>
      </w:pPr>
      <w:r>
        <w:t xml:space="preserve">dle čl. 35 „spolupráce“, kterou má být docíleno konkurenceschopného </w:t>
      </w:r>
      <w:r w:rsidR="00B04BC3">
        <w:br/>
      </w:r>
      <w:r>
        <w:t xml:space="preserve">a udržitelného zemědělství, potravinářství a lesnictví zapojením inovací </w:t>
      </w:r>
      <w:r w:rsidR="00B04BC3">
        <w:br/>
      </w:r>
      <w:r>
        <w:t>a spolupráci mezi subjekty v jednotlivých odvětvích i mezi nimi navzájem;</w:t>
      </w:r>
    </w:p>
    <w:p w:rsidR="003C7328" w:rsidRDefault="003C7328" w:rsidP="00360FAF">
      <w:pPr>
        <w:pStyle w:val="ListParagraph"/>
        <w:numPr>
          <w:ilvl w:val="0"/>
          <w:numId w:val="77"/>
        </w:numPr>
        <w:spacing w:before="120" w:after="120" w:line="240" w:lineRule="auto"/>
        <w:ind w:left="714" w:hanging="357"/>
        <w:contextualSpacing/>
      </w:pPr>
      <w:r>
        <w:t xml:space="preserve">opatření, u kterého byla zachována poměrná výše odpovídající minulému programovému období </w:t>
      </w:r>
      <w:proofErr w:type="gramStart"/>
      <w:r>
        <w:t>je</w:t>
      </w:r>
      <w:proofErr w:type="gramEnd"/>
      <w:r>
        <w:t xml:space="preserve"> zejména dle čl. 44 „Podpora místního rozvoje LEADER“; </w:t>
      </w:r>
    </w:p>
    <w:p w:rsidR="003C7328" w:rsidRDefault="003C7328" w:rsidP="00360FAF">
      <w:pPr>
        <w:pStyle w:val="ListParagraph"/>
        <w:numPr>
          <w:ilvl w:val="0"/>
          <w:numId w:val="77"/>
        </w:numPr>
        <w:spacing w:line="240" w:lineRule="auto"/>
        <w:ind w:left="714" w:hanging="357"/>
        <w:contextualSpacing/>
      </w:pPr>
      <w:r>
        <w:t>naopak zvýšená alokace oproti minulému období byla zaznamenána v rámci opatření dle čl. 51-54 „technická pomoc“.</w:t>
      </w:r>
    </w:p>
    <w:p w:rsidR="003C7328" w:rsidRDefault="003C7328" w:rsidP="003C7328">
      <w:pPr>
        <w:spacing w:line="240" w:lineRule="auto"/>
      </w:pPr>
    </w:p>
    <w:p w:rsidR="003C7328" w:rsidRDefault="003C7328" w:rsidP="003C7328">
      <w:pPr>
        <w:spacing w:line="240" w:lineRule="auto"/>
      </w:pPr>
      <w:r>
        <w:t>Je nutné znovu upozornit na to, že základním klíčem pro provedení komplexního zhodnocení rozpočtové konzistence a vhodného rozložení alokovaných prostředků mezi jednotlivá opatření je jasná identifikace výchozích skutečných potřeb s přidělením priorit a důvodu rozdělení finančních prostředků.</w:t>
      </w:r>
    </w:p>
    <w:p w:rsidR="00782544" w:rsidRDefault="00782544" w:rsidP="00C5050C">
      <w:pPr>
        <w:spacing w:line="240" w:lineRule="auto"/>
        <w:rPr>
          <w:rFonts w:cs="Times New Roman"/>
        </w:rPr>
      </w:pPr>
    </w:p>
    <w:p w:rsidR="00782544" w:rsidRDefault="00524220" w:rsidP="00C5050C">
      <w:pPr>
        <w:spacing w:line="240" w:lineRule="auto"/>
        <w:rPr>
          <w:rFonts w:cs="Times New Roman"/>
        </w:rPr>
      </w:pPr>
      <w:r>
        <w:rPr>
          <w:rFonts w:cs="Times New Roman"/>
        </w:rPr>
        <w:t>Dále je nutné uvést, že v</w:t>
      </w:r>
      <w:r w:rsidR="00400C3E">
        <w:rPr>
          <w:rFonts w:cs="Times New Roman"/>
        </w:rPr>
        <w:t xml:space="preserve"> kontextu </w:t>
      </w:r>
      <w:r w:rsidR="003C7328">
        <w:rPr>
          <w:rFonts w:cs="Times New Roman"/>
        </w:rPr>
        <w:t>možných rizik</w:t>
      </w:r>
      <w:r w:rsidRPr="00524220">
        <w:rPr>
          <w:rFonts w:cs="Times New Roman"/>
        </w:rPr>
        <w:t xml:space="preserve"> </w:t>
      </w:r>
      <w:r>
        <w:rPr>
          <w:rFonts w:cs="Times New Roman"/>
        </w:rPr>
        <w:t>(</w:t>
      </w:r>
      <w:r w:rsidR="0002406A">
        <w:rPr>
          <w:rFonts w:cs="Times New Roman"/>
        </w:rPr>
        <w:t>zejména</w:t>
      </w:r>
      <w:r>
        <w:rPr>
          <w:rFonts w:cs="Times New Roman"/>
        </w:rPr>
        <w:t xml:space="preserve"> v oblasti absorpční kapacity)</w:t>
      </w:r>
      <w:r w:rsidR="003C7328">
        <w:rPr>
          <w:rFonts w:cs="Times New Roman"/>
        </w:rPr>
        <w:t>, která by mohla</w:t>
      </w:r>
      <w:r w:rsidR="00400C3E">
        <w:rPr>
          <w:rFonts w:cs="Times New Roman"/>
        </w:rPr>
        <w:t xml:space="preserve"> nastat v průběhu implementace programu</w:t>
      </w:r>
      <w:r w:rsidR="0002406A">
        <w:rPr>
          <w:rFonts w:cs="Times New Roman"/>
        </w:rPr>
        <w:t xml:space="preserve"> </w:t>
      </w:r>
      <w:r w:rsidR="0068236D">
        <w:rPr>
          <w:rFonts w:cs="Times New Roman"/>
        </w:rPr>
        <w:t>zejména ve vazbě na nov</w:t>
      </w:r>
      <w:r w:rsidR="0002406A">
        <w:rPr>
          <w:rFonts w:cs="Times New Roman"/>
        </w:rPr>
        <w:t>ě stanovená</w:t>
      </w:r>
      <w:r w:rsidR="0068236D">
        <w:rPr>
          <w:rFonts w:cs="Times New Roman"/>
        </w:rPr>
        <w:t xml:space="preserve"> opatření</w:t>
      </w:r>
      <w:r>
        <w:rPr>
          <w:rFonts w:cs="Times New Roman"/>
        </w:rPr>
        <w:t>, považujeme za nutné</w:t>
      </w:r>
      <w:r w:rsidR="0002406A">
        <w:rPr>
          <w:rFonts w:cs="Times New Roman"/>
        </w:rPr>
        <w:t xml:space="preserve"> počítat s tím,</w:t>
      </w:r>
      <w:r>
        <w:rPr>
          <w:rFonts w:cs="Times New Roman"/>
        </w:rPr>
        <w:t xml:space="preserve"> </w:t>
      </w:r>
      <w:r w:rsidR="0002406A">
        <w:rPr>
          <w:rFonts w:cs="Times New Roman"/>
        </w:rPr>
        <w:t xml:space="preserve">že </w:t>
      </w:r>
      <w:r>
        <w:rPr>
          <w:rFonts w:cs="Times New Roman"/>
        </w:rPr>
        <w:t xml:space="preserve">v době realizace programu </w:t>
      </w:r>
      <w:r w:rsidR="0002406A">
        <w:rPr>
          <w:rFonts w:cs="Times New Roman"/>
        </w:rPr>
        <w:t>bude nutné přijmout dostatečná opatření pro průběžnou</w:t>
      </w:r>
      <w:r>
        <w:rPr>
          <w:rFonts w:cs="Times New Roman"/>
        </w:rPr>
        <w:t xml:space="preserve"> práci se žadateli a příjemci.</w:t>
      </w:r>
    </w:p>
    <w:p w:rsidR="007F3C7F" w:rsidRDefault="007F3C7F" w:rsidP="00C5050C">
      <w:pPr>
        <w:spacing w:line="240" w:lineRule="auto"/>
        <w:rPr>
          <w:rFonts w:cs="Times New Roman"/>
        </w:rPr>
      </w:pPr>
    </w:p>
    <w:p w:rsidR="004F2E34" w:rsidRDefault="007F3C7F" w:rsidP="007F3C7F">
      <w:pPr>
        <w:spacing w:line="240" w:lineRule="auto"/>
        <w:rPr>
          <w:rFonts w:cs="Times New Roman"/>
        </w:rPr>
      </w:pPr>
      <w:r w:rsidRPr="007F3C7F">
        <w:rPr>
          <w:rFonts w:cs="Times New Roman"/>
        </w:rPr>
        <w:t xml:space="preserve">Pouze formální připomínkou je nesoulad v části kapitoly 10 Finanční plán, kde u 04 dle článku 17 Investice do hmotného majetku není uveden správný součet částek v čl. </w:t>
      </w:r>
      <w:proofErr w:type="gramStart"/>
      <w:r w:rsidRPr="007F3C7F">
        <w:rPr>
          <w:rFonts w:cs="Times New Roman"/>
        </w:rPr>
        <w:t xml:space="preserve">59(3)(a) </w:t>
      </w:r>
      <w:r>
        <w:rPr>
          <w:rFonts w:cs="Times New Roman"/>
        </w:rPr>
        <w:br/>
      </w:r>
      <w:r w:rsidRPr="007F3C7F">
        <w:rPr>
          <w:rFonts w:cs="Times New Roman"/>
        </w:rPr>
        <w:lastRenderedPageBreak/>
        <w:t>a 59</w:t>
      </w:r>
      <w:proofErr w:type="gramEnd"/>
      <w:r w:rsidRPr="007F3C7F">
        <w:rPr>
          <w:rFonts w:cs="Times New Roman"/>
        </w:rPr>
        <w:t xml:space="preserve">(4)(e),  kdy celková částka by měla být ve výši 412 890 596 EUR místo uváděných </w:t>
      </w:r>
      <w:r>
        <w:rPr>
          <w:rFonts w:cs="Times New Roman"/>
        </w:rPr>
        <w:br/>
      </w:r>
      <w:r w:rsidRPr="007F3C7F">
        <w:rPr>
          <w:rFonts w:cs="Times New Roman"/>
        </w:rPr>
        <w:t>379 557 263 EUR.</w:t>
      </w:r>
    </w:p>
    <w:p w:rsidR="0049103E" w:rsidRDefault="0049103E" w:rsidP="00C5050C">
      <w:pPr>
        <w:spacing w:line="240" w:lineRule="auto"/>
        <w:rPr>
          <w:rFonts w:cs="Times New Roman"/>
        </w:rPr>
      </w:pPr>
    </w:p>
    <w:p w:rsidR="002E2E57" w:rsidRPr="006C58B2" w:rsidRDefault="002E2E57" w:rsidP="00E579FB">
      <w:pPr>
        <w:pStyle w:val="Heading2"/>
        <w:spacing w:before="0" w:after="0" w:line="240" w:lineRule="auto"/>
      </w:pPr>
      <w:bookmarkStart w:id="46" w:name="_Toc386543129"/>
      <w:bookmarkStart w:id="47" w:name="_Toc387650211"/>
      <w:r>
        <w:t>Hodnocení tematických podprogramů</w:t>
      </w:r>
      <w:bookmarkEnd w:id="46"/>
      <w:bookmarkEnd w:id="47"/>
    </w:p>
    <w:p w:rsidR="002E2E57" w:rsidRDefault="002E2E57" w:rsidP="00E579FB">
      <w:pPr>
        <w:spacing w:line="240" w:lineRule="auto"/>
      </w:pPr>
      <w:r>
        <w:t xml:space="preserve">Implementace tzv. tematických sub-programů je volbou každého členského státu a poskytuje mu šanci lépe stanovit podpůrný design programu k uspokojení specifických oblastí nebo skupin potenciálních beneficientů. Pokud členský stát tuto možnost nevyužije, měl by </w:t>
      </w:r>
      <w:r w:rsidR="00B04BC3">
        <w:br/>
      </w:r>
      <w:r>
        <w:t xml:space="preserve">ve svém programovém dokumentu zdůvodnit své rozhodnutí – zejména byl-li takový krok učiněn v souladu s většinovou podporou širokého portfolia partnerů a potenciálních beneficientů. Takový krok však v současné verzi programového dokumentu není v dostatečné míře učiněn. </w:t>
      </w:r>
    </w:p>
    <w:p w:rsidR="002E2E57" w:rsidRDefault="002E2E57" w:rsidP="004848A4">
      <w:pPr>
        <w:pStyle w:val="Heading2"/>
        <w:spacing w:line="240" w:lineRule="auto"/>
      </w:pPr>
      <w:bookmarkStart w:id="48" w:name="_Toc386543130"/>
      <w:bookmarkStart w:id="49" w:name="_Toc387650212"/>
      <w:r>
        <w:t xml:space="preserve">Hodnocení podmínek pro </w:t>
      </w:r>
      <w:proofErr w:type="gramStart"/>
      <w:r>
        <w:t>LEADER</w:t>
      </w:r>
      <w:proofErr w:type="gramEnd"/>
      <w:r>
        <w:t xml:space="preserve"> (CLLD)</w:t>
      </w:r>
      <w:bookmarkEnd w:id="48"/>
      <w:bookmarkEnd w:id="49"/>
    </w:p>
    <w:p w:rsidR="007F3C7F" w:rsidRPr="007F3C7F" w:rsidRDefault="007F3C7F" w:rsidP="007F3C7F">
      <w:pPr>
        <w:overflowPunct w:val="0"/>
        <w:autoSpaceDE w:val="0"/>
        <w:autoSpaceDN w:val="0"/>
        <w:adjustRightInd w:val="0"/>
        <w:spacing w:line="240" w:lineRule="auto"/>
        <w:textAlignment w:val="baseline"/>
        <w:rPr>
          <w:rFonts w:asciiTheme="minorHAnsi" w:hAnsiTheme="minorHAnsi" w:cs="Times"/>
          <w:bCs/>
          <w:lang w:eastAsia="cs-CZ"/>
        </w:rPr>
      </w:pPr>
    </w:p>
    <w:p w:rsidR="002E2E57" w:rsidRPr="008053F4" w:rsidRDefault="002E2E57" w:rsidP="006C58B2">
      <w:pPr>
        <w:overflowPunct w:val="0"/>
        <w:autoSpaceDE w:val="0"/>
        <w:autoSpaceDN w:val="0"/>
        <w:adjustRightInd w:val="0"/>
        <w:spacing w:line="240" w:lineRule="auto"/>
        <w:textAlignment w:val="baseline"/>
        <w:rPr>
          <w:b/>
          <w:bCs/>
          <w:lang w:eastAsia="cs-CZ"/>
        </w:rPr>
      </w:pPr>
      <w:r w:rsidRPr="008053F4">
        <w:rPr>
          <w:b/>
          <w:bCs/>
          <w:lang w:eastAsia="cs-CZ"/>
        </w:rPr>
        <w:t>Hodnocení pokroku v uplatnění CLLD</w:t>
      </w:r>
    </w:p>
    <w:p w:rsidR="002E2E57" w:rsidRPr="008053F4" w:rsidRDefault="002E2E57" w:rsidP="008053F4">
      <w:pPr>
        <w:spacing w:line="240" w:lineRule="auto"/>
        <w:rPr>
          <w:lang w:eastAsia="cs-CZ"/>
        </w:rPr>
      </w:pPr>
      <w:r w:rsidRPr="008053F4">
        <w:rPr>
          <w:lang w:eastAsia="cs-CZ"/>
        </w:rPr>
        <w:t xml:space="preserve">Dosud není rozhodnuto, zda MAS se schválenými SCLLD (ISÚ) budou moci na základě své žádosti získat finanční prostředky na celé období. Aby se snížilo riziko nenaplňování schválených SCLLD konkrétní činností MAS a nedostatečnému průběžnému čerpání prostředků z PRV a OP, doporučuje se zvážit (a rovněž na meziresortní úrovni zajistit) využití milníků, s jejichž pomocí by byl monitorován a také vyhodnocen pokrok, dosažený podpořenými MAS. </w:t>
      </w:r>
    </w:p>
    <w:p w:rsidR="002E2E57" w:rsidRPr="008053F4" w:rsidRDefault="002E2E57" w:rsidP="008053F4">
      <w:pPr>
        <w:spacing w:line="240" w:lineRule="auto"/>
        <w:rPr>
          <w:lang w:eastAsia="cs-CZ"/>
        </w:rPr>
      </w:pPr>
    </w:p>
    <w:p w:rsidR="004F2E34" w:rsidRPr="00142CAF" w:rsidRDefault="002E2E57" w:rsidP="00142CAF">
      <w:pPr>
        <w:spacing w:line="240" w:lineRule="auto"/>
        <w:rPr>
          <w:lang w:eastAsia="cs-CZ"/>
        </w:rPr>
      </w:pPr>
      <w:r w:rsidRPr="008053F4">
        <w:rPr>
          <w:lang w:eastAsia="cs-CZ"/>
        </w:rPr>
        <w:t>Koncepce milníků by odpovídala pojetí uvedeném</w:t>
      </w:r>
      <w:r>
        <w:rPr>
          <w:lang w:eastAsia="cs-CZ"/>
        </w:rPr>
        <w:t>u</w:t>
      </w:r>
      <w:r w:rsidRPr="008053F4">
        <w:rPr>
          <w:lang w:eastAsia="cs-CZ"/>
        </w:rPr>
        <w:t xml:space="preserve"> v čl. 21 a Příloze II </w:t>
      </w:r>
      <w:r w:rsidRPr="00A80919">
        <w:rPr>
          <w:lang w:eastAsia="cs-CZ"/>
        </w:rPr>
        <w:t>Nařízení 1303. Milník by se mohl týkat výstupů, příp. některých výsledků dosažených do 3</w:t>
      </w:r>
      <w:r w:rsidR="005F4DB3" w:rsidRPr="00A80919">
        <w:rPr>
          <w:lang w:eastAsia="cs-CZ"/>
        </w:rPr>
        <w:t>0. 6</w:t>
      </w:r>
      <w:r w:rsidRPr="00A80919">
        <w:rPr>
          <w:lang w:eastAsia="cs-CZ"/>
        </w:rPr>
        <w:t>. 201</w:t>
      </w:r>
      <w:r w:rsidR="005F4DB3" w:rsidRPr="00A80919">
        <w:rPr>
          <w:lang w:eastAsia="cs-CZ"/>
        </w:rPr>
        <w:t>8</w:t>
      </w:r>
      <w:r w:rsidRPr="00A80919">
        <w:rPr>
          <w:lang w:eastAsia="cs-CZ"/>
        </w:rPr>
        <w:t xml:space="preserve">. </w:t>
      </w:r>
      <w:r w:rsidR="00CF5846" w:rsidRPr="00A80919">
        <w:rPr>
          <w:lang w:eastAsia="cs-CZ"/>
        </w:rPr>
        <w:br/>
      </w:r>
      <w:r w:rsidR="005F4DB3" w:rsidRPr="00A80919">
        <w:rPr>
          <w:lang w:eastAsia="cs-CZ"/>
        </w:rPr>
        <w:t>K 31</w:t>
      </w:r>
      <w:r w:rsidRPr="00A80919">
        <w:rPr>
          <w:lang w:eastAsia="cs-CZ"/>
        </w:rPr>
        <w:t xml:space="preserve">. </w:t>
      </w:r>
      <w:r w:rsidR="005F4DB3" w:rsidRPr="00A80919">
        <w:rPr>
          <w:lang w:eastAsia="cs-CZ"/>
        </w:rPr>
        <w:t>12</w:t>
      </w:r>
      <w:r w:rsidRPr="00A80919">
        <w:rPr>
          <w:lang w:eastAsia="cs-CZ"/>
        </w:rPr>
        <w:t>. 201</w:t>
      </w:r>
      <w:r w:rsidR="005F4DB3" w:rsidRPr="00A80919">
        <w:rPr>
          <w:lang w:eastAsia="cs-CZ"/>
        </w:rPr>
        <w:t>8</w:t>
      </w:r>
      <w:r w:rsidRPr="00A80919">
        <w:rPr>
          <w:lang w:eastAsia="cs-CZ"/>
        </w:rPr>
        <w:t xml:space="preserve"> by pak mohlo být rozhodnuto o realokacích (mezi </w:t>
      </w:r>
      <w:proofErr w:type="gramStart"/>
      <w:r w:rsidRPr="00A80919">
        <w:rPr>
          <w:lang w:eastAsia="cs-CZ"/>
        </w:rPr>
        <w:t>MAS</w:t>
      </w:r>
      <w:proofErr w:type="gramEnd"/>
      <w:r w:rsidRPr="00A80919">
        <w:rPr>
          <w:lang w:eastAsia="cs-CZ"/>
        </w:rPr>
        <w:t>), příp. o odejmutí další podpory těm MAS, které nebudou naplňovat minimální indikátory. Ty by se neměly</w:t>
      </w:r>
      <w:r w:rsidRPr="008053F4">
        <w:rPr>
          <w:lang w:eastAsia="cs-CZ"/>
        </w:rPr>
        <w:t xml:space="preserve"> týkat pouze realizace SCLLD, ale rovněž dodržování a rozvíjení principů, z nichž vychází metoda LEADER a koncepce CLLD (zde by se mohlo jednat i o samostatný přezkum plnění předem vyhlášených standardů činnosti MAS). Navrhuje se dvouleté období (2015-16), aby byl účinně naplněn uvedený účel tohoto opatření (včasné realoka</w:t>
      </w:r>
      <w:r w:rsidR="00142CAF">
        <w:rPr>
          <w:lang w:eastAsia="cs-CZ"/>
        </w:rPr>
        <w:t xml:space="preserve">ce, resp. ukončení podpory).   </w:t>
      </w:r>
    </w:p>
    <w:p w:rsidR="002E2E57" w:rsidRPr="008053F4" w:rsidRDefault="002E2E57" w:rsidP="00E579FB">
      <w:pPr>
        <w:spacing w:line="240" w:lineRule="auto"/>
        <w:rPr>
          <w:rFonts w:cs="Times New Roman"/>
        </w:rPr>
      </w:pPr>
    </w:p>
    <w:p w:rsidR="002E2E57" w:rsidRPr="00B73976" w:rsidRDefault="002E2E57" w:rsidP="004848A4">
      <w:pPr>
        <w:pStyle w:val="Heading2"/>
        <w:spacing w:before="0" w:after="0" w:line="240" w:lineRule="auto"/>
      </w:pPr>
      <w:bookmarkStart w:id="50" w:name="_Toc386543131"/>
      <w:bookmarkStart w:id="51" w:name="_Toc387650213"/>
      <w:r w:rsidRPr="00646F95">
        <w:t>Hodnocení podmínek pro CSV</w:t>
      </w:r>
      <w:bookmarkEnd w:id="50"/>
      <w:bookmarkEnd w:id="51"/>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Využití Celostátní sítě pro venkov (dále CSV)</w:t>
      </w:r>
      <w:r w:rsidR="00BF340B">
        <w:rPr>
          <w:rFonts w:eastAsia="Times New Roman" w:cs="Times New Roman"/>
          <w:noProof/>
          <w:lang w:eastAsia="en-US"/>
        </w:rPr>
        <w:t>,</w:t>
      </w:r>
      <w:r w:rsidRPr="000215FA">
        <w:rPr>
          <w:rFonts w:eastAsia="Times New Roman" w:cs="Times New Roman"/>
          <w:noProof/>
          <w:lang w:eastAsia="en-US"/>
        </w:rPr>
        <w:t xml:space="preserve"> vytvořené prostřednictvím technické pomoci PRV již v současném programovém období</w:t>
      </w:r>
      <w:r w:rsidR="00BF340B">
        <w:rPr>
          <w:rFonts w:eastAsia="Times New Roman" w:cs="Times New Roman"/>
          <w:noProof/>
          <w:lang w:eastAsia="en-US"/>
        </w:rPr>
        <w:t>,</w:t>
      </w:r>
      <w:r w:rsidRPr="000215FA">
        <w:rPr>
          <w:rFonts w:eastAsia="Times New Roman" w:cs="Times New Roman"/>
          <w:noProof/>
          <w:lang w:eastAsia="en-US"/>
        </w:rPr>
        <w:t xml:space="preserve"> je pro programové období 2014 – 2020 plánováno v obdobné podobě jako bylo zavedeno právě již v současném období.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Důraz je tak kladen na kontinutitu zajištěných činností CSV umožňující využít skutečnosti, </w:t>
      </w:r>
      <w:r w:rsidR="00B04BC3">
        <w:rPr>
          <w:rFonts w:eastAsia="Times New Roman" w:cs="Times New Roman"/>
          <w:noProof/>
          <w:lang w:eastAsia="en-US"/>
        </w:rPr>
        <w:br/>
      </w:r>
      <w:r w:rsidRPr="000215FA">
        <w:rPr>
          <w:rFonts w:eastAsia="Times New Roman" w:cs="Times New Roman"/>
          <w:noProof/>
          <w:lang w:eastAsia="en-US"/>
        </w:rPr>
        <w:t xml:space="preserve">že s předmětem činnosti CSV je již obeznámena celá řada aktérů působících v oblastech podporovaných i z nově připravovaného PRV 2014 – 2020.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Pokud jde o zhodnocení stávající činnosti CSV, byla již v roce 2012 zpracována samostatná evaluační zpráva nezávislým subjektem</w:t>
      </w:r>
      <w:r w:rsidR="00BF340B">
        <w:rPr>
          <w:rFonts w:eastAsia="Times New Roman" w:cs="Times New Roman"/>
          <w:noProof/>
          <w:lang w:eastAsia="en-US"/>
        </w:rPr>
        <w:t>,</w:t>
      </w:r>
      <w:r w:rsidRPr="000215FA">
        <w:rPr>
          <w:rFonts w:eastAsia="Times New Roman" w:cs="Times New Roman"/>
          <w:noProof/>
          <w:lang w:eastAsia="en-US"/>
        </w:rPr>
        <w:t xml:space="preserve"> zaměřená právě na zhodnocení dosavadní implementace CSV v ČR (plný název zprávy Hodnocení dosavadní implementace Celostátní sítě pro venkov).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lastRenderedPageBreak/>
        <w:t>Vzhledem k důrazu kladném</w:t>
      </w:r>
      <w:r w:rsidR="00BF340B">
        <w:rPr>
          <w:rFonts w:eastAsia="Times New Roman" w:cs="Times New Roman"/>
          <w:noProof/>
          <w:lang w:eastAsia="en-US"/>
        </w:rPr>
        <w:t>u</w:t>
      </w:r>
      <w:r w:rsidRPr="000215FA">
        <w:rPr>
          <w:rFonts w:eastAsia="Times New Roman" w:cs="Times New Roman"/>
          <w:noProof/>
          <w:lang w:eastAsia="en-US"/>
        </w:rPr>
        <w:t xml:space="preserve"> na kontinuitu v zajišťovaných činnostech CSV je následující hodnocení podmínek pro CSV v kontextu nového programu PRV 2014 – 2020 založeno částečně na dosavadních závěrech výše uvedeného hodnocení doplněných daty získanými </w:t>
      </w:r>
      <w:r w:rsidR="00B04BC3">
        <w:rPr>
          <w:rFonts w:eastAsia="Times New Roman" w:cs="Times New Roman"/>
          <w:noProof/>
          <w:lang w:eastAsia="en-US"/>
        </w:rPr>
        <w:br/>
      </w:r>
      <w:r w:rsidRPr="000215FA">
        <w:rPr>
          <w:rFonts w:eastAsia="Times New Roman" w:cs="Times New Roman"/>
          <w:noProof/>
          <w:lang w:eastAsia="en-US"/>
        </w:rPr>
        <w:t xml:space="preserve">na základě polostrukturovaného rozhovoru zajištěného se zástupci ŘO a PA PRV.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CSV byla v programovém období 2007 – 2013 implementována na základě Akčního plánu, který byl každoročně dále rozpracováván prostřednictvím ročního prováděcího plánu. CSV při plnění svých cílů realizovala několik typů aktivit, přičemž nejčastěji se jednalo o regionální pracovní setkání partnerů a odborné semináře, dále byly zajištěny prostřednictvím CSV webové stránky eAgri.cz určené k široké informovanosti nejen ve vazbě na aktivity CSV, </w:t>
      </w:r>
      <w:r w:rsidR="00B04BC3">
        <w:rPr>
          <w:rFonts w:eastAsia="Times New Roman" w:cs="Times New Roman"/>
          <w:noProof/>
          <w:lang w:eastAsia="en-US"/>
        </w:rPr>
        <w:br/>
      </w:r>
      <w:r w:rsidRPr="000215FA">
        <w:rPr>
          <w:rFonts w:eastAsia="Times New Roman" w:cs="Times New Roman"/>
          <w:noProof/>
          <w:lang w:eastAsia="en-US"/>
        </w:rPr>
        <w:t xml:space="preserve">ale i ve vazbě na celkové provádění PRV 2007 – 2013. Evaluační studie zpracovaná v roce 2012 konstatuje, že členství v CSV je ze strany naprosté většiny jejích cca 600 partnerů vnímáno jako užitečné a přínosné.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V současné době totiž CSV představovala jediný subjekt, jehož cílem bylo propojit nejrůznější organizace sdružené v</w:t>
      </w:r>
      <w:r w:rsidR="00292B3C">
        <w:rPr>
          <w:rFonts w:eastAsia="Times New Roman" w:cs="Times New Roman"/>
          <w:noProof/>
          <w:lang w:eastAsia="en-US"/>
        </w:rPr>
        <w:t> </w:t>
      </w:r>
      <w:r w:rsidRPr="000215FA">
        <w:rPr>
          <w:rFonts w:eastAsia="Times New Roman" w:cs="Times New Roman"/>
          <w:noProof/>
          <w:lang w:eastAsia="en-US"/>
        </w:rPr>
        <w:t>síti</w:t>
      </w:r>
      <w:r w:rsidR="00292B3C">
        <w:rPr>
          <w:rFonts w:eastAsia="Times New Roman" w:cs="Times New Roman"/>
          <w:noProof/>
          <w:lang w:eastAsia="en-US"/>
        </w:rPr>
        <w:t xml:space="preserve">, </w:t>
      </w:r>
      <w:r w:rsidRPr="000215FA">
        <w:rPr>
          <w:rFonts w:eastAsia="Times New Roman" w:cs="Times New Roman"/>
          <w:noProof/>
          <w:lang w:eastAsia="en-US"/>
        </w:rPr>
        <w:t xml:space="preserve">vzájemně </w:t>
      </w:r>
      <w:r w:rsidR="00292B3C">
        <w:rPr>
          <w:rFonts w:eastAsia="Times New Roman" w:cs="Times New Roman"/>
          <w:noProof/>
          <w:lang w:eastAsia="en-US"/>
        </w:rPr>
        <w:t xml:space="preserve">je </w:t>
      </w:r>
      <w:r w:rsidRPr="000215FA">
        <w:rPr>
          <w:rFonts w:eastAsia="Times New Roman" w:cs="Times New Roman"/>
          <w:noProof/>
          <w:lang w:eastAsia="en-US"/>
        </w:rPr>
        <w:t xml:space="preserve">seskupovat a umožnit jim tím sdílení informací </w:t>
      </w:r>
      <w:r w:rsidR="00B04BC3">
        <w:rPr>
          <w:rFonts w:eastAsia="Times New Roman" w:cs="Times New Roman"/>
          <w:noProof/>
          <w:lang w:eastAsia="en-US"/>
        </w:rPr>
        <w:br/>
      </w:r>
      <w:r w:rsidRPr="000215FA">
        <w:rPr>
          <w:rFonts w:eastAsia="Times New Roman" w:cs="Times New Roman"/>
          <w:noProof/>
          <w:lang w:eastAsia="en-US"/>
        </w:rPr>
        <w:t xml:space="preserve">a přenos zkušeností souvisejících s problematikou rozvoje venkova a zemědělství.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Pokud jde o zhodnocení cílů, kterým je CSV v souča</w:t>
      </w:r>
      <w:r w:rsidR="00292B3C">
        <w:rPr>
          <w:rFonts w:eastAsia="Times New Roman" w:cs="Times New Roman"/>
          <w:noProof/>
          <w:lang w:eastAsia="en-US"/>
        </w:rPr>
        <w:t>s</w:t>
      </w:r>
      <w:r w:rsidRPr="000215FA">
        <w:rPr>
          <w:rFonts w:eastAsia="Times New Roman" w:cs="Times New Roman"/>
          <w:noProof/>
          <w:lang w:eastAsia="en-US"/>
        </w:rPr>
        <w:t xml:space="preserve">nosti určena, uvádíme jejich přehled níže.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1 – Seskupit organizace a státní </w:t>
      </w:r>
      <w:r>
        <w:rPr>
          <w:rFonts w:eastAsia="Times New Roman" w:cs="Times New Roman"/>
          <w:noProof/>
          <w:lang w:eastAsia="en-US"/>
        </w:rPr>
        <w:t>s</w:t>
      </w:r>
      <w:r w:rsidRPr="000215FA">
        <w:rPr>
          <w:rFonts w:eastAsia="Times New Roman" w:cs="Times New Roman"/>
          <w:noProof/>
          <w:lang w:eastAsia="en-US"/>
        </w:rPr>
        <w:t xml:space="preserve">právu zapojenou do podpory rozvoje venkova </w:t>
      </w:r>
      <w:r w:rsidR="00B04BC3">
        <w:rPr>
          <w:rFonts w:eastAsia="Times New Roman" w:cs="Times New Roman"/>
          <w:noProof/>
          <w:lang w:eastAsia="en-US"/>
        </w:rPr>
        <w:br/>
      </w:r>
      <w:r w:rsidRPr="000215FA">
        <w:rPr>
          <w:rFonts w:eastAsia="Times New Roman" w:cs="Times New Roman"/>
          <w:noProof/>
          <w:lang w:eastAsia="en-US"/>
        </w:rPr>
        <w:t xml:space="preserve">a zemědělství, </w:t>
      </w: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2 – Vytvářet vhodné podmínky pro partnerství mezi veřejným a soukromým sektorem, </w:t>
      </w: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3 – Podpořit implementaci a hodnocení politiky rozvoje venkova a zemědělství sdružením expertů, </w:t>
      </w: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4 – Sběr a zpracovávání informací a údajů o nejlepší praxi, </w:t>
      </w: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5 – Organizace seminářů, setkání a pracovních sekcí, týkajících se subjektů podílejících se na rozvoji venkova a zemědělství, </w:t>
      </w:r>
    </w:p>
    <w:p w:rsidR="002E2E57" w:rsidRPr="000215FA" w:rsidRDefault="00A071F4" w:rsidP="00646F95">
      <w:pPr>
        <w:spacing w:line="240" w:lineRule="auto"/>
        <w:rPr>
          <w:rFonts w:eastAsia="Times New Roman" w:cs="Times New Roman"/>
          <w:noProof/>
          <w:lang w:eastAsia="en-US"/>
        </w:rPr>
      </w:pPr>
      <w:r>
        <w:rPr>
          <w:rFonts w:eastAsia="Times New Roman" w:cs="Times New Roman"/>
          <w:noProof/>
          <w:lang w:eastAsia="en-US"/>
        </w:rPr>
        <w:t>Cíl č. 6 – Vyt</w:t>
      </w:r>
      <w:r w:rsidR="002E2E57" w:rsidRPr="000215FA">
        <w:rPr>
          <w:rFonts w:eastAsia="Times New Roman" w:cs="Times New Roman"/>
          <w:noProof/>
          <w:lang w:eastAsia="en-US"/>
        </w:rPr>
        <w:t>v</w:t>
      </w:r>
      <w:r>
        <w:rPr>
          <w:rFonts w:eastAsia="Times New Roman" w:cs="Times New Roman"/>
          <w:noProof/>
          <w:lang w:eastAsia="en-US"/>
        </w:rPr>
        <w:t>o</w:t>
      </w:r>
      <w:r w:rsidR="002E2E57" w:rsidRPr="000215FA">
        <w:rPr>
          <w:rFonts w:eastAsia="Times New Roman" w:cs="Times New Roman"/>
          <w:noProof/>
          <w:lang w:eastAsia="en-US"/>
        </w:rPr>
        <w:t xml:space="preserve">ření databáze expertů a poradců včetně systému certifikace poradců </w:t>
      </w:r>
      <w:r w:rsidR="00B04BC3">
        <w:rPr>
          <w:rFonts w:eastAsia="Times New Roman" w:cs="Times New Roman"/>
          <w:noProof/>
          <w:lang w:eastAsia="en-US"/>
        </w:rPr>
        <w:br/>
      </w:r>
      <w:r w:rsidR="002E2E57" w:rsidRPr="000215FA">
        <w:rPr>
          <w:rFonts w:eastAsia="Times New Roman" w:cs="Times New Roman"/>
          <w:noProof/>
          <w:lang w:eastAsia="en-US"/>
        </w:rPr>
        <w:t>pro venkov a zemědfělství OSY III a IV PRV,</w:t>
      </w: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Cíl č. 7 – Být komunikačním a marketingovým nástrojem PRV.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Ze zpracované evaluační zprávy vyplývá, že všechny cíle jsou plněny s výjimkou cíle č. 6, </w:t>
      </w:r>
      <w:r w:rsidR="00CF5846">
        <w:rPr>
          <w:rFonts w:eastAsia="Times New Roman" w:cs="Times New Roman"/>
          <w:noProof/>
          <w:lang w:eastAsia="en-US"/>
        </w:rPr>
        <w:br/>
      </w:r>
      <w:r w:rsidRPr="000215FA">
        <w:rPr>
          <w:rFonts w:eastAsia="Times New Roman" w:cs="Times New Roman"/>
          <w:noProof/>
          <w:lang w:eastAsia="en-US"/>
        </w:rPr>
        <w:t xml:space="preserve">u něhož došlo k rozhodnutí ŘO tento cíl nakonec nerealizovat.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646F95">
      <w:pPr>
        <w:spacing w:line="240" w:lineRule="auto"/>
        <w:rPr>
          <w:rFonts w:eastAsia="Times New Roman" w:cs="Times New Roman"/>
          <w:noProof/>
          <w:lang w:eastAsia="en-US"/>
        </w:rPr>
      </w:pPr>
      <w:r w:rsidRPr="000215FA">
        <w:rPr>
          <w:rFonts w:eastAsia="Times New Roman" w:cs="Times New Roman"/>
          <w:noProof/>
          <w:lang w:eastAsia="en-US"/>
        </w:rPr>
        <w:t xml:space="preserve">Z doporučení formulovaných již ve výše uvedené evaluační studii lze pro programové období 2014+ zopakovat, že lepší měřitelnost cílů určených pro CSV je vhodné zajistit prostřednictvím nastavení monitorovacích indikátorů a jejich cílových hodnot, a to </w:t>
      </w:r>
      <w:r w:rsidR="00B04BC3">
        <w:rPr>
          <w:rFonts w:eastAsia="Times New Roman" w:cs="Times New Roman"/>
          <w:noProof/>
          <w:lang w:eastAsia="en-US"/>
        </w:rPr>
        <w:br/>
      </w:r>
      <w:r w:rsidRPr="000215FA">
        <w:rPr>
          <w:rFonts w:eastAsia="Times New Roman" w:cs="Times New Roman"/>
          <w:noProof/>
          <w:lang w:eastAsia="en-US"/>
        </w:rPr>
        <w:t xml:space="preserve">ke každému z cílů, které mají být prostřednictvím CSV realizovány i v programovém období 2014+.  </w:t>
      </w:r>
    </w:p>
    <w:p w:rsidR="002E2E57" w:rsidRPr="000215FA" w:rsidRDefault="002E2E57" w:rsidP="000215FA">
      <w:pPr>
        <w:spacing w:line="240" w:lineRule="auto"/>
        <w:ind w:left="720"/>
        <w:rPr>
          <w:rFonts w:eastAsia="Times New Roman" w:cs="Times New Roman"/>
          <w:noProof/>
          <w:lang w:eastAsia="en-US"/>
        </w:rPr>
      </w:pPr>
    </w:p>
    <w:p w:rsidR="002E2E57" w:rsidRPr="000215FA" w:rsidRDefault="002E2E57" w:rsidP="00E579FB">
      <w:pPr>
        <w:spacing w:line="240" w:lineRule="auto"/>
        <w:rPr>
          <w:rFonts w:eastAsia="Times New Roman" w:cs="Times New Roman"/>
          <w:noProof/>
          <w:lang w:eastAsia="en-US"/>
        </w:rPr>
      </w:pPr>
      <w:r w:rsidRPr="000215FA">
        <w:rPr>
          <w:rFonts w:eastAsia="Times New Roman" w:cs="Times New Roman"/>
          <w:noProof/>
          <w:lang w:eastAsia="en-US"/>
        </w:rPr>
        <w:t xml:space="preserve">Dále by vzhledem ke stávajícímu zajištění CSV ex-ante hodnotitel doporučoval lépe </w:t>
      </w:r>
      <w:r w:rsidR="00B04BC3">
        <w:rPr>
          <w:rFonts w:eastAsia="Times New Roman" w:cs="Times New Roman"/>
          <w:noProof/>
          <w:lang w:eastAsia="en-US"/>
        </w:rPr>
        <w:br/>
      </w:r>
      <w:r w:rsidRPr="000215FA">
        <w:rPr>
          <w:rFonts w:eastAsia="Times New Roman" w:cs="Times New Roman"/>
          <w:noProof/>
          <w:lang w:eastAsia="en-US"/>
        </w:rPr>
        <w:t xml:space="preserve">a systamtičtěji využívat CSV také k šíření informací o provedených evaluacích PRV, klíčových evaluačních zjištěních a evaluačních doporučeních. V tomto smyslu by bylo vhodné CSV více v novém období navázat na připravený Evaluační plán PRV 2014+. Konkrétně by výsledky </w:t>
      </w:r>
      <w:r w:rsidRPr="000215FA">
        <w:rPr>
          <w:rFonts w:eastAsia="Times New Roman" w:cs="Times New Roman"/>
          <w:noProof/>
          <w:lang w:eastAsia="en-US"/>
        </w:rPr>
        <w:lastRenderedPageBreak/>
        <w:t>evaluací neměly být komunikovány pouze vyvěšením evaluačních zpráv, ale např. organizováním setkání s evaluátory, resp. zpracováváním dodatečných výstupů, v nichž budou klíčová evaluační zjištění a doporučení komunikována členům CSV v přijatelnější, přehlednější a srozumitelnější podobě.</w:t>
      </w:r>
      <w:r w:rsidR="00052910">
        <w:rPr>
          <w:rFonts w:eastAsia="Times New Roman" w:cs="Times New Roman"/>
          <w:noProof/>
          <w:lang w:eastAsia="en-US"/>
        </w:rPr>
        <w:t xml:space="preserve"> Stávající text PRV k této oblasti však z tohoto úhlu pohledu zatím není zcela dostatečný. </w:t>
      </w:r>
      <w:r w:rsidRPr="000215FA">
        <w:rPr>
          <w:rFonts w:eastAsia="Times New Roman" w:cs="Times New Roman"/>
          <w:noProof/>
          <w:lang w:eastAsia="en-US"/>
        </w:rPr>
        <w:t xml:space="preserve"> </w:t>
      </w:r>
    </w:p>
    <w:p w:rsidR="002E2E57" w:rsidRDefault="002E2E57" w:rsidP="00E579FB">
      <w:pPr>
        <w:spacing w:line="240" w:lineRule="auto"/>
        <w:rPr>
          <w:rFonts w:cs="Times New Roman"/>
        </w:rPr>
      </w:pPr>
    </w:p>
    <w:p w:rsidR="00980D68" w:rsidRPr="00980D68" w:rsidRDefault="002E2E57" w:rsidP="00980D68">
      <w:pPr>
        <w:pStyle w:val="Heading2"/>
        <w:spacing w:before="0" w:after="0" w:line="240" w:lineRule="auto"/>
      </w:pPr>
      <w:bookmarkStart w:id="52" w:name="_Toc386543132"/>
      <w:bookmarkStart w:id="53" w:name="_Toc387650214"/>
      <w:r w:rsidRPr="00AC32FE">
        <w:t>Hodnocení využití technické pomoci</w:t>
      </w:r>
      <w:bookmarkEnd w:id="52"/>
      <w:bookmarkEnd w:id="53"/>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Využití technické pomoci v PRV 2014 – 2020 je plánována na zajištění řádného řízení </w:t>
      </w:r>
      <w:r w:rsidR="00B04BC3">
        <w:rPr>
          <w:rFonts w:eastAsia="Times New Roman" w:cs="Times New Roman"/>
          <w:noProof/>
          <w:lang w:eastAsia="en-US"/>
        </w:rPr>
        <w:br/>
      </w:r>
      <w:r w:rsidRPr="00354C65">
        <w:rPr>
          <w:rFonts w:eastAsia="Times New Roman" w:cs="Times New Roman"/>
          <w:noProof/>
          <w:lang w:eastAsia="en-US"/>
        </w:rPr>
        <w:t xml:space="preserve">a implementace PRV a k zabezpečení činnosti CSV. V tomto kontextu se počítá s opatřeními v oblasti přípravy, řízení, monitorování, hodnocení, informování a komunikace, vytváření sítí, řešení stížností, kontroly a auditu a na podporu opatření ke snížení administrativní zátěže příjemců. </w:t>
      </w:r>
    </w:p>
    <w:p w:rsidR="002E2E57" w:rsidRPr="00354C65" w:rsidRDefault="002E2E57" w:rsidP="00354C65">
      <w:pPr>
        <w:spacing w:line="240" w:lineRule="auto"/>
        <w:ind w:left="720"/>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Opatření plánovaná pro využití technické pomoci se mají týkat jak předchozích, tak </w:t>
      </w:r>
      <w:r w:rsidR="00B04BC3">
        <w:rPr>
          <w:rFonts w:eastAsia="Times New Roman" w:cs="Times New Roman"/>
          <w:noProof/>
          <w:lang w:eastAsia="en-US"/>
        </w:rPr>
        <w:br/>
      </w:r>
      <w:r w:rsidRPr="00354C65">
        <w:rPr>
          <w:rFonts w:eastAsia="Times New Roman" w:cs="Times New Roman"/>
          <w:noProof/>
          <w:lang w:eastAsia="en-US"/>
        </w:rPr>
        <w:t xml:space="preserve">i budoucích programových období. </w:t>
      </w:r>
    </w:p>
    <w:p w:rsidR="002E2E57" w:rsidRPr="00354C65" w:rsidRDefault="002E2E57" w:rsidP="00354C65">
      <w:pPr>
        <w:spacing w:line="240" w:lineRule="auto"/>
        <w:ind w:left="720"/>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Zaměření jednotlivých aktivit plánovaných pro opatření technické pomoci je rámcově možno považovat za vhodné. </w:t>
      </w:r>
    </w:p>
    <w:p w:rsidR="002E2E57" w:rsidRPr="00354C65" w:rsidRDefault="002E2E57" w:rsidP="00354C65">
      <w:pPr>
        <w:spacing w:line="240" w:lineRule="auto"/>
        <w:ind w:left="720"/>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Pokud jde o vlastní zaměření opatření technické pomoci financované přímo z PRV, je její využití plánováno v následujících oblastech:</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organizace školení, s</w:t>
      </w:r>
      <w:r>
        <w:rPr>
          <w:rFonts w:eastAsia="Times New Roman" w:cs="Times New Roman"/>
          <w:noProof/>
          <w:lang w:eastAsia="en-US"/>
        </w:rPr>
        <w:t>e</w:t>
      </w:r>
      <w:r w:rsidRPr="00354C65">
        <w:rPr>
          <w:rFonts w:eastAsia="Times New Roman" w:cs="Times New Roman"/>
          <w:noProof/>
          <w:lang w:eastAsia="en-US"/>
        </w:rPr>
        <w:t xml:space="preserve">minářů, propagačních a informačních akcí, včetně zajištění podkladových materiálů,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expertízy, poradenství, odborné studie,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terénní šetření,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zasedání MV a pracovních skupin, včetně hodnotitelských komisí,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zajištění zpracování metodických materiálů k PRV,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zpracování výročních a závěrečné zprávy,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hodnocení a zpracování hodnotících zpráv,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ex-ante a SEA hodnocení programů na následující programové obd</w:t>
      </w:r>
      <w:r w:rsidR="00980D68">
        <w:rPr>
          <w:rFonts w:eastAsia="Times New Roman" w:cs="Times New Roman"/>
          <w:noProof/>
          <w:lang w:eastAsia="en-US"/>
        </w:rPr>
        <w:t>o</w:t>
      </w:r>
      <w:r w:rsidRPr="00354C65">
        <w:rPr>
          <w:rFonts w:eastAsia="Times New Roman" w:cs="Times New Roman"/>
          <w:noProof/>
          <w:lang w:eastAsia="en-US"/>
        </w:rPr>
        <w:t xml:space="preserve">bí,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překlady a tlumočení,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ex-post hodnocení programů z předcházejícícho programového období,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nákup technického a materiálního vybavení souvisejícího s implementací PRV, systémy pořízení a zavedení software souvisejícího s implementací PRV, se systémy řízení, auditem, kontrolou, monitorováním a hodnocením,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náklady na pořízení a</w:t>
      </w:r>
      <w:r w:rsidR="00292B3C">
        <w:rPr>
          <w:rFonts w:eastAsia="Times New Roman" w:cs="Times New Roman"/>
          <w:noProof/>
          <w:lang w:eastAsia="en-US"/>
        </w:rPr>
        <w:t xml:space="preserve"> </w:t>
      </w:r>
      <w:r w:rsidRPr="00354C65">
        <w:rPr>
          <w:rFonts w:eastAsia="Times New Roman" w:cs="Times New Roman"/>
          <w:noProof/>
          <w:lang w:eastAsia="en-US"/>
        </w:rPr>
        <w:t xml:space="preserve">provozování informačních aktivit,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nákup ostatních služeb souvisejících s implementací PRV (včetně budování administrativních kapacit), systémy řízení, auditem, kontrolou, monitorováním </w:t>
      </w:r>
      <w:r w:rsidR="00B04BC3">
        <w:rPr>
          <w:rFonts w:eastAsia="Times New Roman" w:cs="Times New Roman"/>
          <w:noProof/>
          <w:lang w:eastAsia="en-US"/>
        </w:rPr>
        <w:br/>
      </w:r>
      <w:r w:rsidRPr="00354C65">
        <w:rPr>
          <w:rFonts w:eastAsia="Times New Roman" w:cs="Times New Roman"/>
          <w:noProof/>
          <w:lang w:eastAsia="en-US"/>
        </w:rPr>
        <w:t xml:space="preserve">a hodnocením, </w:t>
      </w:r>
    </w:p>
    <w:p w:rsidR="002E2E57" w:rsidRPr="00354C65" w:rsidRDefault="002E2E57" w:rsidP="00605AC3">
      <w:pPr>
        <w:numPr>
          <w:ilvl w:val="0"/>
          <w:numId w:val="6"/>
        </w:numPr>
        <w:spacing w:line="240" w:lineRule="auto"/>
        <w:ind w:left="357" w:hanging="357"/>
        <w:rPr>
          <w:rFonts w:eastAsia="Times New Roman" w:cs="Times New Roman"/>
          <w:noProof/>
          <w:lang w:eastAsia="en-US"/>
        </w:rPr>
      </w:pPr>
      <w:r w:rsidRPr="00354C65">
        <w:rPr>
          <w:rFonts w:eastAsia="Times New Roman" w:cs="Times New Roman"/>
          <w:noProof/>
          <w:lang w:eastAsia="en-US"/>
        </w:rPr>
        <w:t xml:space="preserve">mzdové náklady včetně povinných odvodů zaměstnavatele na sociální zabezpečení </w:t>
      </w:r>
      <w:r w:rsidR="00B04BC3">
        <w:rPr>
          <w:rFonts w:eastAsia="Times New Roman" w:cs="Times New Roman"/>
          <w:noProof/>
          <w:lang w:eastAsia="en-US"/>
        </w:rPr>
        <w:br/>
      </w:r>
      <w:r w:rsidRPr="00354C65">
        <w:rPr>
          <w:rFonts w:eastAsia="Times New Roman" w:cs="Times New Roman"/>
          <w:noProof/>
          <w:lang w:eastAsia="en-US"/>
        </w:rPr>
        <w:t>a</w:t>
      </w:r>
      <w:r w:rsidR="00292B3C">
        <w:rPr>
          <w:rFonts w:eastAsia="Times New Roman" w:cs="Times New Roman"/>
          <w:noProof/>
          <w:lang w:eastAsia="en-US"/>
        </w:rPr>
        <w:t xml:space="preserve"> </w:t>
      </w:r>
      <w:r w:rsidRPr="00354C65">
        <w:rPr>
          <w:rFonts w:eastAsia="Times New Roman" w:cs="Times New Roman"/>
          <w:noProof/>
          <w:lang w:eastAsia="en-US"/>
        </w:rPr>
        <w:t>zdravotní pojištění pro zaměstnance přímo spojené s aktivitami ve vztahu k implementaci PRV,</w:t>
      </w:r>
    </w:p>
    <w:p w:rsidR="002E2E57" w:rsidRPr="00354C65" w:rsidRDefault="002E2E57" w:rsidP="00605AC3">
      <w:pPr>
        <w:numPr>
          <w:ilvl w:val="0"/>
          <w:numId w:val="6"/>
        </w:numPr>
        <w:spacing w:line="240" w:lineRule="auto"/>
        <w:ind w:left="357" w:hanging="357"/>
        <w:jc w:val="left"/>
        <w:rPr>
          <w:rFonts w:eastAsia="Times New Roman" w:cs="Times New Roman"/>
          <w:noProof/>
          <w:lang w:eastAsia="en-US"/>
        </w:rPr>
      </w:pPr>
      <w:r w:rsidRPr="00354C65">
        <w:rPr>
          <w:rFonts w:eastAsia="Times New Roman" w:cs="Times New Roman"/>
          <w:noProof/>
          <w:lang w:eastAsia="en-US"/>
        </w:rPr>
        <w:t xml:space="preserve">zabezpečení činnosti CSV. </w:t>
      </w:r>
    </w:p>
    <w:p w:rsidR="002E2E57" w:rsidRPr="00354C65" w:rsidRDefault="002E2E57" w:rsidP="00354C65">
      <w:pPr>
        <w:spacing w:line="240" w:lineRule="auto"/>
        <w:ind w:left="720"/>
        <w:rPr>
          <w:rFonts w:eastAsia="Times New Roman" w:cs="Times New Roman"/>
          <w:noProof/>
          <w:lang w:eastAsia="en-US"/>
        </w:rPr>
      </w:pPr>
    </w:p>
    <w:p w:rsidR="002E2E57"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lastRenderedPageBreak/>
        <w:t xml:space="preserve">Z hlediska zaměření výše uvedených aktivit lze jen konstatovat, že u některých z nich není zcela zřejmé, do jaké míry bylo vzato v úvahu jejich zajištění již v rámci technické pomoci stávajícího PRV. </w:t>
      </w:r>
      <w:r w:rsidRPr="00B16DB7">
        <w:rPr>
          <w:rFonts w:eastAsia="Times New Roman" w:cs="Times New Roman"/>
          <w:noProof/>
          <w:lang w:eastAsia="en-US"/>
        </w:rPr>
        <w:t xml:space="preserve">Konkrétně např. </w:t>
      </w:r>
      <w:r w:rsidR="00C42165" w:rsidRPr="00B16DB7">
        <w:rPr>
          <w:rFonts w:eastAsia="Times New Roman" w:cs="Times New Roman"/>
          <w:noProof/>
          <w:lang w:eastAsia="en-US"/>
        </w:rPr>
        <w:t xml:space="preserve">skutečnost, že </w:t>
      </w:r>
      <w:r w:rsidRPr="00B16DB7">
        <w:rPr>
          <w:rFonts w:eastAsia="Times New Roman" w:cs="Times New Roman"/>
          <w:noProof/>
          <w:lang w:eastAsia="en-US"/>
        </w:rPr>
        <w:t xml:space="preserve">ex-post hodnocení stávajícího PRV je </w:t>
      </w:r>
      <w:r w:rsidR="00C42165" w:rsidRPr="00B16DB7">
        <w:rPr>
          <w:rFonts w:eastAsia="Times New Roman" w:cs="Times New Roman"/>
          <w:noProof/>
          <w:lang w:eastAsia="en-US"/>
        </w:rPr>
        <w:t xml:space="preserve">částečně </w:t>
      </w:r>
      <w:r w:rsidRPr="00B16DB7">
        <w:rPr>
          <w:rFonts w:eastAsia="Times New Roman" w:cs="Times New Roman"/>
          <w:noProof/>
          <w:lang w:eastAsia="en-US"/>
        </w:rPr>
        <w:t xml:space="preserve">kryto z technické pomoci PRV 2007 – 2013 </w:t>
      </w:r>
      <w:r w:rsidR="00C42165" w:rsidRPr="00B16DB7">
        <w:rPr>
          <w:rFonts w:eastAsia="Times New Roman" w:cs="Times New Roman"/>
          <w:noProof/>
          <w:lang w:eastAsia="en-US"/>
        </w:rPr>
        <w:t>a částečně kryto z technické pomoci PRV 2014 – 2020 není z textu PRV zcela zřejmá.</w:t>
      </w:r>
    </w:p>
    <w:p w:rsidR="002E2E57" w:rsidRPr="00354C65"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Pokud jde o opatření určená k zajištění publicity a propagaci PRV, je možno konstatovat, že PRV počítá s jejich dostatečným zajištěním, což je patrné, jak z výčtu aktivit podporovaných z technické pomoci, tak i z popisu plánované činnosti CSV, která je taktéž jedním z hlavních nástrojů celkové publicity a propagace PRV. Přičemž pokud jde o vlastní Strategii </w:t>
      </w:r>
      <w:r w:rsidR="007E2435">
        <w:rPr>
          <w:rFonts w:eastAsia="Times New Roman" w:cs="Times New Roman"/>
          <w:noProof/>
          <w:lang w:eastAsia="en-US"/>
        </w:rPr>
        <w:br/>
      </w:r>
      <w:r w:rsidRPr="00354C65">
        <w:rPr>
          <w:rFonts w:eastAsia="Times New Roman" w:cs="Times New Roman"/>
          <w:noProof/>
          <w:lang w:eastAsia="en-US"/>
        </w:rPr>
        <w:t xml:space="preserve">k informovanosti a publicitě PRV, počítá ŘO s jejím předložením členům MV nejpozději </w:t>
      </w:r>
      <w:r w:rsidR="00B04BC3">
        <w:rPr>
          <w:rFonts w:eastAsia="Times New Roman" w:cs="Times New Roman"/>
          <w:noProof/>
          <w:lang w:eastAsia="en-US"/>
        </w:rPr>
        <w:br/>
      </w:r>
      <w:r w:rsidRPr="00354C65">
        <w:rPr>
          <w:rFonts w:eastAsia="Times New Roman" w:cs="Times New Roman"/>
          <w:noProof/>
          <w:lang w:eastAsia="en-US"/>
        </w:rPr>
        <w:t xml:space="preserve">do šesti měsíců od přijetí PRV. Dále ŘO počítá také s pravidelným každoročním informováním MV o pokroku při realizaci této strategie a také o analýze její ch výsledků a plánech na další rok.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Důležitá přitom je také skutečnost, že tato komunikační strategie má být úzce provázána s celoresortní komunikační strategií MZe a také se Společnou komunikační strategií připravovanou pro všechny ESIF ze strany NOK. Tímto přístupem je přitom možno očekávat nejen efektivnější plánování i provádění těchto strategií, ale také dosahování jejich dalších synergických efektů.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U ostatních činností se předpokládá plynulá návaz</w:t>
      </w:r>
      <w:r>
        <w:rPr>
          <w:rFonts w:eastAsia="Times New Roman" w:cs="Times New Roman"/>
          <w:noProof/>
          <w:lang w:eastAsia="en-US"/>
        </w:rPr>
        <w:t>nost na předchozí podporu čerpa</w:t>
      </w:r>
      <w:r w:rsidRPr="00354C65">
        <w:rPr>
          <w:rFonts w:eastAsia="Times New Roman" w:cs="Times New Roman"/>
          <w:noProof/>
          <w:lang w:eastAsia="en-US"/>
        </w:rPr>
        <w:t xml:space="preserve">nou z PRV 2007 – 2013, přičemž i způsob plánování technické pomoci uplatňovaný v průběhu programového období zůstává bez větších změn.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Roční plánování využití technické pomoci zahrnuje jak větší projekty, tak i další oblasti určené k podpoře technické pomoci. Plány jsou v průběhu roku dle potřeby aktualizovány, přičemž ze zpracovávaných plánů je vidět nejen počet projektů v realizaci, tak i výše zatím nevyužitých prostředků plánovaných k využití z techni</w:t>
      </w:r>
      <w:r w:rsidR="00DC7AF1">
        <w:rPr>
          <w:rFonts w:eastAsia="Times New Roman" w:cs="Times New Roman"/>
          <w:noProof/>
          <w:lang w:eastAsia="en-US"/>
        </w:rPr>
        <w:t>c</w:t>
      </w:r>
      <w:r w:rsidRPr="00354C65">
        <w:rPr>
          <w:rFonts w:eastAsia="Times New Roman" w:cs="Times New Roman"/>
          <w:noProof/>
          <w:lang w:eastAsia="en-US"/>
        </w:rPr>
        <w:t xml:space="preserve">ké pomoci v následujícím období.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V souvislosti s přípravou samostatného programu určeného k zajištění činností horizontálních orgánů a některých dalších činností zajišťovaných pro účely řízení </w:t>
      </w:r>
      <w:r w:rsidR="00B04BC3">
        <w:rPr>
          <w:rFonts w:eastAsia="Times New Roman" w:cs="Times New Roman"/>
          <w:noProof/>
          <w:lang w:eastAsia="en-US"/>
        </w:rPr>
        <w:br/>
      </w:r>
      <w:r w:rsidRPr="00354C65">
        <w:rPr>
          <w:rFonts w:eastAsia="Times New Roman" w:cs="Times New Roman"/>
          <w:noProof/>
          <w:lang w:eastAsia="en-US"/>
        </w:rPr>
        <w:t xml:space="preserve">a implementace všech programů připravovaných v ČR pro programové období 2014+, </w:t>
      </w:r>
      <w:r w:rsidR="007E2435">
        <w:rPr>
          <w:rFonts w:eastAsia="Times New Roman" w:cs="Times New Roman"/>
          <w:noProof/>
          <w:lang w:eastAsia="en-US"/>
        </w:rPr>
        <w:br/>
      </w:r>
      <w:r w:rsidRPr="00354C65">
        <w:rPr>
          <w:rFonts w:eastAsia="Times New Roman" w:cs="Times New Roman"/>
          <w:noProof/>
          <w:lang w:eastAsia="en-US"/>
        </w:rPr>
        <w:t xml:space="preserve">tj. v souvislosti s přípravou OPTP 2014 – 2020 je možno konstatovat, že nastavená rozhraní jsou rámcově nastavena vhodně a efektivně.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Pouze u oblastí týkajících se vzdělávání zaměstnanců implementační struktury PRV není zcela jasné, jak bude konkrétně rozhraní mezi OPTP 2014 – 2020 a PRV 2014 – 2020 posuzováno v případech, kdy na podobné téma bude zajištěno jak obecněji pojaté školení hrazené z OPTP, tak i specifičtější školení zajištěné z PRV. </w:t>
      </w:r>
    </w:p>
    <w:p w:rsidR="002E2E57" w:rsidRDefault="002E2E57" w:rsidP="00354C65">
      <w:pPr>
        <w:spacing w:line="240" w:lineRule="auto"/>
        <w:rPr>
          <w:rFonts w:eastAsia="Times New Roman" w:cs="Times New Roman"/>
          <w:noProof/>
          <w:lang w:eastAsia="en-US"/>
        </w:rPr>
      </w:pPr>
    </w:p>
    <w:p w:rsidR="002E2E57" w:rsidRPr="00354C65" w:rsidRDefault="002E2E57" w:rsidP="00354C65">
      <w:pPr>
        <w:spacing w:line="240" w:lineRule="auto"/>
        <w:rPr>
          <w:rFonts w:eastAsia="Times New Roman" w:cs="Times New Roman"/>
          <w:noProof/>
          <w:lang w:eastAsia="en-US"/>
        </w:rPr>
      </w:pPr>
      <w:r w:rsidRPr="00354C65">
        <w:rPr>
          <w:rFonts w:eastAsia="Times New Roman" w:cs="Times New Roman"/>
          <w:noProof/>
          <w:lang w:eastAsia="en-US"/>
        </w:rPr>
        <w:t xml:space="preserve">Daleko významnější oblastí je však oblast nastavovaného jednotného metodického prostředí, které zatím není nastavováno zcela vhodně vzhledem k specifickým potřebám PRV financovaného z jiného fondu, než ostatní programy zařazené do systému jednotného metodického prostředí vytvářeného pro všechny subjekty implementační struktury fondů ESIF v ČR ze strany NOK. Blíže jsou dopady zaváděného jednotného metodického prostředí </w:t>
      </w:r>
      <w:r w:rsidRPr="00354C65">
        <w:rPr>
          <w:rFonts w:eastAsia="Times New Roman" w:cs="Times New Roman"/>
          <w:noProof/>
          <w:lang w:eastAsia="en-US"/>
        </w:rPr>
        <w:lastRenderedPageBreak/>
        <w:t xml:space="preserve">na provádění PRV hodnoceny v části 4. Hodnocení plánovaných opatření pro provádění programu. </w:t>
      </w:r>
    </w:p>
    <w:p w:rsidR="002E2E57" w:rsidRDefault="002E2E57" w:rsidP="004848A4">
      <w:pPr>
        <w:spacing w:line="240" w:lineRule="auto"/>
        <w:rPr>
          <w:rFonts w:cs="Times New Roman"/>
        </w:rPr>
      </w:pPr>
    </w:p>
    <w:p w:rsidR="002E2E57" w:rsidRDefault="002E2E57" w:rsidP="00E579FB">
      <w:pPr>
        <w:pStyle w:val="Heading2"/>
        <w:spacing w:before="0" w:after="0" w:line="240" w:lineRule="auto"/>
      </w:pPr>
      <w:bookmarkStart w:id="54" w:name="_Toc386543133"/>
      <w:bookmarkStart w:id="55" w:name="_Toc387650215"/>
      <w:r>
        <w:t>Doporučení týkající se relevance a soudržnosti programu</w:t>
      </w:r>
      <w:bookmarkEnd w:id="54"/>
      <w:bookmarkEnd w:id="55"/>
    </w:p>
    <w:p w:rsidR="002E2E57" w:rsidRPr="00AC32FE" w:rsidRDefault="002E2E57" w:rsidP="00AC32FE">
      <w:pPr>
        <w:rPr>
          <w:rFonts w:cs="Times New Roman"/>
        </w:rPr>
      </w:pPr>
    </w:p>
    <w:tbl>
      <w:tblPr>
        <w:tblW w:w="928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3"/>
        <w:gridCol w:w="1203"/>
        <w:gridCol w:w="4642"/>
        <w:gridCol w:w="1578"/>
      </w:tblGrid>
      <w:tr w:rsidR="00EB7421" w:rsidRPr="00F26DB9" w:rsidTr="004D3664">
        <w:trPr>
          <w:tblHeader/>
        </w:trPr>
        <w:tc>
          <w:tcPr>
            <w:tcW w:w="1863" w:type="dxa"/>
          </w:tcPr>
          <w:p w:rsidR="00EB7421" w:rsidRPr="00F76855" w:rsidRDefault="00EB7421" w:rsidP="00F76855">
            <w:pPr>
              <w:spacing w:line="240" w:lineRule="auto"/>
              <w:rPr>
                <w:b/>
                <w:bCs/>
                <w:lang w:eastAsia="cs-CZ"/>
              </w:rPr>
            </w:pPr>
            <w:r w:rsidRPr="00F76855">
              <w:rPr>
                <w:b/>
                <w:bCs/>
                <w:lang w:eastAsia="cs-CZ"/>
              </w:rPr>
              <w:t>Téma</w:t>
            </w:r>
          </w:p>
        </w:tc>
        <w:tc>
          <w:tcPr>
            <w:tcW w:w="1203" w:type="dxa"/>
          </w:tcPr>
          <w:p w:rsidR="00EB7421" w:rsidRPr="00354C65" w:rsidRDefault="00EB7421" w:rsidP="00F26DB9">
            <w:pPr>
              <w:rPr>
                <w:b/>
                <w:bCs/>
              </w:rPr>
            </w:pPr>
            <w:r w:rsidRPr="00354C65">
              <w:rPr>
                <w:b/>
                <w:bCs/>
              </w:rPr>
              <w:t>Priorita</w:t>
            </w:r>
          </w:p>
        </w:tc>
        <w:tc>
          <w:tcPr>
            <w:tcW w:w="4642" w:type="dxa"/>
          </w:tcPr>
          <w:p w:rsidR="00EB7421" w:rsidRPr="00354C65" w:rsidRDefault="00EB7421" w:rsidP="00F26DB9">
            <w:pPr>
              <w:jc w:val="left"/>
              <w:rPr>
                <w:b/>
                <w:bCs/>
              </w:rPr>
            </w:pPr>
            <w:r w:rsidRPr="00354C65">
              <w:rPr>
                <w:b/>
                <w:bCs/>
              </w:rPr>
              <w:t>Doporučení</w:t>
            </w:r>
          </w:p>
        </w:tc>
        <w:tc>
          <w:tcPr>
            <w:tcW w:w="1578" w:type="dxa"/>
          </w:tcPr>
          <w:p w:rsidR="00EB7421" w:rsidRPr="00354C65" w:rsidRDefault="00EB7421" w:rsidP="00F26DB9">
            <w:pPr>
              <w:jc w:val="left"/>
              <w:rPr>
                <w:b/>
                <w:bCs/>
              </w:rPr>
            </w:pPr>
          </w:p>
        </w:tc>
      </w:tr>
      <w:tr w:rsidR="00EB7421" w:rsidRPr="00F26DB9" w:rsidTr="004D3664">
        <w:tc>
          <w:tcPr>
            <w:tcW w:w="1863" w:type="dxa"/>
          </w:tcPr>
          <w:p w:rsidR="00EB7421" w:rsidRPr="00F76855" w:rsidRDefault="00EB7421" w:rsidP="00F76855">
            <w:pPr>
              <w:spacing w:line="240" w:lineRule="auto"/>
              <w:rPr>
                <w:rFonts w:cs="Times New Roman"/>
                <w:lang w:eastAsia="cs-CZ"/>
              </w:rPr>
            </w:pPr>
            <w:r>
              <w:rPr>
                <w:lang w:eastAsia="cs-CZ"/>
              </w:rPr>
              <w:t>Příspěvek ke s</w:t>
            </w:r>
            <w:r w:rsidRPr="00F76855">
              <w:rPr>
                <w:lang w:eastAsia="cs-CZ"/>
              </w:rPr>
              <w:t xml:space="preserve">trategii </w:t>
            </w:r>
            <w:r>
              <w:rPr>
                <w:lang w:eastAsia="cs-CZ"/>
              </w:rPr>
              <w:t xml:space="preserve">Evropa </w:t>
            </w:r>
            <w:r w:rsidRPr="00F76855">
              <w:rPr>
                <w:lang w:eastAsia="cs-CZ"/>
              </w:rPr>
              <w:t>2020</w:t>
            </w:r>
            <w:r>
              <w:rPr>
                <w:lang w:eastAsia="cs-CZ"/>
              </w:rPr>
              <w:t xml:space="preserve"> (2.1)</w:t>
            </w:r>
          </w:p>
        </w:tc>
        <w:tc>
          <w:tcPr>
            <w:tcW w:w="1203" w:type="dxa"/>
          </w:tcPr>
          <w:p w:rsidR="00EB7421" w:rsidRPr="00F967EA" w:rsidRDefault="00F967EA" w:rsidP="00F26DB9">
            <w:pPr>
              <w:rPr>
                <w:rFonts w:cs="Times New Roman"/>
              </w:rPr>
            </w:pPr>
            <w:r w:rsidRPr="00F967EA">
              <w:rPr>
                <w:rFonts w:cs="Times New Roman"/>
              </w:rPr>
              <w:t>Průřezově</w:t>
            </w:r>
          </w:p>
        </w:tc>
        <w:tc>
          <w:tcPr>
            <w:tcW w:w="4642" w:type="dxa"/>
          </w:tcPr>
          <w:p w:rsidR="00EB7421" w:rsidRPr="00F967EA" w:rsidRDefault="00EB7421" w:rsidP="00354C65">
            <w:pPr>
              <w:spacing w:line="240" w:lineRule="auto"/>
              <w:rPr>
                <w:rFonts w:cs="Times New Roman"/>
              </w:rPr>
            </w:pPr>
            <w:r w:rsidRPr="00F967EA">
              <w:rPr>
                <w:lang w:eastAsia="cs-CZ"/>
              </w:rPr>
              <w:t>Dáváme ke zvážení uvedení bližší informace, jak budou na úrovni všech nástrojů EU dopady hodnoceny (kvantifikovány), naznačit vazby PRV k tomuto přístupu a vysvětlit stručně možnou kvantifikaci dopadů. Pokud tento aspekt není dořešen, pak doporučujeme popsat proces, jak se k finalizaci kvantifikace dopadů dospěje.</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EF22BB">
            <w:pPr>
              <w:spacing w:line="240" w:lineRule="auto"/>
              <w:rPr>
                <w:rFonts w:cs="Times New Roman"/>
                <w:sz w:val="20"/>
                <w:szCs w:val="20"/>
              </w:rPr>
            </w:pPr>
            <w:r>
              <w:rPr>
                <w:lang w:eastAsia="cs-CZ"/>
              </w:rPr>
              <w:t>Příspěvek ke s</w:t>
            </w:r>
            <w:r w:rsidRPr="00F76855">
              <w:rPr>
                <w:lang w:eastAsia="cs-CZ"/>
              </w:rPr>
              <w:t xml:space="preserve">trategii </w:t>
            </w:r>
            <w:r>
              <w:rPr>
                <w:lang w:eastAsia="cs-CZ"/>
              </w:rPr>
              <w:t xml:space="preserve">Evropa </w:t>
            </w:r>
            <w:r w:rsidRPr="00F76855">
              <w:rPr>
                <w:lang w:eastAsia="cs-CZ"/>
              </w:rPr>
              <w:t>2020</w:t>
            </w:r>
            <w:r>
              <w:rPr>
                <w:lang w:eastAsia="cs-CZ"/>
              </w:rPr>
              <w:t xml:space="preserve"> (2.1)</w:t>
            </w:r>
          </w:p>
        </w:tc>
        <w:tc>
          <w:tcPr>
            <w:tcW w:w="1203" w:type="dxa"/>
          </w:tcPr>
          <w:p w:rsidR="00EB7421" w:rsidRPr="002246BA" w:rsidRDefault="00EB7421" w:rsidP="00F26DB9">
            <w:r w:rsidRPr="002246BA">
              <w:t>1</w:t>
            </w:r>
          </w:p>
        </w:tc>
        <w:tc>
          <w:tcPr>
            <w:tcW w:w="4642" w:type="dxa"/>
          </w:tcPr>
          <w:p w:rsidR="00EB7421" w:rsidRPr="00354C65" w:rsidRDefault="00EB7421" w:rsidP="002F6FCE">
            <w:pPr>
              <w:spacing w:line="240" w:lineRule="auto"/>
              <w:rPr>
                <w:lang w:eastAsia="cs-CZ"/>
              </w:rPr>
            </w:pPr>
            <w:r w:rsidRPr="00354C65">
              <w:rPr>
                <w:lang w:eastAsia="cs-CZ"/>
              </w:rPr>
              <w:t>Dáváme ke zvážení úpravu kritéria přijatelnosti u opatření 1.1 a 1.2, kde se u akreditovaných vzdělávacích subjektů (tzn. u těch se zaručenou kvalitou) omezuje počet žádostí v kole (v zásadě v kalendářním roce) na jednu. Bude-li moci být v rámci jedné žádosti opět uveden jen jeden tematický cyklus jako dosud, pak se taková podmínka jeví jako kontraproduktivní, neboť těmto subjektům (s akreditací) měla být dána možnost k co nejširšímu působení. Výše uvedená podmínka je vhodnější spíše jako kritérium výběrové, než kritérium přijatelnosti – pokud nemá za úkol nepřímo rovnoměrně rozdistribuovat dramaticky snížený rozpočet na tyto operace mezi očekávaný počet akreditovaných subjektů.</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Pr>
                <w:lang w:eastAsia="cs-CZ"/>
              </w:rPr>
              <w:t>Příspěvek ke s</w:t>
            </w:r>
            <w:r w:rsidRPr="00F76855">
              <w:rPr>
                <w:lang w:eastAsia="cs-CZ"/>
              </w:rPr>
              <w:t xml:space="preserve">trategii </w:t>
            </w:r>
            <w:r>
              <w:rPr>
                <w:lang w:eastAsia="cs-CZ"/>
              </w:rPr>
              <w:t xml:space="preserve">Evropa </w:t>
            </w:r>
            <w:r w:rsidRPr="00F76855">
              <w:rPr>
                <w:lang w:eastAsia="cs-CZ"/>
              </w:rPr>
              <w:t>2020</w:t>
            </w:r>
            <w:r>
              <w:rPr>
                <w:lang w:eastAsia="cs-CZ"/>
              </w:rPr>
              <w:t xml:space="preserve"> (2.1)</w:t>
            </w:r>
          </w:p>
        </w:tc>
        <w:tc>
          <w:tcPr>
            <w:tcW w:w="1203" w:type="dxa"/>
          </w:tcPr>
          <w:p w:rsidR="00EB7421" w:rsidRPr="00142CAF" w:rsidRDefault="00EB7421" w:rsidP="00F26DB9">
            <w:r w:rsidRPr="00142CAF">
              <w:t>1</w:t>
            </w:r>
          </w:p>
        </w:tc>
        <w:tc>
          <w:tcPr>
            <w:tcW w:w="4642" w:type="dxa"/>
          </w:tcPr>
          <w:p w:rsidR="00EB7421" w:rsidRPr="00142CAF" w:rsidRDefault="00EB7421" w:rsidP="00354C65">
            <w:pPr>
              <w:spacing w:line="240" w:lineRule="auto"/>
              <w:rPr>
                <w:lang w:eastAsia="cs-CZ"/>
              </w:rPr>
            </w:pPr>
            <w:r w:rsidRPr="00142CAF">
              <w:rPr>
                <w:lang w:eastAsia="cs-CZ"/>
              </w:rPr>
              <w:t>Má-li akreditace v </w:t>
            </w:r>
            <w:proofErr w:type="spellStart"/>
            <w:r w:rsidRPr="00142CAF">
              <w:rPr>
                <w:lang w:eastAsia="cs-CZ"/>
              </w:rPr>
              <w:t>podpopatřeních</w:t>
            </w:r>
            <w:proofErr w:type="spellEnd"/>
            <w:r w:rsidRPr="00142CAF">
              <w:rPr>
                <w:lang w:eastAsia="cs-CZ"/>
              </w:rPr>
              <w:t xml:space="preserve"> 1.1.1 a 1.2.1 sloužit k výběru zkušených vzdělávacích subjektů, pak dáváme ke zvážení rozšíření historie min. na 5-6 let. </w:t>
            </w:r>
          </w:p>
        </w:tc>
        <w:tc>
          <w:tcPr>
            <w:tcW w:w="1578" w:type="dxa"/>
          </w:tcPr>
          <w:p w:rsidR="00EB7421" w:rsidRPr="002246BA" w:rsidRDefault="00EB7421" w:rsidP="00354C65">
            <w:pPr>
              <w:spacing w:line="240" w:lineRule="auto"/>
              <w:rPr>
                <w:color w:val="A6A6A6"/>
                <w:lang w:eastAsia="cs-CZ"/>
              </w:rPr>
            </w:pPr>
          </w:p>
        </w:tc>
      </w:tr>
      <w:tr w:rsidR="00EB7421" w:rsidRPr="00F26DB9" w:rsidTr="004D3664">
        <w:tc>
          <w:tcPr>
            <w:tcW w:w="1863" w:type="dxa"/>
          </w:tcPr>
          <w:p w:rsidR="00EB7421" w:rsidRPr="00F35D3A" w:rsidRDefault="00EB7421" w:rsidP="00F35D3A">
            <w:pPr>
              <w:spacing w:line="240" w:lineRule="auto"/>
              <w:rPr>
                <w:rFonts w:cs="Times New Roman"/>
              </w:rPr>
            </w:pPr>
            <w:r w:rsidRPr="00F35D3A">
              <w:rPr>
                <w:lang w:eastAsia="cs-CZ"/>
              </w:rPr>
              <w:t>Hodnocení soudržnosti</w:t>
            </w:r>
            <w:r>
              <w:rPr>
                <w:lang w:eastAsia="cs-CZ"/>
              </w:rPr>
              <w:t xml:space="preserve"> (2.2)</w:t>
            </w:r>
          </w:p>
        </w:tc>
        <w:tc>
          <w:tcPr>
            <w:tcW w:w="1203" w:type="dxa"/>
          </w:tcPr>
          <w:p w:rsidR="00EB7421" w:rsidRPr="00F967EA" w:rsidRDefault="00F967EA" w:rsidP="00F26DB9">
            <w:pPr>
              <w:rPr>
                <w:rFonts w:cs="Times New Roman"/>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Doporučujeme doladit text pojednávající o procesním nastavení vyjednávání hraničních oblastí s jinými nástroji ESIF (dosud proběhlé), pokud byly konzultace nějak systémově ošetřeny a nebyly jen na ad-hoc bázi.</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t>Hodnocení soudržnosti</w:t>
            </w:r>
            <w:r>
              <w:rPr>
                <w:lang w:eastAsia="cs-CZ"/>
              </w:rPr>
              <w:t xml:space="preserve"> </w:t>
            </w:r>
            <w:r w:rsidRPr="002246BA">
              <w:t>(2.2)</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 xml:space="preserve">Doporučujeme doladit text pojímající procesní stránku práce (spoluúčasti) na tvorbě Dohody o partnerství </w:t>
            </w:r>
            <w:r w:rsidR="00580B2E">
              <w:rPr>
                <w:lang w:eastAsia="cs-CZ"/>
              </w:rPr>
              <w:br/>
            </w:r>
            <w:r w:rsidRPr="00354C65">
              <w:rPr>
                <w:lang w:eastAsia="cs-CZ"/>
              </w:rPr>
              <w:lastRenderedPageBreak/>
              <w:t>a dále proces koordinace delimitace a synergií mezi I. a II. pilířem SZP (zejména ve vztahu AECM/EZ-</w:t>
            </w:r>
            <w:proofErr w:type="spellStart"/>
            <w:r w:rsidRPr="00354C65">
              <w:rPr>
                <w:lang w:eastAsia="cs-CZ"/>
              </w:rPr>
              <w:t>greening</w:t>
            </w:r>
            <w:proofErr w:type="spellEnd"/>
            <w:r w:rsidRPr="00354C65">
              <w:rPr>
                <w:lang w:eastAsia="cs-CZ"/>
              </w:rPr>
              <w:t>). Obdobně platí připomínka i pro text pojímající konzistenci mezi PRV a Horizontem 2020 (dosud proběhlé – demonstrovat míru koordinace přípravy).</w:t>
            </w:r>
          </w:p>
        </w:tc>
        <w:tc>
          <w:tcPr>
            <w:tcW w:w="1578" w:type="dxa"/>
          </w:tcPr>
          <w:p w:rsidR="00EB7421" w:rsidRPr="00354C65" w:rsidRDefault="00EB7421" w:rsidP="00354C65">
            <w:pPr>
              <w:spacing w:line="240" w:lineRule="auto"/>
              <w:rPr>
                <w:lang w:eastAsia="cs-CZ"/>
              </w:rPr>
            </w:pPr>
          </w:p>
        </w:tc>
      </w:tr>
      <w:tr w:rsidR="001C40D1" w:rsidRPr="00F26DB9" w:rsidTr="004D3664">
        <w:tc>
          <w:tcPr>
            <w:tcW w:w="1863" w:type="dxa"/>
          </w:tcPr>
          <w:p w:rsidR="001C40D1" w:rsidRPr="006B7FEF" w:rsidRDefault="001C40D1" w:rsidP="001C40D1">
            <w:pPr>
              <w:spacing w:line="240" w:lineRule="auto"/>
            </w:pPr>
            <w:r w:rsidRPr="006B7FEF">
              <w:rPr>
                <w:lang w:eastAsia="cs-CZ"/>
              </w:rPr>
              <w:lastRenderedPageBreak/>
              <w:t>Hodnocení soudržnosti (2.2)</w:t>
            </w:r>
          </w:p>
        </w:tc>
        <w:tc>
          <w:tcPr>
            <w:tcW w:w="1203" w:type="dxa"/>
          </w:tcPr>
          <w:p w:rsidR="001C40D1" w:rsidRDefault="001C40D1" w:rsidP="00113768">
            <w:r w:rsidRPr="006B7FEF">
              <w:t>Průřezově</w:t>
            </w:r>
          </w:p>
        </w:tc>
        <w:tc>
          <w:tcPr>
            <w:tcW w:w="4642" w:type="dxa"/>
          </w:tcPr>
          <w:p w:rsidR="001C40D1" w:rsidRPr="00354C65" w:rsidRDefault="001C40D1" w:rsidP="001C40D1">
            <w:pPr>
              <w:spacing w:line="240" w:lineRule="auto"/>
              <w:rPr>
                <w:lang w:eastAsia="cs-CZ"/>
              </w:rPr>
            </w:pPr>
            <w:r>
              <w:rPr>
                <w:lang w:eastAsia="cs-CZ"/>
              </w:rPr>
              <w:t xml:space="preserve">Doporučujeme reflektovat na fakt, že konstrukce </w:t>
            </w:r>
            <w:proofErr w:type="spellStart"/>
            <w:r>
              <w:rPr>
                <w:lang w:eastAsia="cs-CZ"/>
              </w:rPr>
              <w:t>cross</w:t>
            </w:r>
            <w:proofErr w:type="spellEnd"/>
            <w:r>
              <w:rPr>
                <w:lang w:eastAsia="cs-CZ"/>
              </w:rPr>
              <w:t xml:space="preserve"> </w:t>
            </w:r>
            <w:proofErr w:type="spellStart"/>
            <w:r>
              <w:rPr>
                <w:lang w:eastAsia="cs-CZ"/>
              </w:rPr>
              <w:t>compliance</w:t>
            </w:r>
            <w:proofErr w:type="spellEnd"/>
            <w:r>
              <w:rPr>
                <w:lang w:eastAsia="cs-CZ"/>
              </w:rPr>
              <w:t xml:space="preserve"> bude v novém programovém období do určité míry odlišná a rovněž náplň některých SMR </w:t>
            </w:r>
            <w:r w:rsidR="00580B2E">
              <w:rPr>
                <w:lang w:eastAsia="cs-CZ"/>
              </w:rPr>
              <w:br/>
            </w:r>
            <w:r>
              <w:rPr>
                <w:lang w:eastAsia="cs-CZ"/>
              </w:rPr>
              <w:t>a GAEC se může měnit – v této souvislosti dáváme ke zvážení, zda uv</w:t>
            </w:r>
            <w:r w:rsidR="00E957AC">
              <w:rPr>
                <w:lang w:eastAsia="cs-CZ"/>
              </w:rPr>
              <w:t xml:space="preserve">edené znění současného CC (GAEC </w:t>
            </w:r>
            <w:r>
              <w:rPr>
                <w:lang w:eastAsia="cs-CZ"/>
              </w:rPr>
              <w:t>a SMR) v programovém dokumentu není poněkud zavádějící a zda je nezbytně nutné jej mít jako nedílnou součást programového dokumentu, neboť případné změny (byť jsou primárně svázány s I. pilířem) budou muset procházet procedurou úprav pro PRV.</w:t>
            </w:r>
          </w:p>
        </w:tc>
        <w:tc>
          <w:tcPr>
            <w:tcW w:w="1578" w:type="dxa"/>
          </w:tcPr>
          <w:p w:rsidR="001C40D1" w:rsidRPr="00354C65" w:rsidRDefault="001C40D1" w:rsidP="00354C65">
            <w:pPr>
              <w:spacing w:line="240" w:lineRule="auto"/>
              <w:rPr>
                <w:lang w:eastAsia="cs-CZ"/>
              </w:rPr>
            </w:pPr>
          </w:p>
        </w:tc>
      </w:tr>
      <w:tr w:rsidR="00EB7421" w:rsidRPr="00F26DB9" w:rsidTr="004D3664">
        <w:tc>
          <w:tcPr>
            <w:tcW w:w="1863" w:type="dxa"/>
          </w:tcPr>
          <w:p w:rsidR="00EB7421" w:rsidRPr="002246BA" w:rsidRDefault="00EB7421" w:rsidP="00F35D3A">
            <w:pPr>
              <w:spacing w:line="240" w:lineRule="auto"/>
            </w:pPr>
            <w:r w:rsidRPr="002246BA">
              <w:rPr>
                <w:lang w:eastAsia="cs-CZ"/>
              </w:rPr>
              <w:t>Hodnocení soudržnosti</w:t>
            </w:r>
            <w:r>
              <w:rPr>
                <w:lang w:eastAsia="cs-CZ"/>
              </w:rPr>
              <w:t xml:space="preserve"> </w:t>
            </w:r>
            <w:r w:rsidRPr="002246BA">
              <w:t>(2.2)</w:t>
            </w:r>
          </w:p>
        </w:tc>
        <w:tc>
          <w:tcPr>
            <w:tcW w:w="1203" w:type="dxa"/>
          </w:tcPr>
          <w:p w:rsidR="00EB7421" w:rsidRPr="00F967EA" w:rsidRDefault="00F967EA" w:rsidP="00D177F5">
            <w:pPr>
              <w:rPr>
                <w:rFonts w:cs="Times New Roman"/>
              </w:rPr>
            </w:pPr>
            <w:r w:rsidRPr="00F967EA">
              <w:rPr>
                <w:rFonts w:cs="Times New Roman"/>
              </w:rPr>
              <w:t>CLLD</w:t>
            </w:r>
          </w:p>
        </w:tc>
        <w:tc>
          <w:tcPr>
            <w:tcW w:w="4642" w:type="dxa"/>
          </w:tcPr>
          <w:p w:rsidR="00EB7421" w:rsidRPr="00354C65" w:rsidRDefault="00EB7421" w:rsidP="00B910CA">
            <w:pPr>
              <w:spacing w:line="240" w:lineRule="auto"/>
              <w:rPr>
                <w:lang w:eastAsia="cs-CZ"/>
              </w:rPr>
            </w:pPr>
            <w:r w:rsidRPr="00B910CA">
              <w:rPr>
                <w:lang w:eastAsia="cs-CZ"/>
              </w:rPr>
              <w:t>Dosud nedostatečně – ve vztahu k potřebám českého venkova – jsou alternativní řešení uplatnění čl. 19 a 20 popsána v PRV v oddílech 5.1</w:t>
            </w:r>
            <w:r w:rsidR="00B910CA" w:rsidRPr="00B910CA">
              <w:rPr>
                <w:lang w:eastAsia="cs-CZ"/>
              </w:rPr>
              <w:t>, 14.1, 15.4 a 16.1</w:t>
            </w:r>
            <w:r w:rsidRPr="00B910CA">
              <w:rPr>
                <w:lang w:eastAsia="cs-CZ"/>
              </w:rPr>
              <w:t>. Doporučuje se uvést v PRV přesnější odkazy na priority a specifické cíle alternujících OP a na uzavřená memoranda o uplatnění CLLD v některých OP.</w:t>
            </w:r>
          </w:p>
        </w:tc>
        <w:tc>
          <w:tcPr>
            <w:tcW w:w="1578" w:type="dxa"/>
          </w:tcPr>
          <w:p w:rsidR="00EB7421" w:rsidRPr="00354C65" w:rsidRDefault="00FA2E0C" w:rsidP="00354C65">
            <w:pPr>
              <w:spacing w:line="240" w:lineRule="auto"/>
              <w:rPr>
                <w:lang w:eastAsia="cs-CZ"/>
              </w:rPr>
            </w:pPr>
            <w:r>
              <w:rPr>
                <w:lang w:eastAsia="cs-CZ"/>
              </w:rPr>
              <w:t>již nerelevantní</w:t>
            </w: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t>Intervenční logika</w:t>
            </w:r>
            <w:r w:rsidRPr="00F35D3A">
              <w:t xml:space="preserve"> (2.3)</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Doporučujeme používat v celém dokumentu standardizované znění specifických cílů – vnímáme, že to jsou ty, které jsou přiřazeny jednotlivým TC SSR – str. 44 PRV.</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t>Intervenční logika</w:t>
            </w:r>
            <w:r>
              <w:rPr>
                <w:lang w:eastAsia="cs-CZ"/>
              </w:rPr>
              <w:t xml:space="preserve"> </w:t>
            </w:r>
            <w:r w:rsidRPr="00F35D3A">
              <w:t>(2.3)</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Doporučujeme znovu zařadit grafické charty dle vodítek</w:t>
            </w:r>
            <w:r>
              <w:rPr>
                <w:lang w:eastAsia="cs-CZ"/>
              </w:rPr>
              <w:t>,</w:t>
            </w:r>
            <w:r w:rsidRPr="00354C65">
              <w:rPr>
                <w:lang w:eastAsia="cs-CZ"/>
              </w:rPr>
              <w:t xml:space="preserve"> z nichž by byla patrnější i horizontální provázanost mezi operacemi a jež by lépe indikovaly synergické působení</w:t>
            </w:r>
            <w:r>
              <w:rPr>
                <w:lang w:eastAsia="cs-CZ"/>
              </w:rPr>
              <w:t>.</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t>Intervenční logika</w:t>
            </w:r>
            <w:r w:rsidRPr="00F35D3A">
              <w:t xml:space="preserve"> (2.3)</w:t>
            </w:r>
          </w:p>
        </w:tc>
        <w:tc>
          <w:tcPr>
            <w:tcW w:w="1203" w:type="dxa"/>
          </w:tcPr>
          <w:p w:rsidR="00EB7421" w:rsidRPr="00F967EA" w:rsidRDefault="00F967EA" w:rsidP="00F26DB9">
            <w:pPr>
              <w:rPr>
                <w:rFonts w:cs="Times New Roman"/>
              </w:rPr>
            </w:pPr>
            <w:r w:rsidRPr="00F967EA">
              <w:rPr>
                <w:rFonts w:cs="Times New Roman"/>
              </w:rPr>
              <w:t>1</w:t>
            </w:r>
          </w:p>
        </w:tc>
        <w:tc>
          <w:tcPr>
            <w:tcW w:w="4642" w:type="dxa"/>
          </w:tcPr>
          <w:p w:rsidR="00EB7421" w:rsidRPr="00354C65" w:rsidRDefault="00EB7421" w:rsidP="00354C65">
            <w:pPr>
              <w:spacing w:line="240" w:lineRule="auto"/>
              <w:rPr>
                <w:lang w:eastAsia="cs-CZ"/>
              </w:rPr>
            </w:pPr>
            <w:r w:rsidRPr="00354C65">
              <w:rPr>
                <w:lang w:eastAsia="cs-CZ"/>
              </w:rPr>
              <w:t xml:space="preserve">Ačkoliv může činit určité problémy zohlednit intervenční logiku operací/opatření ve vztahu k prioritě 1 (inovace), přesto jsme názoru, že by měl být tomuto aspektu věnován větší prostor – tuto informaci lze relativně dobře vyčíst </w:t>
            </w:r>
            <w:r w:rsidRPr="00A46EEE">
              <w:rPr>
                <w:lang w:eastAsia="cs-CZ"/>
              </w:rPr>
              <w:t>z e-verze</w:t>
            </w:r>
            <w:r w:rsidRPr="00354C65">
              <w:rPr>
                <w:lang w:eastAsia="cs-CZ"/>
              </w:rPr>
              <w:t xml:space="preserve"> indikátorového plánu, avšak text by měl tuto informaci (včetně míry příspěvku opatření </w:t>
            </w:r>
            <w:r w:rsidRPr="00354C65">
              <w:rPr>
                <w:lang w:eastAsia="cs-CZ"/>
              </w:rPr>
              <w:lastRenderedPageBreak/>
              <w:t>k plnění priority 1) obsahovat v komplexnější formě rovněž.</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lastRenderedPageBreak/>
              <w:t>Intervenční logika</w:t>
            </w:r>
            <w:r>
              <w:rPr>
                <w:lang w:eastAsia="cs-CZ"/>
              </w:rPr>
              <w:t xml:space="preserve"> </w:t>
            </w:r>
            <w:r w:rsidRPr="00F35D3A">
              <w:t>(2.3)</w:t>
            </w:r>
          </w:p>
        </w:tc>
        <w:tc>
          <w:tcPr>
            <w:tcW w:w="1203" w:type="dxa"/>
          </w:tcPr>
          <w:p w:rsidR="00EB7421" w:rsidRPr="00F967EA" w:rsidRDefault="00F967EA" w:rsidP="00F26DB9">
            <w:pPr>
              <w:rPr>
                <w:rFonts w:cs="Times New Roman"/>
              </w:rPr>
            </w:pPr>
            <w:r w:rsidRPr="00F967EA">
              <w:rPr>
                <w:rFonts w:cs="Times New Roman"/>
              </w:rPr>
              <w:t>5</w:t>
            </w:r>
          </w:p>
        </w:tc>
        <w:tc>
          <w:tcPr>
            <w:tcW w:w="4642" w:type="dxa"/>
          </w:tcPr>
          <w:p w:rsidR="00EB7421" w:rsidRPr="00354C65" w:rsidRDefault="00EB7421" w:rsidP="00F7160A">
            <w:pPr>
              <w:spacing w:line="240" w:lineRule="auto"/>
              <w:rPr>
                <w:lang w:eastAsia="cs-CZ"/>
              </w:rPr>
            </w:pPr>
            <w:r w:rsidRPr="00354C65">
              <w:rPr>
                <w:lang w:eastAsia="cs-CZ"/>
              </w:rPr>
              <w:t>Ačkoliv SWOT i definice potřeb stanovují jako jeden z elementů k řešení i redukci emisí GHG/čpavku – v popisu strategie je k tomuto účelu přiřazeno Opatření Investice do hmotného majetku (čl. 17) - z finančního plánu, ani indikátorového plánu není zjevné, že by v oblasti 5D nějaké operace v PRV měly proběhnout a do jaké míry by měly k dané oblasti přispívat.</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35D3A" w:rsidRDefault="002056A2" w:rsidP="002056A2">
            <w:pPr>
              <w:spacing w:line="240" w:lineRule="auto"/>
              <w:rPr>
                <w:rFonts w:cs="Times New Roman"/>
              </w:rPr>
            </w:pPr>
            <w:r w:rsidRPr="002056A2">
              <w:rPr>
                <w:lang w:eastAsia="cs-CZ"/>
              </w:rPr>
              <w:t>Intervenční logika (2.3)</w:t>
            </w:r>
          </w:p>
        </w:tc>
        <w:tc>
          <w:tcPr>
            <w:tcW w:w="1203" w:type="dxa"/>
          </w:tcPr>
          <w:p w:rsidR="00EB7421" w:rsidRPr="00F967EA" w:rsidRDefault="00F967EA" w:rsidP="00F26DB9">
            <w:pPr>
              <w:rPr>
                <w:rFonts w:cs="Times New Roman"/>
              </w:rPr>
            </w:pPr>
            <w:r w:rsidRPr="00F967EA">
              <w:rPr>
                <w:rFonts w:cs="Times New Roman"/>
              </w:rPr>
              <w:t>5</w:t>
            </w:r>
          </w:p>
        </w:tc>
        <w:tc>
          <w:tcPr>
            <w:tcW w:w="4642" w:type="dxa"/>
          </w:tcPr>
          <w:p w:rsidR="00EB7421" w:rsidRPr="00354C65" w:rsidRDefault="00EB7421" w:rsidP="00354C65">
            <w:pPr>
              <w:spacing w:line="240" w:lineRule="auto"/>
              <w:rPr>
                <w:lang w:eastAsia="cs-CZ"/>
              </w:rPr>
            </w:pPr>
            <w:r w:rsidRPr="00354C65">
              <w:rPr>
                <w:lang w:eastAsia="cs-CZ"/>
              </w:rPr>
              <w:t>Doporučujeme zrevidovat/harmonizovat informace týkající se intervenční logiky směrem k prioritní oblasti 5E (pohlcování uhlíku) a vyjasnit příspěvek jednotlivých operací (minimálně po linii SWOT - identifikace potřeb - zvolené operace -</w:t>
            </w:r>
            <w:r w:rsidR="00F967EA">
              <w:rPr>
                <w:lang w:eastAsia="cs-CZ"/>
              </w:rPr>
              <w:t xml:space="preserve"> </w:t>
            </w:r>
            <w:r w:rsidRPr="00354C65">
              <w:rPr>
                <w:lang w:eastAsia="cs-CZ"/>
              </w:rPr>
              <w:t>popis opatření - finanční plán - indikátorový plán)</w:t>
            </w:r>
            <w:r>
              <w:rPr>
                <w:lang w:eastAsia="cs-CZ"/>
              </w:rPr>
              <w:t>.</w:t>
            </w:r>
          </w:p>
        </w:tc>
        <w:tc>
          <w:tcPr>
            <w:tcW w:w="1578" w:type="dxa"/>
          </w:tcPr>
          <w:p w:rsidR="00EB7421" w:rsidRPr="00354C65" w:rsidRDefault="00EB7421" w:rsidP="00354C65">
            <w:pPr>
              <w:spacing w:line="240" w:lineRule="auto"/>
              <w:rPr>
                <w:lang w:eastAsia="cs-CZ"/>
              </w:rPr>
            </w:pPr>
          </w:p>
        </w:tc>
      </w:tr>
      <w:tr w:rsidR="002056A2" w:rsidRPr="00F26DB9" w:rsidTr="004D3664">
        <w:tc>
          <w:tcPr>
            <w:tcW w:w="1863" w:type="dxa"/>
          </w:tcPr>
          <w:p w:rsidR="002056A2" w:rsidRPr="002056A2" w:rsidRDefault="002056A2" w:rsidP="002056A2">
            <w:pPr>
              <w:spacing w:line="240" w:lineRule="auto"/>
              <w:rPr>
                <w:lang w:eastAsia="cs-CZ"/>
              </w:rPr>
            </w:pPr>
            <w:r w:rsidRPr="002056A2">
              <w:rPr>
                <w:lang w:eastAsia="cs-CZ"/>
              </w:rPr>
              <w:t>Intervenční logika (2.3)</w:t>
            </w:r>
          </w:p>
        </w:tc>
        <w:tc>
          <w:tcPr>
            <w:tcW w:w="1203" w:type="dxa"/>
          </w:tcPr>
          <w:p w:rsidR="002056A2" w:rsidRPr="00F967EA" w:rsidRDefault="002056A2" w:rsidP="00F26DB9">
            <w:pPr>
              <w:rPr>
                <w:rFonts w:cs="Times New Roman"/>
              </w:rPr>
            </w:pPr>
            <w:r>
              <w:rPr>
                <w:rFonts w:cs="Times New Roman"/>
              </w:rPr>
              <w:t>5</w:t>
            </w:r>
          </w:p>
        </w:tc>
        <w:tc>
          <w:tcPr>
            <w:tcW w:w="4642" w:type="dxa"/>
          </w:tcPr>
          <w:p w:rsidR="002056A2" w:rsidRDefault="002056A2" w:rsidP="002056A2">
            <w:pPr>
              <w:spacing w:line="240" w:lineRule="auto"/>
              <w:rPr>
                <w:lang w:eastAsia="cs-CZ"/>
              </w:rPr>
            </w:pPr>
            <w:r>
              <w:rPr>
                <w:lang w:eastAsia="cs-CZ"/>
              </w:rPr>
              <w:t xml:space="preserve">Ačkoliv dokument nově obsahuje kapitolu 5.3.2 k problematice změny klimatu, působí tento text poněkud rozháraně a nejasně (viz body níže) a ve vztahu k ambicím PRV ovlivnit tuto problematiku vykazuje až přehnaný optimismus. </w:t>
            </w:r>
          </w:p>
          <w:p w:rsidR="002056A2" w:rsidRDefault="002056A2" w:rsidP="002056A2">
            <w:pPr>
              <w:spacing w:line="240" w:lineRule="auto"/>
              <w:rPr>
                <w:lang w:eastAsia="cs-CZ"/>
              </w:rPr>
            </w:pPr>
            <w:r>
              <w:rPr>
                <w:lang w:eastAsia="cs-CZ"/>
              </w:rPr>
              <w:t>a)</w:t>
            </w:r>
            <w:r>
              <w:rPr>
                <w:lang w:eastAsia="cs-CZ"/>
              </w:rPr>
              <w:tab/>
              <w:t xml:space="preserve">Mezi adaptačními opatřeními PRV jsou i takové aktivity, které však nelze přiřadit jako „primární“ cíl </w:t>
            </w:r>
            <w:r w:rsidR="00580B2E">
              <w:rPr>
                <w:lang w:eastAsia="cs-CZ"/>
              </w:rPr>
              <w:br/>
            </w:r>
            <w:r>
              <w:rPr>
                <w:lang w:eastAsia="cs-CZ"/>
              </w:rPr>
              <w:t>k žádnému opatření programu (např. výběr plodin k očekávané délce sezóny, načasování výsevů, atd.). Tato opatření pak nejsou v souladu s příspěvkem jednotlivých opatření uvedených v tabulce (adaptací) níže pod textem.</w:t>
            </w:r>
          </w:p>
          <w:p w:rsidR="002056A2" w:rsidRDefault="002056A2" w:rsidP="002056A2">
            <w:pPr>
              <w:spacing w:line="240" w:lineRule="auto"/>
              <w:rPr>
                <w:lang w:eastAsia="cs-CZ"/>
              </w:rPr>
            </w:pPr>
            <w:r>
              <w:rPr>
                <w:lang w:eastAsia="cs-CZ"/>
              </w:rPr>
              <w:t>b)</w:t>
            </w:r>
            <w:r>
              <w:rPr>
                <w:lang w:eastAsia="cs-CZ"/>
              </w:rPr>
              <w:tab/>
              <w:t xml:space="preserve">V tabulce adaptačních působení/příspěvků vybraných opatření se objevují i takové, které mají spíše charakter </w:t>
            </w:r>
            <w:proofErr w:type="spellStart"/>
            <w:r>
              <w:rPr>
                <w:lang w:eastAsia="cs-CZ"/>
              </w:rPr>
              <w:t>mitigačního</w:t>
            </w:r>
            <w:proofErr w:type="spellEnd"/>
            <w:r>
              <w:rPr>
                <w:lang w:eastAsia="cs-CZ"/>
              </w:rPr>
              <w:t xml:space="preserve"> působení – např. „udržení zvýšené funkce sekvestrace C“, „zabránění zvyšování emisí </w:t>
            </w:r>
            <w:proofErr w:type="spellStart"/>
            <w:r>
              <w:rPr>
                <w:lang w:eastAsia="cs-CZ"/>
              </w:rPr>
              <w:t>skl</w:t>
            </w:r>
            <w:proofErr w:type="spellEnd"/>
            <w:r>
              <w:rPr>
                <w:lang w:eastAsia="cs-CZ"/>
              </w:rPr>
              <w:t xml:space="preserve">. </w:t>
            </w:r>
            <w:proofErr w:type="gramStart"/>
            <w:r>
              <w:rPr>
                <w:lang w:eastAsia="cs-CZ"/>
              </w:rPr>
              <w:t>plynů</w:t>
            </w:r>
            <w:proofErr w:type="gramEnd"/>
            <w:r>
              <w:rPr>
                <w:lang w:eastAsia="cs-CZ"/>
              </w:rPr>
              <w:t>“, atd.</w:t>
            </w:r>
          </w:p>
          <w:p w:rsidR="002056A2" w:rsidRDefault="002056A2" w:rsidP="002056A2">
            <w:pPr>
              <w:spacing w:line="240" w:lineRule="auto"/>
              <w:rPr>
                <w:lang w:eastAsia="cs-CZ"/>
              </w:rPr>
            </w:pPr>
            <w:r>
              <w:rPr>
                <w:lang w:eastAsia="cs-CZ"/>
              </w:rPr>
              <w:t>c)</w:t>
            </w:r>
            <w:r>
              <w:rPr>
                <w:lang w:eastAsia="cs-CZ"/>
              </w:rPr>
              <w:tab/>
              <w:t xml:space="preserve">Mezi </w:t>
            </w:r>
            <w:proofErr w:type="spellStart"/>
            <w:r>
              <w:rPr>
                <w:lang w:eastAsia="cs-CZ"/>
              </w:rPr>
              <w:t>mitigačními</w:t>
            </w:r>
            <w:proofErr w:type="spellEnd"/>
            <w:r>
              <w:rPr>
                <w:lang w:eastAsia="cs-CZ"/>
              </w:rPr>
              <w:t xml:space="preserve"> opatřeními PRV jsou i takové aktivity, které však nelze přiřadit jako „primární“ cíl </w:t>
            </w:r>
            <w:r w:rsidR="00580B2E">
              <w:rPr>
                <w:lang w:eastAsia="cs-CZ"/>
              </w:rPr>
              <w:br/>
            </w:r>
            <w:r>
              <w:rPr>
                <w:lang w:eastAsia="cs-CZ"/>
              </w:rPr>
              <w:t xml:space="preserve">k žádnému opatření programu (např. výsadba živých plotů, využívání plodin </w:t>
            </w:r>
            <w:r>
              <w:rPr>
                <w:lang w:eastAsia="cs-CZ"/>
              </w:rPr>
              <w:lastRenderedPageBreak/>
              <w:t>přizpůsobeným vlhkým podmínkám, používání meziplodin, atd.). Tato opatření pak nejsou plně v souladu s příspěvkem jednotlivých opatření uvedených v tabulce (</w:t>
            </w:r>
            <w:proofErr w:type="spellStart"/>
            <w:r>
              <w:rPr>
                <w:lang w:eastAsia="cs-CZ"/>
              </w:rPr>
              <w:t>mitigací</w:t>
            </w:r>
            <w:proofErr w:type="spellEnd"/>
            <w:r>
              <w:rPr>
                <w:lang w:eastAsia="cs-CZ"/>
              </w:rPr>
              <w:t xml:space="preserve">) níže pod textem a výsledky uvedených opatření se nepromítají </w:t>
            </w:r>
            <w:r w:rsidR="00580B2E">
              <w:rPr>
                <w:lang w:eastAsia="cs-CZ"/>
              </w:rPr>
              <w:br/>
            </w:r>
            <w:r>
              <w:rPr>
                <w:lang w:eastAsia="cs-CZ"/>
              </w:rPr>
              <w:t xml:space="preserve">v </w:t>
            </w:r>
            <w:proofErr w:type="spellStart"/>
            <w:r>
              <w:rPr>
                <w:lang w:eastAsia="cs-CZ"/>
              </w:rPr>
              <w:t>indikátovám</w:t>
            </w:r>
            <w:proofErr w:type="spellEnd"/>
            <w:r>
              <w:rPr>
                <w:lang w:eastAsia="cs-CZ"/>
              </w:rPr>
              <w:t xml:space="preserve"> plánu </w:t>
            </w:r>
            <w:proofErr w:type="spellStart"/>
            <w:r>
              <w:rPr>
                <w:lang w:eastAsia="cs-CZ"/>
              </w:rPr>
              <w:t>proirity</w:t>
            </w:r>
            <w:proofErr w:type="spellEnd"/>
            <w:r>
              <w:rPr>
                <w:lang w:eastAsia="cs-CZ"/>
              </w:rPr>
              <w:t xml:space="preserve"> 5.</w:t>
            </w:r>
          </w:p>
          <w:p w:rsidR="002056A2" w:rsidRPr="00354C65" w:rsidRDefault="002056A2" w:rsidP="002056A2">
            <w:pPr>
              <w:spacing w:line="240" w:lineRule="auto"/>
              <w:rPr>
                <w:lang w:eastAsia="cs-CZ"/>
              </w:rPr>
            </w:pPr>
            <w:r>
              <w:rPr>
                <w:lang w:eastAsia="cs-CZ"/>
              </w:rPr>
              <w:t>d)</w:t>
            </w:r>
            <w:r>
              <w:rPr>
                <w:lang w:eastAsia="cs-CZ"/>
              </w:rPr>
              <w:tab/>
              <w:t xml:space="preserve">V tabulce </w:t>
            </w:r>
            <w:proofErr w:type="spellStart"/>
            <w:r>
              <w:rPr>
                <w:lang w:eastAsia="cs-CZ"/>
              </w:rPr>
              <w:t>mitigačních</w:t>
            </w:r>
            <w:proofErr w:type="spellEnd"/>
            <w:r>
              <w:rPr>
                <w:lang w:eastAsia="cs-CZ"/>
              </w:rPr>
              <w:t xml:space="preserve"> působení/příspěvků vybraných opatření se objevují i takové, které mají spíše charakter adaptačního působení – např. prevence eroze půdy, ale rovněž některé s poněkud pochybnou působností – </w:t>
            </w:r>
            <w:proofErr w:type="gramStart"/>
            <w:r>
              <w:rPr>
                <w:lang w:eastAsia="cs-CZ"/>
              </w:rPr>
              <w:t>viz. „retence</w:t>
            </w:r>
            <w:proofErr w:type="gramEnd"/>
            <w:r>
              <w:rPr>
                <w:lang w:eastAsia="cs-CZ"/>
              </w:rPr>
              <w:t xml:space="preserve"> dusíku“.</w:t>
            </w:r>
          </w:p>
        </w:tc>
        <w:tc>
          <w:tcPr>
            <w:tcW w:w="1578" w:type="dxa"/>
          </w:tcPr>
          <w:p w:rsidR="002056A2" w:rsidRPr="00354C65" w:rsidRDefault="002056A2"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lastRenderedPageBreak/>
              <w:t>Formy podpory</w:t>
            </w:r>
            <w:r>
              <w:rPr>
                <w:lang w:eastAsia="cs-CZ"/>
              </w:rPr>
              <w:t xml:space="preserve"> </w:t>
            </w:r>
            <w:r w:rsidRPr="00F35D3A">
              <w:t>(2.4)</w:t>
            </w:r>
          </w:p>
        </w:tc>
        <w:tc>
          <w:tcPr>
            <w:tcW w:w="1203" w:type="dxa"/>
          </w:tcPr>
          <w:p w:rsidR="00EB7421" w:rsidRPr="00F967EA" w:rsidRDefault="00F967EA" w:rsidP="00F26DB9">
            <w:pPr>
              <w:rPr>
                <w:rFonts w:cs="Times New Roman"/>
              </w:rPr>
            </w:pPr>
            <w:r w:rsidRPr="00F967EA">
              <w:rPr>
                <w:rFonts w:cs="Times New Roman"/>
              </w:rPr>
              <w:t>3</w:t>
            </w:r>
          </w:p>
        </w:tc>
        <w:tc>
          <w:tcPr>
            <w:tcW w:w="4642" w:type="dxa"/>
          </w:tcPr>
          <w:p w:rsidR="00EB7421" w:rsidRPr="00354C65" w:rsidRDefault="00EB7421" w:rsidP="00354C65">
            <w:pPr>
              <w:spacing w:line="240" w:lineRule="auto"/>
              <w:rPr>
                <w:lang w:eastAsia="cs-CZ"/>
              </w:rPr>
            </w:pPr>
            <w:r w:rsidRPr="00354C65">
              <w:rPr>
                <w:lang w:eastAsia="cs-CZ"/>
              </w:rPr>
              <w:t>Doporučujeme znovu ověřit, zda některé operace podporované v rámci opatření Pohody zvířat by neměly mít spíše formu investičních podpor (14.1.1, 14.1.4, 14.1.5, 14.1.6).</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26DB9" w:rsidRDefault="00EB7421" w:rsidP="00F35D3A">
            <w:pPr>
              <w:spacing w:line="240" w:lineRule="auto"/>
              <w:rPr>
                <w:rFonts w:cs="Times New Roman"/>
                <w:sz w:val="20"/>
                <w:szCs w:val="20"/>
              </w:rPr>
            </w:pPr>
            <w:r w:rsidRPr="00F35D3A">
              <w:rPr>
                <w:lang w:eastAsia="cs-CZ"/>
              </w:rPr>
              <w:t>Formy podpory</w:t>
            </w:r>
            <w:r>
              <w:rPr>
                <w:lang w:eastAsia="cs-CZ"/>
              </w:rPr>
              <w:t xml:space="preserve"> (2.4)</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 xml:space="preserve">Doporučujeme řádně ošetřit problematiku využívání zálohových plateb a připojit k stanovisku velmi stručné vysvětlení/odůvodnění. </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F35D3A" w:rsidRDefault="00EB7421" w:rsidP="00C83050">
            <w:pPr>
              <w:spacing w:line="240" w:lineRule="auto"/>
              <w:rPr>
                <w:rFonts w:cs="Times New Roman"/>
                <w:lang w:eastAsia="cs-CZ"/>
              </w:rPr>
            </w:pPr>
            <w:r w:rsidRPr="00F35D3A">
              <w:rPr>
                <w:lang w:eastAsia="cs-CZ"/>
              </w:rPr>
              <w:t>Očekávaný příspěvek opatření</w:t>
            </w:r>
            <w:r>
              <w:rPr>
                <w:lang w:eastAsia="cs-CZ"/>
              </w:rPr>
              <w:t xml:space="preserve"> vybraných k dosažení cílů (2.5)</w:t>
            </w:r>
          </w:p>
        </w:tc>
        <w:tc>
          <w:tcPr>
            <w:tcW w:w="1203" w:type="dxa"/>
          </w:tcPr>
          <w:p w:rsidR="00EB7421" w:rsidRPr="00F26DB9" w:rsidRDefault="00EB7421" w:rsidP="00F26DB9">
            <w:pPr>
              <w:rPr>
                <w:rFonts w:cs="Times New Roman"/>
                <w:color w:val="A6A6A6"/>
                <w:sz w:val="20"/>
                <w:szCs w:val="20"/>
              </w:rPr>
            </w:pPr>
          </w:p>
        </w:tc>
        <w:tc>
          <w:tcPr>
            <w:tcW w:w="4642" w:type="dxa"/>
          </w:tcPr>
          <w:p w:rsidR="00EB7421" w:rsidRPr="00354C65" w:rsidRDefault="00EB7421" w:rsidP="00354C65">
            <w:pPr>
              <w:spacing w:line="240" w:lineRule="auto"/>
              <w:rPr>
                <w:rFonts w:cs="Times New Roman"/>
                <w:lang w:eastAsia="cs-CZ"/>
              </w:rPr>
            </w:pPr>
            <w:r w:rsidRPr="002056A2">
              <w:rPr>
                <w:lang w:eastAsia="cs-CZ"/>
              </w:rPr>
              <w:t xml:space="preserve">U </w:t>
            </w:r>
            <w:proofErr w:type="spellStart"/>
            <w:r w:rsidRPr="002056A2">
              <w:rPr>
                <w:lang w:eastAsia="cs-CZ"/>
              </w:rPr>
              <w:t>podopatření</w:t>
            </w:r>
            <w:proofErr w:type="spellEnd"/>
            <w:r w:rsidRPr="002056A2">
              <w:rPr>
                <w:lang w:eastAsia="cs-CZ"/>
              </w:rPr>
              <w:t xml:space="preserve"> 4.1.1 a 4.2.1 – vyjasnit, jak se budou získávat informace o relevantním vzorku „nepodpořených subjektů“ k porovnání indikátoru „Změna hodnoty zemědělské produkce/AWU)“.</w:t>
            </w:r>
          </w:p>
        </w:tc>
        <w:tc>
          <w:tcPr>
            <w:tcW w:w="1578" w:type="dxa"/>
          </w:tcPr>
          <w:p w:rsidR="00EB7421" w:rsidRPr="002246BA" w:rsidRDefault="00EB7421" w:rsidP="00354C65">
            <w:pPr>
              <w:spacing w:line="240" w:lineRule="auto"/>
              <w:rPr>
                <w:color w:val="A6A6A6"/>
                <w:lang w:eastAsia="cs-CZ"/>
              </w:rPr>
            </w:pPr>
          </w:p>
        </w:tc>
      </w:tr>
      <w:tr w:rsidR="00EB7421" w:rsidRPr="00F26DB9" w:rsidTr="004D3664">
        <w:tc>
          <w:tcPr>
            <w:tcW w:w="1863" w:type="dxa"/>
          </w:tcPr>
          <w:p w:rsidR="00EB7421" w:rsidRPr="00F35D3A" w:rsidRDefault="00EB7421" w:rsidP="00C83050">
            <w:pPr>
              <w:spacing w:line="240" w:lineRule="auto"/>
              <w:rPr>
                <w:rFonts w:cs="Times New Roman"/>
                <w:lang w:eastAsia="cs-CZ"/>
              </w:rPr>
            </w:pPr>
            <w:r w:rsidRPr="00F35D3A">
              <w:rPr>
                <w:lang w:eastAsia="cs-CZ"/>
              </w:rPr>
              <w:t>Očekávaný příspěvek opatření</w:t>
            </w:r>
            <w:r>
              <w:rPr>
                <w:lang w:eastAsia="cs-CZ"/>
              </w:rPr>
              <w:t xml:space="preserve"> vybraných k dosažení cílů (2.5)</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lang w:eastAsia="cs-CZ"/>
              </w:rPr>
            </w:pPr>
            <w:r w:rsidRPr="00354C65">
              <w:rPr>
                <w:lang w:eastAsia="cs-CZ"/>
              </w:rPr>
              <w:t>Nutno dopracovat chyběj</w:t>
            </w:r>
            <w:r>
              <w:rPr>
                <w:lang w:eastAsia="cs-CZ"/>
              </w:rPr>
              <w:t xml:space="preserve">ící části indikátorového plánu </w:t>
            </w:r>
            <w:r w:rsidRPr="00354C65">
              <w:rPr>
                <w:lang w:eastAsia="cs-CZ"/>
              </w:rPr>
              <w:t>a doplnit kvantifikaci (např. chybí vyčíslení hodnot pro GHG - oblast 5D)</w:t>
            </w:r>
            <w:r>
              <w:rPr>
                <w:lang w:eastAsia="cs-CZ"/>
              </w:rPr>
              <w:t>.</w:t>
            </w:r>
          </w:p>
        </w:tc>
        <w:tc>
          <w:tcPr>
            <w:tcW w:w="1578" w:type="dxa"/>
          </w:tcPr>
          <w:p w:rsidR="00EB7421" w:rsidRPr="00354C65" w:rsidRDefault="00EB7421" w:rsidP="00354C65">
            <w:pPr>
              <w:spacing w:line="240" w:lineRule="auto"/>
              <w:rPr>
                <w:lang w:eastAsia="cs-CZ"/>
              </w:rPr>
            </w:pPr>
          </w:p>
        </w:tc>
      </w:tr>
      <w:tr w:rsidR="002056A2" w:rsidRPr="00F26DB9" w:rsidTr="004D3664">
        <w:tc>
          <w:tcPr>
            <w:tcW w:w="1863" w:type="dxa"/>
          </w:tcPr>
          <w:p w:rsidR="002056A2" w:rsidRPr="00571997" w:rsidRDefault="002056A2" w:rsidP="002056A2">
            <w:pPr>
              <w:spacing w:line="240" w:lineRule="auto"/>
            </w:pPr>
            <w:r w:rsidRPr="00571997">
              <w:rPr>
                <w:lang w:eastAsia="cs-CZ"/>
              </w:rPr>
              <w:t xml:space="preserve">Očekávaný příspěvek opatření vybraných </w:t>
            </w:r>
            <w:r w:rsidR="005379E0">
              <w:rPr>
                <w:lang w:eastAsia="cs-CZ"/>
              </w:rPr>
              <w:br/>
            </w:r>
            <w:r w:rsidRPr="00571997">
              <w:rPr>
                <w:lang w:eastAsia="cs-CZ"/>
              </w:rPr>
              <w:t>k dosažení cílů (2.5)</w:t>
            </w:r>
          </w:p>
        </w:tc>
        <w:tc>
          <w:tcPr>
            <w:tcW w:w="1203" w:type="dxa"/>
          </w:tcPr>
          <w:p w:rsidR="002056A2" w:rsidRPr="00571997" w:rsidRDefault="002056A2" w:rsidP="00113768">
            <w:r w:rsidRPr="00571997">
              <w:t>Průřezově</w:t>
            </w:r>
          </w:p>
        </w:tc>
        <w:tc>
          <w:tcPr>
            <w:tcW w:w="4642" w:type="dxa"/>
          </w:tcPr>
          <w:p w:rsidR="002056A2" w:rsidRPr="00571997" w:rsidRDefault="002056A2" w:rsidP="002056A2">
            <w:pPr>
              <w:spacing w:line="240" w:lineRule="auto"/>
            </w:pPr>
            <w:r w:rsidRPr="00571997">
              <w:rPr>
                <w:lang w:eastAsia="cs-CZ"/>
              </w:rPr>
              <w:t>Doporučujeme ještě jednou ověřit v indikátorovém plánu u 1A deklarovanou výši rozpočtu PRV (2,84 mld. €), neboť po transferu prostředků z I. pilíře bude tato hodnota pravděpodobně mírně vyšší.</w:t>
            </w:r>
          </w:p>
        </w:tc>
        <w:tc>
          <w:tcPr>
            <w:tcW w:w="1578" w:type="dxa"/>
          </w:tcPr>
          <w:p w:rsidR="002056A2" w:rsidRPr="00571997" w:rsidRDefault="002056A2" w:rsidP="00113768"/>
        </w:tc>
      </w:tr>
      <w:tr w:rsidR="002056A2" w:rsidRPr="00F26DB9" w:rsidTr="004D3664">
        <w:tc>
          <w:tcPr>
            <w:tcW w:w="1863" w:type="dxa"/>
          </w:tcPr>
          <w:p w:rsidR="002056A2" w:rsidRPr="00571997" w:rsidRDefault="002056A2" w:rsidP="00845831">
            <w:pPr>
              <w:spacing w:line="240" w:lineRule="auto"/>
            </w:pPr>
            <w:r w:rsidRPr="00571997">
              <w:rPr>
                <w:lang w:eastAsia="cs-CZ"/>
              </w:rPr>
              <w:t xml:space="preserve">Očekávaný příspěvek opatření </w:t>
            </w:r>
            <w:r w:rsidRPr="00571997">
              <w:rPr>
                <w:lang w:eastAsia="cs-CZ"/>
              </w:rPr>
              <w:lastRenderedPageBreak/>
              <w:t xml:space="preserve">vybraných </w:t>
            </w:r>
            <w:r w:rsidR="005379E0">
              <w:rPr>
                <w:lang w:eastAsia="cs-CZ"/>
              </w:rPr>
              <w:br/>
            </w:r>
            <w:r w:rsidRPr="00571997">
              <w:rPr>
                <w:lang w:eastAsia="cs-CZ"/>
              </w:rPr>
              <w:t>k dosažení cílů (2.5)</w:t>
            </w:r>
          </w:p>
        </w:tc>
        <w:tc>
          <w:tcPr>
            <w:tcW w:w="1203" w:type="dxa"/>
          </w:tcPr>
          <w:p w:rsidR="002056A2" w:rsidRPr="00571997" w:rsidRDefault="002056A2" w:rsidP="00113768">
            <w:r w:rsidRPr="00571997">
              <w:lastRenderedPageBreak/>
              <w:t>Průřezově</w:t>
            </w:r>
          </w:p>
        </w:tc>
        <w:tc>
          <w:tcPr>
            <w:tcW w:w="4642" w:type="dxa"/>
          </w:tcPr>
          <w:p w:rsidR="002056A2" w:rsidRPr="00571997" w:rsidRDefault="002056A2" w:rsidP="00845831">
            <w:pPr>
              <w:spacing w:line="240" w:lineRule="auto"/>
            </w:pPr>
            <w:r w:rsidRPr="00571997">
              <w:rPr>
                <w:lang w:eastAsia="cs-CZ"/>
              </w:rPr>
              <w:t xml:space="preserve">Kapitola 5.2 přiřazuje působení pozemkových úprav (opatření 4.3) do prioritní oblasti 2A, avšak indikátorový plán v tomto směru </w:t>
            </w:r>
            <w:r w:rsidRPr="00571997">
              <w:rPr>
                <w:lang w:eastAsia="cs-CZ"/>
              </w:rPr>
              <w:lastRenderedPageBreak/>
              <w:t>nevykazuje žádné výsledky.</w:t>
            </w:r>
          </w:p>
        </w:tc>
        <w:tc>
          <w:tcPr>
            <w:tcW w:w="1578" w:type="dxa"/>
          </w:tcPr>
          <w:p w:rsidR="002056A2" w:rsidRPr="00571997" w:rsidRDefault="002056A2" w:rsidP="00113768"/>
        </w:tc>
      </w:tr>
      <w:tr w:rsidR="00925CA5" w:rsidRPr="00F26DB9" w:rsidTr="004D3664">
        <w:tc>
          <w:tcPr>
            <w:tcW w:w="1863" w:type="dxa"/>
          </w:tcPr>
          <w:p w:rsidR="00925CA5" w:rsidRDefault="00925CA5" w:rsidP="00925CA5">
            <w:pPr>
              <w:spacing w:line="240" w:lineRule="auto"/>
              <w:rPr>
                <w:lang w:eastAsia="cs-CZ"/>
              </w:rPr>
            </w:pPr>
            <w:r>
              <w:rPr>
                <w:lang w:eastAsia="cs-CZ"/>
              </w:rPr>
              <w:lastRenderedPageBreak/>
              <w:t xml:space="preserve">Očekávaný příspěvek opatření vybraných </w:t>
            </w:r>
          </w:p>
          <w:p w:rsidR="00925CA5" w:rsidRPr="00571997" w:rsidRDefault="00925CA5" w:rsidP="00925CA5">
            <w:pPr>
              <w:spacing w:line="240" w:lineRule="auto"/>
              <w:rPr>
                <w:lang w:eastAsia="cs-CZ"/>
              </w:rPr>
            </w:pPr>
            <w:r>
              <w:rPr>
                <w:lang w:eastAsia="cs-CZ"/>
              </w:rPr>
              <w:t>k dosažení cílů (2.5)</w:t>
            </w:r>
          </w:p>
        </w:tc>
        <w:tc>
          <w:tcPr>
            <w:tcW w:w="1203" w:type="dxa"/>
          </w:tcPr>
          <w:p w:rsidR="00925CA5" w:rsidRPr="00571997" w:rsidRDefault="00925CA5" w:rsidP="00113768"/>
        </w:tc>
        <w:tc>
          <w:tcPr>
            <w:tcW w:w="4642" w:type="dxa"/>
          </w:tcPr>
          <w:p w:rsidR="00925CA5" w:rsidRPr="00571997" w:rsidRDefault="00925CA5" w:rsidP="00845831">
            <w:pPr>
              <w:spacing w:line="240" w:lineRule="auto"/>
              <w:rPr>
                <w:lang w:eastAsia="cs-CZ"/>
              </w:rPr>
            </w:pPr>
            <w:r w:rsidRPr="00925CA5">
              <w:rPr>
                <w:lang w:eastAsia="cs-CZ"/>
              </w:rPr>
              <w:t>V případě investičního opatření 8.6.2 byl odstraněn motivační prvek preferenčního kritéria „požadování nižší míry dotace“, který však v praxi velmi pozitivně ovlivňuje efektivitu a ekonomickou uvážlivost projektu a navíc díky střídmějšímu využívání veřejných prostředků tak vytváří potenciál pro podporu vyššího počtu žadatelů a snadnější naplňování indikátorových ukazatelů (performance opatření). Doporučujeme zvážit znovuzařazení preferenčního kritéria.</w:t>
            </w:r>
          </w:p>
        </w:tc>
        <w:tc>
          <w:tcPr>
            <w:tcW w:w="1578" w:type="dxa"/>
          </w:tcPr>
          <w:p w:rsidR="00925CA5" w:rsidRPr="0019177C" w:rsidRDefault="00925CA5" w:rsidP="00113768">
            <w:pPr>
              <w:rPr>
                <w:sz w:val="20"/>
                <w:szCs w:val="20"/>
              </w:rPr>
            </w:pPr>
          </w:p>
        </w:tc>
      </w:tr>
      <w:tr w:rsidR="00EB7421" w:rsidRPr="00F26DB9" w:rsidTr="004D3664">
        <w:tc>
          <w:tcPr>
            <w:tcW w:w="1863" w:type="dxa"/>
          </w:tcPr>
          <w:p w:rsidR="00EB7421" w:rsidRPr="00F35D3A" w:rsidRDefault="00EB7421" w:rsidP="00F35D3A">
            <w:pPr>
              <w:spacing w:line="240" w:lineRule="auto"/>
              <w:rPr>
                <w:rFonts w:cs="Times New Roman"/>
              </w:rPr>
            </w:pPr>
            <w:r w:rsidRPr="00F35D3A">
              <w:rPr>
                <w:lang w:eastAsia="cs-CZ"/>
              </w:rPr>
              <w:t>Soudržnost alokace rozpočtu s</w:t>
            </w:r>
            <w:r>
              <w:rPr>
                <w:rFonts w:cs="Times New Roman"/>
                <w:lang w:eastAsia="cs-CZ"/>
              </w:rPr>
              <w:t> </w:t>
            </w:r>
            <w:r w:rsidRPr="00F35D3A">
              <w:rPr>
                <w:lang w:eastAsia="cs-CZ"/>
              </w:rPr>
              <w:t>cíli</w:t>
            </w:r>
            <w:r>
              <w:rPr>
                <w:lang w:eastAsia="cs-CZ"/>
              </w:rPr>
              <w:t xml:space="preserve"> (2.6)</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354C65">
            <w:pPr>
              <w:spacing w:line="240" w:lineRule="auto"/>
              <w:rPr>
                <w:rFonts w:cs="Times New Roman"/>
                <w:lang w:eastAsia="cs-CZ"/>
              </w:rPr>
            </w:pPr>
            <w:r w:rsidRPr="002056A2">
              <w:rPr>
                <w:lang w:eastAsia="cs-CZ"/>
              </w:rPr>
              <w:t xml:space="preserve">Ke zvážení je zpracování textové části k finančnímu plánu, kde by autoři PRV 2014-2020 lépe popsali důvody distribuce finančních prostředků (tento textový celek však může být situován i v jiné kapitole PRV – např. v Popisu Strategie, kde by lépe vykreslil důvody </w:t>
            </w:r>
            <w:proofErr w:type="spellStart"/>
            <w:r w:rsidRPr="002056A2">
              <w:rPr>
                <w:lang w:eastAsia="cs-CZ"/>
              </w:rPr>
              <w:t>prioritizace</w:t>
            </w:r>
            <w:proofErr w:type="spellEnd"/>
            <w:r w:rsidRPr="002056A2">
              <w:rPr>
                <w:lang w:eastAsia="cs-CZ"/>
              </w:rPr>
              <w:t xml:space="preserve"> mezi potřebami. Text by měl zdůvodnit, jak bylo s hledisky pro rozhodování (viz. 7 aspektů str. 46) při rozdělení finančních prostředků zacházeno – např. bylo pro 7 aspektů vytvořena váhová matice a v rámci tohoto matrixu </w:t>
            </w:r>
            <w:proofErr w:type="spellStart"/>
            <w:r w:rsidRPr="002056A2">
              <w:rPr>
                <w:lang w:eastAsia="cs-CZ"/>
              </w:rPr>
              <w:t>prioritizovány</w:t>
            </w:r>
            <w:proofErr w:type="spellEnd"/>
            <w:r w:rsidRPr="002056A2">
              <w:rPr>
                <w:lang w:eastAsia="cs-CZ"/>
              </w:rPr>
              <w:t xml:space="preserve"> potřeby a finanční alokace? – byla některým aspektům přiřazena výrazně vyšší váha než jiným a proč? </w:t>
            </w:r>
          </w:p>
        </w:tc>
        <w:tc>
          <w:tcPr>
            <w:tcW w:w="1578" w:type="dxa"/>
          </w:tcPr>
          <w:p w:rsidR="00EB7421" w:rsidRPr="002246BA" w:rsidRDefault="00EB7421" w:rsidP="00354C65">
            <w:pPr>
              <w:spacing w:line="240" w:lineRule="auto"/>
              <w:rPr>
                <w:color w:val="A6A6A6"/>
                <w:lang w:eastAsia="cs-CZ"/>
              </w:rPr>
            </w:pPr>
          </w:p>
        </w:tc>
      </w:tr>
      <w:tr w:rsidR="00EB7421" w:rsidRPr="00F26DB9" w:rsidTr="004D3664">
        <w:tc>
          <w:tcPr>
            <w:tcW w:w="1863" w:type="dxa"/>
          </w:tcPr>
          <w:p w:rsidR="00EB7421" w:rsidRPr="00F35D3A" w:rsidRDefault="00EB7421" w:rsidP="00F35D3A">
            <w:pPr>
              <w:spacing w:line="240" w:lineRule="auto"/>
              <w:rPr>
                <w:lang w:eastAsia="cs-CZ"/>
              </w:rPr>
            </w:pPr>
            <w:r w:rsidRPr="00F35D3A">
              <w:rPr>
                <w:lang w:eastAsia="cs-CZ"/>
              </w:rPr>
              <w:t>Soudržnost alokace rozpočtu s</w:t>
            </w:r>
            <w:r>
              <w:rPr>
                <w:rFonts w:cs="Times New Roman"/>
                <w:lang w:eastAsia="cs-CZ"/>
              </w:rPr>
              <w:t> </w:t>
            </w:r>
            <w:r w:rsidRPr="00F35D3A">
              <w:rPr>
                <w:lang w:eastAsia="cs-CZ"/>
              </w:rPr>
              <w:t>cíli</w:t>
            </w:r>
            <w:r>
              <w:rPr>
                <w:lang w:eastAsia="cs-CZ"/>
              </w:rPr>
              <w:t xml:space="preserve"> (2.6)</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2246BA" w:rsidRDefault="00EB7421" w:rsidP="006B6D89">
            <w:pPr>
              <w:spacing w:line="240" w:lineRule="auto"/>
              <w:rPr>
                <w:color w:val="A6A6A6"/>
                <w:lang w:eastAsia="cs-CZ"/>
              </w:rPr>
            </w:pPr>
            <w:r>
              <w:rPr>
                <w:rFonts w:cs="Times New Roman"/>
              </w:rPr>
              <w:t xml:space="preserve">Doporučujeme doplnit </w:t>
            </w:r>
            <w:r w:rsidRPr="00C5050C">
              <w:rPr>
                <w:rFonts w:cs="Times New Roman"/>
              </w:rPr>
              <w:t>identifikac</w:t>
            </w:r>
            <w:r>
              <w:rPr>
                <w:rFonts w:cs="Times New Roman"/>
              </w:rPr>
              <w:t>i</w:t>
            </w:r>
            <w:r w:rsidRPr="00C5050C">
              <w:rPr>
                <w:rFonts w:cs="Times New Roman"/>
              </w:rPr>
              <w:t xml:space="preserve"> výchozích skutečných potřeb s přidělením priorit a důvodů rozdělení finančních prostředků na jednotlivé operace/opatření.</w:t>
            </w:r>
          </w:p>
        </w:tc>
        <w:tc>
          <w:tcPr>
            <w:tcW w:w="1578" w:type="dxa"/>
          </w:tcPr>
          <w:p w:rsidR="00EB7421" w:rsidRDefault="00EB7421" w:rsidP="006B6D89">
            <w:pPr>
              <w:spacing w:line="240" w:lineRule="auto"/>
              <w:rPr>
                <w:rFonts w:cs="Times New Roman"/>
              </w:rPr>
            </w:pPr>
          </w:p>
        </w:tc>
      </w:tr>
      <w:tr w:rsidR="00EB7421" w:rsidRPr="00F26DB9" w:rsidTr="004D3664">
        <w:tc>
          <w:tcPr>
            <w:tcW w:w="1863" w:type="dxa"/>
          </w:tcPr>
          <w:p w:rsidR="00EB7421" w:rsidRPr="00F35D3A" w:rsidRDefault="00EB7421" w:rsidP="00F35D3A">
            <w:pPr>
              <w:spacing w:line="240" w:lineRule="auto"/>
              <w:rPr>
                <w:lang w:eastAsia="cs-CZ"/>
              </w:rPr>
            </w:pPr>
            <w:r w:rsidRPr="00F35D3A">
              <w:rPr>
                <w:lang w:eastAsia="cs-CZ"/>
              </w:rPr>
              <w:t>Soudržnost alokace rozpočtu s</w:t>
            </w:r>
            <w:r>
              <w:rPr>
                <w:rFonts w:cs="Times New Roman"/>
                <w:lang w:eastAsia="cs-CZ"/>
              </w:rPr>
              <w:t> </w:t>
            </w:r>
            <w:r w:rsidRPr="00F35D3A">
              <w:rPr>
                <w:lang w:eastAsia="cs-CZ"/>
              </w:rPr>
              <w:t>cíli</w:t>
            </w:r>
            <w:r>
              <w:rPr>
                <w:lang w:eastAsia="cs-CZ"/>
              </w:rPr>
              <w:t xml:space="preserve"> (2.6)</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Default="00EB7421" w:rsidP="006B6D89">
            <w:pPr>
              <w:spacing w:line="240" w:lineRule="auto"/>
              <w:rPr>
                <w:rFonts w:cs="Times New Roman"/>
              </w:rPr>
            </w:pPr>
            <w:r>
              <w:rPr>
                <w:rFonts w:cs="Times New Roman"/>
              </w:rPr>
              <w:t>Doporučujeme doplnit informace o způsobu zajištění práce se žadateli a příjemci k eliminaci rizik v oblasti absorpční kapacity.</w:t>
            </w:r>
          </w:p>
        </w:tc>
        <w:tc>
          <w:tcPr>
            <w:tcW w:w="1578" w:type="dxa"/>
          </w:tcPr>
          <w:p w:rsidR="00EB7421" w:rsidRDefault="00EB7421" w:rsidP="006B6D89">
            <w:pPr>
              <w:spacing w:line="240" w:lineRule="auto"/>
              <w:rPr>
                <w:rFonts w:cs="Times New Roman"/>
              </w:rPr>
            </w:pPr>
          </w:p>
        </w:tc>
      </w:tr>
      <w:tr w:rsidR="00EB7421" w:rsidRPr="00F26DB9" w:rsidTr="004D3664">
        <w:tc>
          <w:tcPr>
            <w:tcW w:w="1863" w:type="dxa"/>
          </w:tcPr>
          <w:p w:rsidR="00EB7421" w:rsidRPr="00F35D3A" w:rsidRDefault="00EB7421" w:rsidP="00F35D3A">
            <w:pPr>
              <w:spacing w:line="240" w:lineRule="auto"/>
              <w:rPr>
                <w:rFonts w:cs="Times New Roman"/>
                <w:lang w:eastAsia="cs-CZ"/>
              </w:rPr>
            </w:pPr>
            <w:r w:rsidRPr="00F35D3A">
              <w:rPr>
                <w:lang w:eastAsia="cs-CZ"/>
              </w:rPr>
              <w:t>Tematické podprogramy</w:t>
            </w:r>
            <w:r>
              <w:rPr>
                <w:lang w:eastAsia="cs-CZ"/>
              </w:rPr>
              <w:t xml:space="preserve"> (2.7)</w:t>
            </w:r>
          </w:p>
        </w:tc>
        <w:tc>
          <w:tcPr>
            <w:tcW w:w="1203" w:type="dxa"/>
          </w:tcPr>
          <w:p w:rsidR="00EB7421" w:rsidRPr="00F26DB9" w:rsidRDefault="00F967EA" w:rsidP="00F26DB9">
            <w:pPr>
              <w:rPr>
                <w:rFonts w:cs="Times New Roman"/>
                <w:sz w:val="20"/>
                <w:szCs w:val="20"/>
              </w:rPr>
            </w:pPr>
            <w:r w:rsidRPr="00F967EA">
              <w:rPr>
                <w:rFonts w:cs="Times New Roman"/>
              </w:rPr>
              <w:t>Průřezově</w:t>
            </w:r>
          </w:p>
        </w:tc>
        <w:tc>
          <w:tcPr>
            <w:tcW w:w="4642" w:type="dxa"/>
          </w:tcPr>
          <w:p w:rsidR="00EB7421" w:rsidRPr="00354C65" w:rsidRDefault="00EB7421" w:rsidP="006B6D89">
            <w:pPr>
              <w:spacing w:line="240" w:lineRule="auto"/>
            </w:pPr>
            <w:r w:rsidRPr="00354C65">
              <w:rPr>
                <w:lang w:eastAsia="cs-CZ"/>
              </w:rPr>
              <w:t>Doporučujeme doplnit PRV o zdůvodnění nevyužití možnosti implementace tematických sub-programů.</w:t>
            </w:r>
          </w:p>
        </w:tc>
        <w:tc>
          <w:tcPr>
            <w:tcW w:w="1578" w:type="dxa"/>
          </w:tcPr>
          <w:p w:rsidR="00EB7421" w:rsidRPr="00354C65" w:rsidRDefault="00EB7421" w:rsidP="006B6D89">
            <w:pPr>
              <w:spacing w:line="240" w:lineRule="auto"/>
              <w:rPr>
                <w:lang w:eastAsia="cs-CZ"/>
              </w:rPr>
            </w:pPr>
          </w:p>
        </w:tc>
      </w:tr>
      <w:tr w:rsidR="00EB7421" w:rsidRPr="00F26DB9" w:rsidTr="004D3664">
        <w:tc>
          <w:tcPr>
            <w:tcW w:w="1863" w:type="dxa"/>
          </w:tcPr>
          <w:p w:rsidR="00EB7421" w:rsidRPr="00F26DB9" w:rsidRDefault="00EB7421" w:rsidP="00E0645A">
            <w:pPr>
              <w:spacing w:line="240" w:lineRule="auto"/>
              <w:rPr>
                <w:rFonts w:cs="Times New Roman"/>
                <w:sz w:val="20"/>
                <w:szCs w:val="20"/>
              </w:rPr>
            </w:pPr>
            <w:r w:rsidRPr="002246BA">
              <w:rPr>
                <w:lang w:eastAsia="cs-CZ"/>
              </w:rPr>
              <w:t xml:space="preserve">Podmínky </w:t>
            </w:r>
            <w:r w:rsidR="005379E0">
              <w:rPr>
                <w:lang w:eastAsia="cs-CZ"/>
              </w:rPr>
              <w:br/>
            </w:r>
            <w:r w:rsidRPr="002246BA">
              <w:rPr>
                <w:lang w:eastAsia="cs-CZ"/>
              </w:rPr>
              <w:t xml:space="preserve">pro </w:t>
            </w:r>
            <w:proofErr w:type="gramStart"/>
            <w:r w:rsidRPr="002246BA">
              <w:rPr>
                <w:lang w:eastAsia="cs-CZ"/>
              </w:rPr>
              <w:t>LEADER</w:t>
            </w:r>
            <w:proofErr w:type="gramEnd"/>
            <w:r>
              <w:rPr>
                <w:lang w:eastAsia="cs-CZ"/>
              </w:rPr>
              <w:t xml:space="preserve"> (2.8)</w:t>
            </w:r>
          </w:p>
        </w:tc>
        <w:tc>
          <w:tcPr>
            <w:tcW w:w="1203" w:type="dxa"/>
          </w:tcPr>
          <w:p w:rsidR="00EB7421" w:rsidRDefault="00EB7421">
            <w:r>
              <w:t>6</w:t>
            </w:r>
          </w:p>
        </w:tc>
        <w:tc>
          <w:tcPr>
            <w:tcW w:w="4642" w:type="dxa"/>
          </w:tcPr>
          <w:p w:rsidR="00EB7421" w:rsidRPr="00B910CA" w:rsidRDefault="00EB7421" w:rsidP="00C94058">
            <w:pPr>
              <w:spacing w:line="240" w:lineRule="auto"/>
              <w:rPr>
                <w:lang w:eastAsia="cs-CZ"/>
              </w:rPr>
            </w:pPr>
            <w:r w:rsidRPr="00B910CA">
              <w:rPr>
                <w:lang w:eastAsia="cs-CZ"/>
              </w:rPr>
              <w:t>Do opatření dle čl. 19 zahrnout podporu nezemědělského podnikání bez ohledu na dosavadní zaměření podnikatele. Ve formul</w:t>
            </w:r>
            <w:r w:rsidR="00B910CA" w:rsidRPr="00B910CA">
              <w:rPr>
                <w:lang w:eastAsia="cs-CZ"/>
              </w:rPr>
              <w:t>aci operativního cíle</w:t>
            </w:r>
            <w:r w:rsidRPr="00B910CA">
              <w:rPr>
                <w:lang w:eastAsia="cs-CZ"/>
              </w:rPr>
              <w:t xml:space="preserve"> </w:t>
            </w:r>
            <w:r w:rsidR="00580B2E">
              <w:rPr>
                <w:lang w:eastAsia="cs-CZ"/>
              </w:rPr>
              <w:br/>
            </w:r>
            <w:r w:rsidRPr="00B910CA">
              <w:rPr>
                <w:lang w:eastAsia="cs-CZ"/>
              </w:rPr>
              <w:lastRenderedPageBreak/>
              <w:t xml:space="preserve">a v popisu </w:t>
            </w:r>
            <w:proofErr w:type="spellStart"/>
            <w:r w:rsidRPr="00B910CA">
              <w:rPr>
                <w:lang w:eastAsia="cs-CZ"/>
              </w:rPr>
              <w:t>podopatření</w:t>
            </w:r>
            <w:proofErr w:type="spellEnd"/>
            <w:r w:rsidRPr="00B910CA">
              <w:rPr>
                <w:lang w:eastAsia="cs-CZ"/>
              </w:rPr>
              <w:t xml:space="preserve"> 6.4.1 a 6.4.2 provést zejména tyto úpravy:</w:t>
            </w:r>
          </w:p>
          <w:p w:rsidR="00B910CA" w:rsidRDefault="00B910CA" w:rsidP="00B910CA">
            <w:pPr>
              <w:spacing w:line="240" w:lineRule="auto"/>
              <w:rPr>
                <w:lang w:eastAsia="cs-CZ"/>
              </w:rPr>
            </w:pPr>
            <w:r>
              <w:rPr>
                <w:lang w:eastAsia="cs-CZ"/>
              </w:rPr>
              <w:t xml:space="preserve">a) z okruhu možných příjemců vyškrtnout střední </w:t>
            </w:r>
            <w:r w:rsidR="00580B2E">
              <w:rPr>
                <w:lang w:eastAsia="cs-CZ"/>
              </w:rPr>
              <w:br/>
            </w:r>
            <w:r>
              <w:rPr>
                <w:lang w:eastAsia="cs-CZ"/>
              </w:rPr>
              <w:t xml:space="preserve">a velké podniky (uvést tak do souladu s čl. 19, odst. 2 Nařízení 1305, 4. věta) a ponechat </w:t>
            </w:r>
            <w:proofErr w:type="spellStart"/>
            <w:r>
              <w:rPr>
                <w:lang w:eastAsia="cs-CZ"/>
              </w:rPr>
              <w:t>mikropodniky</w:t>
            </w:r>
            <w:proofErr w:type="spellEnd"/>
            <w:r>
              <w:rPr>
                <w:lang w:eastAsia="cs-CZ"/>
              </w:rPr>
              <w:t xml:space="preserve">, malé podniky a fyzické osoby vč. zemědělců a členů domácnosti zemědělce (body č. 8), </w:t>
            </w:r>
          </w:p>
          <w:p w:rsidR="00B910CA" w:rsidRDefault="00B910CA" w:rsidP="00B910CA">
            <w:pPr>
              <w:spacing w:line="240" w:lineRule="auto"/>
              <w:rPr>
                <w:lang w:eastAsia="cs-CZ"/>
              </w:rPr>
            </w:pPr>
            <w:r>
              <w:rPr>
                <w:lang w:eastAsia="cs-CZ"/>
              </w:rPr>
              <w:t xml:space="preserve">b) rozšířit tak okruh příjemců na příjemce bez zemědělské činnosti (body č. 4), </w:t>
            </w:r>
          </w:p>
          <w:p w:rsidR="00B910CA" w:rsidRDefault="00B910CA" w:rsidP="00B910CA">
            <w:pPr>
              <w:spacing w:line="240" w:lineRule="auto"/>
              <w:rPr>
                <w:lang w:eastAsia="cs-CZ"/>
              </w:rPr>
            </w:pPr>
            <w:r>
              <w:rPr>
                <w:lang w:eastAsia="cs-CZ"/>
              </w:rPr>
              <w:t xml:space="preserve">c) upravit kritéria přijatelnosti a výběrová kritéria (body č. 6 a 7) s ohledem na rozšíření okruhu příjemců, </w:t>
            </w:r>
          </w:p>
          <w:p w:rsidR="00EB7421" w:rsidRPr="00B910CA" w:rsidRDefault="00B910CA" w:rsidP="006B6D89">
            <w:pPr>
              <w:spacing w:line="240" w:lineRule="auto"/>
              <w:rPr>
                <w:highlight w:val="cyan"/>
                <w:lang w:eastAsia="cs-CZ"/>
              </w:rPr>
            </w:pPr>
            <w:r>
              <w:rPr>
                <w:lang w:eastAsia="cs-CZ"/>
              </w:rPr>
              <w:t xml:space="preserve">d) zahrnout další kritéria přijatelnosti, resp. stanovit podmínky: 1. je-li pro dané území schválena strategie CLLD s opatřením, které odpovídá záměru žadatele, smí žadatel předložit žádost pouze prostřednictvím MAS </w:t>
            </w:r>
            <w:r w:rsidR="00580B2E">
              <w:rPr>
                <w:lang w:eastAsia="cs-CZ"/>
              </w:rPr>
              <w:br/>
            </w:r>
            <w:r>
              <w:rPr>
                <w:lang w:eastAsia="cs-CZ"/>
              </w:rPr>
              <w:t>v rámci CLLD, 2. upřednostňují se projekty, kterým se vytvoří alespoň jedno pracovní místo.</w:t>
            </w:r>
          </w:p>
        </w:tc>
        <w:tc>
          <w:tcPr>
            <w:tcW w:w="1578" w:type="dxa"/>
          </w:tcPr>
          <w:p w:rsidR="00EB7421" w:rsidRPr="00354C65" w:rsidRDefault="00AE2F49" w:rsidP="00C94058">
            <w:pPr>
              <w:spacing w:line="240" w:lineRule="auto"/>
              <w:rPr>
                <w:lang w:eastAsia="cs-CZ"/>
              </w:rPr>
            </w:pPr>
            <w:r>
              <w:rPr>
                <w:lang w:eastAsia="cs-CZ"/>
              </w:rPr>
              <w:lastRenderedPageBreak/>
              <w:t xml:space="preserve">Již </w:t>
            </w:r>
            <w:r w:rsidR="00FA2E0C">
              <w:rPr>
                <w:lang w:eastAsia="cs-CZ"/>
              </w:rPr>
              <w:t>nerelevantní</w:t>
            </w:r>
          </w:p>
        </w:tc>
      </w:tr>
      <w:tr w:rsidR="00EB7421" w:rsidRPr="00F26DB9" w:rsidTr="004D3664">
        <w:tc>
          <w:tcPr>
            <w:tcW w:w="1863" w:type="dxa"/>
          </w:tcPr>
          <w:p w:rsidR="00EB7421" w:rsidRPr="00F26DB9" w:rsidRDefault="00EB7421" w:rsidP="00E0645A">
            <w:pPr>
              <w:spacing w:line="240" w:lineRule="auto"/>
              <w:rPr>
                <w:rFonts w:cs="Times New Roman"/>
                <w:sz w:val="20"/>
                <w:szCs w:val="20"/>
              </w:rPr>
            </w:pPr>
            <w:r w:rsidRPr="002246BA">
              <w:rPr>
                <w:lang w:eastAsia="cs-CZ"/>
              </w:rPr>
              <w:lastRenderedPageBreak/>
              <w:t xml:space="preserve">Podmínky </w:t>
            </w:r>
            <w:r w:rsidR="005379E0">
              <w:rPr>
                <w:lang w:eastAsia="cs-CZ"/>
              </w:rPr>
              <w:br/>
            </w:r>
            <w:proofErr w:type="gramStart"/>
            <w:r w:rsidRPr="002246BA">
              <w:rPr>
                <w:lang w:eastAsia="cs-CZ"/>
              </w:rPr>
              <w:t>pro LEADER</w:t>
            </w:r>
            <w:r>
              <w:rPr>
                <w:lang w:eastAsia="cs-CZ"/>
              </w:rPr>
              <w:t>(2.8</w:t>
            </w:r>
            <w:proofErr w:type="gramEnd"/>
            <w:r>
              <w:rPr>
                <w:lang w:eastAsia="cs-CZ"/>
              </w:rPr>
              <w:t>)</w:t>
            </w:r>
          </w:p>
        </w:tc>
        <w:tc>
          <w:tcPr>
            <w:tcW w:w="1203" w:type="dxa"/>
          </w:tcPr>
          <w:p w:rsidR="00EB7421" w:rsidRDefault="00EB7421">
            <w:r>
              <w:t>6</w:t>
            </w:r>
          </w:p>
        </w:tc>
        <w:tc>
          <w:tcPr>
            <w:tcW w:w="4642" w:type="dxa"/>
          </w:tcPr>
          <w:p w:rsidR="00EB7421" w:rsidRPr="00354C65" w:rsidRDefault="00EB7421" w:rsidP="00125241">
            <w:pPr>
              <w:spacing w:line="240" w:lineRule="auto"/>
              <w:rPr>
                <w:lang w:eastAsia="cs-CZ"/>
              </w:rPr>
            </w:pPr>
            <w:r w:rsidRPr="00354C65">
              <w:rPr>
                <w:lang w:eastAsia="cs-CZ"/>
              </w:rPr>
              <w:t xml:space="preserve">Zvážit uplatnění čl. </w:t>
            </w:r>
            <w:proofErr w:type="gramStart"/>
            <w:r w:rsidRPr="00354C65">
              <w:rPr>
                <w:lang w:eastAsia="cs-CZ"/>
              </w:rPr>
              <w:t>20.1 f) (obnova</w:t>
            </w:r>
            <w:proofErr w:type="gramEnd"/>
            <w:r w:rsidRPr="00354C65">
              <w:rPr>
                <w:lang w:eastAsia="cs-CZ"/>
              </w:rPr>
              <w:t xml:space="preserve"> a rozvoj kulturního a přírodního dědictví) s upřesněním </w:t>
            </w:r>
            <w:proofErr w:type="spellStart"/>
            <w:r w:rsidRPr="00354C65">
              <w:rPr>
                <w:lang w:eastAsia="cs-CZ"/>
              </w:rPr>
              <w:t>pouzena</w:t>
            </w:r>
            <w:proofErr w:type="spellEnd"/>
            <w:r w:rsidRPr="00354C65">
              <w:rPr>
                <w:lang w:eastAsia="cs-CZ"/>
              </w:rPr>
              <w:t xml:space="preserve"> rekonstrukce těch místních kulturních památek </w:t>
            </w:r>
            <w:r w:rsidR="00580B2E">
              <w:rPr>
                <w:lang w:eastAsia="cs-CZ"/>
              </w:rPr>
              <w:br/>
            </w:r>
            <w:r w:rsidRPr="00354C65">
              <w:rPr>
                <w:lang w:eastAsia="cs-CZ"/>
              </w:rPr>
              <w:t>a přírodních hodnot, které mají potenciál zvýšení návštěvnosti a zaměstnanosti. O tuto specifikaci lze doplnit opatření rozšířené již o příjemce s jinou než zemědělskou činností.</w:t>
            </w:r>
          </w:p>
        </w:tc>
        <w:tc>
          <w:tcPr>
            <w:tcW w:w="1578" w:type="dxa"/>
          </w:tcPr>
          <w:p w:rsidR="00EB7421" w:rsidRPr="00354C65" w:rsidRDefault="00AE2F49" w:rsidP="00354C65">
            <w:pPr>
              <w:spacing w:line="240" w:lineRule="auto"/>
              <w:rPr>
                <w:lang w:eastAsia="cs-CZ"/>
              </w:rPr>
            </w:pPr>
            <w:r>
              <w:rPr>
                <w:lang w:eastAsia="cs-CZ"/>
              </w:rPr>
              <w:t xml:space="preserve">Již </w:t>
            </w:r>
            <w:r w:rsidR="00FA2E0C">
              <w:rPr>
                <w:lang w:eastAsia="cs-CZ"/>
              </w:rPr>
              <w:t>nerelevantní</w:t>
            </w:r>
          </w:p>
        </w:tc>
      </w:tr>
      <w:tr w:rsidR="00EB7421" w:rsidRPr="00F26DB9" w:rsidTr="004D3664">
        <w:tc>
          <w:tcPr>
            <w:tcW w:w="1863" w:type="dxa"/>
          </w:tcPr>
          <w:p w:rsidR="00EB7421" w:rsidRDefault="00EB7421" w:rsidP="00E0645A">
            <w:pPr>
              <w:spacing w:line="240" w:lineRule="auto"/>
              <w:rPr>
                <w:rFonts w:cs="Times New Roman"/>
                <w:sz w:val="20"/>
                <w:szCs w:val="20"/>
              </w:rPr>
            </w:pPr>
            <w:r w:rsidRPr="002246BA">
              <w:rPr>
                <w:lang w:eastAsia="cs-CZ"/>
              </w:rPr>
              <w:t xml:space="preserve">Podmínky </w:t>
            </w:r>
            <w:r w:rsidR="005379E0">
              <w:rPr>
                <w:lang w:eastAsia="cs-CZ"/>
              </w:rPr>
              <w:br/>
            </w:r>
            <w:proofErr w:type="gramStart"/>
            <w:r w:rsidRPr="002246BA">
              <w:rPr>
                <w:lang w:eastAsia="cs-CZ"/>
              </w:rPr>
              <w:t>pro LEADER</w:t>
            </w:r>
            <w:r>
              <w:rPr>
                <w:lang w:eastAsia="cs-CZ"/>
              </w:rPr>
              <w:t>(</w:t>
            </w:r>
            <w:r w:rsidRPr="00E0645A">
              <w:rPr>
                <w:lang w:eastAsia="cs-CZ"/>
              </w:rPr>
              <w:t>2.8</w:t>
            </w:r>
            <w:proofErr w:type="gramEnd"/>
            <w:r>
              <w:rPr>
                <w:lang w:eastAsia="cs-CZ"/>
              </w:rPr>
              <w:t>)</w:t>
            </w:r>
          </w:p>
        </w:tc>
        <w:tc>
          <w:tcPr>
            <w:tcW w:w="1203" w:type="dxa"/>
          </w:tcPr>
          <w:p w:rsidR="00EB7421" w:rsidRDefault="00F967EA">
            <w:pPr>
              <w:rPr>
                <w:rFonts w:cs="Times New Roman"/>
              </w:rPr>
            </w:pPr>
            <w:r>
              <w:rPr>
                <w:rFonts w:cs="Times New Roman"/>
              </w:rPr>
              <w:t>6</w:t>
            </w:r>
          </w:p>
        </w:tc>
        <w:tc>
          <w:tcPr>
            <w:tcW w:w="4642" w:type="dxa"/>
          </w:tcPr>
          <w:p w:rsidR="00EB7421" w:rsidRPr="00354C65" w:rsidRDefault="00EB7421" w:rsidP="00354C65">
            <w:pPr>
              <w:spacing w:line="240" w:lineRule="auto"/>
              <w:rPr>
                <w:lang w:eastAsia="cs-CZ"/>
              </w:rPr>
            </w:pPr>
            <w:r w:rsidRPr="00354C65">
              <w:rPr>
                <w:lang w:eastAsia="cs-CZ"/>
              </w:rPr>
              <w:t xml:space="preserve">Aby se snížilo riziko nenaplňování schválených SCLLD konkrétní činností MAS a nedostatečnému průběžnému čerpání prostředků z PRV a OP, doporučuje se zvážit (a rovněž na meziresortní úrovni zajistit) využití milníků, s jejichž pomocí by byl monitorován a také vyhodnocen pokrok, dosažený podpořenými MAS. Koncepce milníků by odpovídala pojetí uvedenému v čl. 21 a Příloze II Nařízení 1303. Milník by se mohl týkat výstupů, příp. některých výsledků dosažených do 31. 12. 2016. K 1. 7. 2017 by pak mohlo být rozhodnuto o realokacích (mezi </w:t>
            </w:r>
            <w:proofErr w:type="gramStart"/>
            <w:r w:rsidRPr="00354C65">
              <w:rPr>
                <w:lang w:eastAsia="cs-CZ"/>
              </w:rPr>
              <w:t>MAS</w:t>
            </w:r>
            <w:proofErr w:type="gramEnd"/>
            <w:r w:rsidRPr="00354C65">
              <w:rPr>
                <w:lang w:eastAsia="cs-CZ"/>
              </w:rPr>
              <w:t xml:space="preserve">), příp. o odejmutí další podpory </w:t>
            </w:r>
            <w:r w:rsidRPr="00354C65">
              <w:rPr>
                <w:lang w:eastAsia="cs-CZ"/>
              </w:rPr>
              <w:lastRenderedPageBreak/>
              <w:t>těm MAS, které nebudou naplňovat minimální indikátory. Ty by se neměly týkat pouze realizace SCLLD, ale rovněž dodržování a rozvíjení principů, z nichž vychází metoda LEADER a koncepce CLLD (zde by se mohlo jednat i o samostatný přezkum plnění předem vyhlášených standardů činnosti MAS). Navrhuje se dvouleté období (2015-16), aby byl účinně naplněn uvedený účel tohoto opatření (včasné realokace, resp. ukončení podpory).</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E0645A" w:rsidRDefault="00EB7421" w:rsidP="00E0645A">
            <w:pPr>
              <w:spacing w:line="240" w:lineRule="auto"/>
              <w:rPr>
                <w:rFonts w:cs="Times New Roman"/>
              </w:rPr>
            </w:pPr>
            <w:r w:rsidRPr="00E0645A">
              <w:rPr>
                <w:lang w:eastAsia="cs-CZ"/>
              </w:rPr>
              <w:lastRenderedPageBreak/>
              <w:t>Podmínky pro CSV (2.9)</w:t>
            </w:r>
          </w:p>
        </w:tc>
        <w:tc>
          <w:tcPr>
            <w:tcW w:w="1203" w:type="dxa"/>
          </w:tcPr>
          <w:p w:rsidR="00EB7421" w:rsidRDefault="00F967EA">
            <w:pPr>
              <w:rPr>
                <w:rFonts w:cs="Times New Roman"/>
              </w:rPr>
            </w:pPr>
            <w:r>
              <w:rPr>
                <w:rFonts w:cs="Times New Roman"/>
              </w:rPr>
              <w:t>CSV</w:t>
            </w:r>
          </w:p>
        </w:tc>
        <w:tc>
          <w:tcPr>
            <w:tcW w:w="4642" w:type="dxa"/>
          </w:tcPr>
          <w:p w:rsidR="00EB7421" w:rsidRPr="00354C65" w:rsidRDefault="00EB7421" w:rsidP="00354C65">
            <w:pPr>
              <w:spacing w:line="240" w:lineRule="auto"/>
              <w:rPr>
                <w:rFonts w:cs="Times New Roman"/>
              </w:rPr>
            </w:pPr>
            <w:r w:rsidRPr="00354C65">
              <w:rPr>
                <w:lang w:eastAsia="cs-CZ"/>
              </w:rPr>
              <w:t>V akčním plánu CSV a jeho ročních prováděcích plánech definovat monitorovací indikátory a jejich cílové hodnoty pro každý cíl, jehož má být prostřednictvím činnosti CSV dosahováno.</w:t>
            </w:r>
          </w:p>
        </w:tc>
        <w:tc>
          <w:tcPr>
            <w:tcW w:w="1578" w:type="dxa"/>
          </w:tcPr>
          <w:p w:rsidR="00EB7421" w:rsidRPr="00354C65" w:rsidRDefault="00EB7421" w:rsidP="00354C65">
            <w:pPr>
              <w:spacing w:line="240" w:lineRule="auto"/>
              <w:rPr>
                <w:lang w:eastAsia="cs-CZ"/>
              </w:rPr>
            </w:pPr>
          </w:p>
        </w:tc>
      </w:tr>
      <w:tr w:rsidR="00EB7421" w:rsidRPr="00F26DB9" w:rsidTr="004D3664">
        <w:tc>
          <w:tcPr>
            <w:tcW w:w="1863" w:type="dxa"/>
          </w:tcPr>
          <w:p w:rsidR="00EB7421" w:rsidRPr="00E0645A" w:rsidRDefault="00EB7421" w:rsidP="00E0645A">
            <w:pPr>
              <w:spacing w:line="240" w:lineRule="auto"/>
              <w:rPr>
                <w:lang w:eastAsia="cs-CZ"/>
              </w:rPr>
            </w:pPr>
            <w:r w:rsidRPr="00E0645A">
              <w:rPr>
                <w:lang w:eastAsia="cs-CZ"/>
              </w:rPr>
              <w:t>Podmínky pro CSV (2.9)</w:t>
            </w:r>
          </w:p>
        </w:tc>
        <w:tc>
          <w:tcPr>
            <w:tcW w:w="1203" w:type="dxa"/>
          </w:tcPr>
          <w:p w:rsidR="00EB7421" w:rsidRPr="00E0645A" w:rsidRDefault="00F967EA" w:rsidP="00E0645A">
            <w:pPr>
              <w:spacing w:line="240" w:lineRule="auto"/>
              <w:rPr>
                <w:lang w:eastAsia="cs-CZ"/>
              </w:rPr>
            </w:pPr>
            <w:r>
              <w:rPr>
                <w:lang w:eastAsia="cs-CZ"/>
              </w:rPr>
              <w:t>CSV</w:t>
            </w:r>
          </w:p>
        </w:tc>
        <w:tc>
          <w:tcPr>
            <w:tcW w:w="4642" w:type="dxa"/>
          </w:tcPr>
          <w:p w:rsidR="00EB7421" w:rsidRPr="00354C65" w:rsidRDefault="00EB7421" w:rsidP="00354C65">
            <w:pPr>
              <w:spacing w:line="240" w:lineRule="auto"/>
              <w:rPr>
                <w:lang w:eastAsia="cs-CZ"/>
              </w:rPr>
            </w:pPr>
            <w:r w:rsidRPr="00354C65">
              <w:rPr>
                <w:lang w:eastAsia="cs-CZ"/>
              </w:rPr>
              <w:t xml:space="preserve">Lépe a systematičtěji využívat CSV také k šíření informací o provedených evaluacích PRV, klíčových evaluačních zjištěních a evaluačních doporučeních. </w:t>
            </w:r>
            <w:r w:rsidR="00580B2E">
              <w:rPr>
                <w:lang w:eastAsia="cs-CZ"/>
              </w:rPr>
              <w:br/>
            </w:r>
            <w:r w:rsidRPr="00354C65">
              <w:rPr>
                <w:lang w:eastAsia="cs-CZ"/>
              </w:rPr>
              <w:t xml:space="preserve">V tomto smyslu by bylo vhodné CSV více v novém období navázat na připravený Evaluační plán PRV 2014+. Konkrétně by výsledky evaluací neměly být komunikovány pouze vyvěšením evaluačních zpráv, ale např. organizováním setkání s evaluátory, resp. zpracováváním dodatečných výstupů, v nichž budou klíčová evaluační zjištění a doporučení komunikována členům CSV v přijatelnější, přehlednější </w:t>
            </w:r>
            <w:r w:rsidR="00B04BC3">
              <w:rPr>
                <w:lang w:eastAsia="cs-CZ"/>
              </w:rPr>
              <w:br/>
            </w:r>
            <w:r w:rsidRPr="00354C65">
              <w:rPr>
                <w:lang w:eastAsia="cs-CZ"/>
              </w:rPr>
              <w:t>a srozumitelnější podobě.</w:t>
            </w:r>
          </w:p>
        </w:tc>
        <w:tc>
          <w:tcPr>
            <w:tcW w:w="1578" w:type="dxa"/>
          </w:tcPr>
          <w:p w:rsidR="00EB7421" w:rsidRPr="00354C65" w:rsidRDefault="00EB7421" w:rsidP="00354C65">
            <w:pPr>
              <w:spacing w:line="240" w:lineRule="auto"/>
              <w:rPr>
                <w:lang w:eastAsia="cs-CZ"/>
              </w:rPr>
            </w:pPr>
          </w:p>
        </w:tc>
      </w:tr>
      <w:tr w:rsidR="00FA2E0C" w:rsidRPr="00F26DB9" w:rsidTr="004D3664">
        <w:tc>
          <w:tcPr>
            <w:tcW w:w="1863" w:type="dxa"/>
          </w:tcPr>
          <w:p w:rsidR="00FA2E0C" w:rsidRPr="00E0645A" w:rsidRDefault="00FA2E0C" w:rsidP="00E0645A">
            <w:pPr>
              <w:spacing w:line="240" w:lineRule="auto"/>
              <w:rPr>
                <w:lang w:eastAsia="cs-CZ"/>
              </w:rPr>
            </w:pPr>
            <w:r w:rsidRPr="00490D0D">
              <w:t>Podmínky pro CSV (2.9)</w:t>
            </w:r>
          </w:p>
        </w:tc>
        <w:tc>
          <w:tcPr>
            <w:tcW w:w="1203" w:type="dxa"/>
          </w:tcPr>
          <w:p w:rsidR="00FA2E0C" w:rsidRDefault="00FA2E0C" w:rsidP="00E0645A">
            <w:pPr>
              <w:spacing w:line="240" w:lineRule="auto"/>
              <w:rPr>
                <w:lang w:eastAsia="cs-CZ"/>
              </w:rPr>
            </w:pPr>
            <w:r w:rsidRPr="00490D0D">
              <w:t>CSV</w:t>
            </w:r>
          </w:p>
        </w:tc>
        <w:tc>
          <w:tcPr>
            <w:tcW w:w="4642" w:type="dxa"/>
          </w:tcPr>
          <w:p w:rsidR="00FA2E0C" w:rsidRPr="00354C65" w:rsidRDefault="00FA2E0C" w:rsidP="00354C65">
            <w:pPr>
              <w:spacing w:line="240" w:lineRule="auto"/>
              <w:rPr>
                <w:lang w:eastAsia="cs-CZ"/>
              </w:rPr>
            </w:pPr>
            <w:r w:rsidRPr="00490D0D">
              <w:t>V oddíle 17.1.3 nahradit odrážku „shromažďování příkladů projektů, které zahrnují všechny priority Programu rozvoje venkova“ výrazem „shromažďování a šíření informací o projektech s inovačním a multiplikačním potenciálem“.</w:t>
            </w:r>
          </w:p>
        </w:tc>
        <w:tc>
          <w:tcPr>
            <w:tcW w:w="1578" w:type="dxa"/>
          </w:tcPr>
          <w:p w:rsidR="00FA2E0C" w:rsidRPr="00354C65" w:rsidRDefault="00FA2E0C" w:rsidP="00354C65">
            <w:pPr>
              <w:spacing w:line="240" w:lineRule="auto"/>
              <w:rPr>
                <w:lang w:eastAsia="cs-CZ"/>
              </w:rPr>
            </w:pPr>
            <w:r>
              <w:rPr>
                <w:lang w:eastAsia="cs-CZ"/>
              </w:rPr>
              <w:t>Nové doporučení</w:t>
            </w:r>
          </w:p>
        </w:tc>
      </w:tr>
    </w:tbl>
    <w:p w:rsidR="002E2E57" w:rsidRDefault="002E2E57" w:rsidP="004848A4">
      <w:pPr>
        <w:pStyle w:val="Heading1"/>
        <w:spacing w:line="240" w:lineRule="auto"/>
      </w:pPr>
      <w:bookmarkStart w:id="56" w:name="_Toc386543134"/>
      <w:bookmarkStart w:id="57" w:name="_Toc387650216"/>
      <w:r>
        <w:lastRenderedPageBreak/>
        <w:t>měření pokroku a výsledků programu</w:t>
      </w:r>
      <w:bookmarkEnd w:id="56"/>
      <w:bookmarkEnd w:id="57"/>
    </w:p>
    <w:p w:rsidR="002E2E57" w:rsidRDefault="002E2E57" w:rsidP="004848A4">
      <w:pPr>
        <w:spacing w:line="240" w:lineRule="auto"/>
        <w:rPr>
          <w:rFonts w:cs="Times New Roman"/>
        </w:rPr>
      </w:pPr>
    </w:p>
    <w:p w:rsidR="002E2E57" w:rsidRDefault="002E2E57" w:rsidP="004848A4">
      <w:pPr>
        <w:spacing w:line="240" w:lineRule="auto"/>
      </w:pPr>
      <w:r>
        <w:t xml:space="preserve">Tato kapitola obsahuje hodnocení měření pokroku a výsledků programu. Zabývá se vyhodnocením programově specifických indikátorů, kvantifikovaných cílových hodnot indikátorů, vyhodnocením přiměřenosti stanovených milníků pro výkonnostní rámec </w:t>
      </w:r>
      <w:r w:rsidR="00B04BC3">
        <w:br/>
      </w:r>
      <w:r>
        <w:t>a vyhodnocením navrženého systému pro monitoring a hodnocení a hodnotícího plánu. Závěrečná podkapitola obsahuje doporučení formulovaná hodnotitelem pro uvedené hodnocené oblasti.</w:t>
      </w:r>
    </w:p>
    <w:p w:rsidR="008579E3" w:rsidRDefault="008579E3" w:rsidP="004848A4">
      <w:pPr>
        <w:spacing w:line="240" w:lineRule="auto"/>
      </w:pPr>
    </w:p>
    <w:p w:rsidR="008579E3" w:rsidRPr="008579E3" w:rsidRDefault="002E2E57" w:rsidP="008579E3">
      <w:pPr>
        <w:pStyle w:val="Heading2"/>
        <w:spacing w:before="0" w:after="0" w:line="240" w:lineRule="auto"/>
      </w:pPr>
      <w:bookmarkStart w:id="58" w:name="_Toc386543135"/>
      <w:bookmarkStart w:id="59" w:name="_Toc387650217"/>
      <w:r>
        <w:t>Hodnocení programově specifických indikátorů</w:t>
      </w:r>
      <w:bookmarkEnd w:id="58"/>
      <w:bookmarkEnd w:id="59"/>
    </w:p>
    <w:p w:rsidR="008579E3" w:rsidRPr="008579E3" w:rsidRDefault="008579E3" w:rsidP="008579E3">
      <w:pPr>
        <w:spacing w:line="240" w:lineRule="auto"/>
        <w:rPr>
          <w:rFonts w:cs="Times New Roman"/>
        </w:rPr>
      </w:pPr>
      <w:r w:rsidRPr="008579E3">
        <w:rPr>
          <w:rFonts w:cs="Times New Roman"/>
        </w:rPr>
        <w:t>Při posuzování programově specifických indikátorů vycházel hodnotitel z předaného programového dokumentu a z teorií změn, zpracovaných na úrovni (pod)opatření, které byly jeho přílohou. Klíčovým aspektem hodnocení byla formulace specifického cíle (cílů) daného opatření. Na jeho základě bylo posuzováno, zda navržené monitorovací indikátory mají potenciál poskytnout data dostatečná pro vyhodnocování pokroku v naplňování daného specifického cíle. V případě, že hodnotitel usoudil, že operacionalizace specifických cílů prostřednictvím navržených indikátorů výsledku není dostatečná, formuluje doporučení ohledně dodatečných monitorovacích indikátorů, případně struktury jejich sběru. Pokud usuzuje, že není možné nalézt indikátor, který by dostatečně efektivně hodnocený specifický cíl kvantifikoval, formuluje doporučení ve vztahu k evaluaci programu. Jinými slovy, těžiště hodnocení programově specifických indikátorů leží v analýze, zda se v navrženém způsobu monitoringu cílů nevyskytují bílá místa, kdy navržený způsob monitoringu dostatečně neoperacionalizuje sledovaný cíl. Pokud tomu tak je, hodnotitel navrhuje zaplnit takové bílé místo buďto dodatečným indikátorem (případně úpravou existujících indikátorů), nebo dopadovou evaluací, která by naplňování cíle měřila prostřednictvím evaluačních metod.</w:t>
      </w:r>
    </w:p>
    <w:p w:rsidR="008579E3" w:rsidRPr="008579E3" w:rsidRDefault="008579E3" w:rsidP="008579E3">
      <w:pPr>
        <w:spacing w:line="240" w:lineRule="auto"/>
        <w:rPr>
          <w:rFonts w:cs="Times New Roman"/>
        </w:rPr>
      </w:pPr>
    </w:p>
    <w:p w:rsidR="008579E3" w:rsidRDefault="008579E3" w:rsidP="008579E3">
      <w:pPr>
        <w:spacing w:line="240" w:lineRule="auto"/>
        <w:rPr>
          <w:rFonts w:cs="Times New Roman"/>
        </w:rPr>
      </w:pPr>
      <w:r w:rsidRPr="008579E3">
        <w:rPr>
          <w:rFonts w:cs="Times New Roman"/>
        </w:rPr>
        <w:t>V rámci opatření</w:t>
      </w:r>
      <w:r w:rsidR="00B844FB">
        <w:rPr>
          <w:rFonts w:cs="Times New Roman"/>
        </w:rPr>
        <w:t xml:space="preserve"> 1:</w:t>
      </w:r>
      <w:r w:rsidRPr="008579E3">
        <w:rPr>
          <w:rFonts w:cs="Times New Roman"/>
        </w:rPr>
        <w:t xml:space="preserve"> </w:t>
      </w:r>
      <w:r w:rsidR="00B844FB">
        <w:rPr>
          <w:rFonts w:cs="Times New Roman"/>
        </w:rPr>
        <w:t>„</w:t>
      </w:r>
      <w:r w:rsidRPr="008579E3">
        <w:rPr>
          <w:rFonts w:cs="Times New Roman"/>
        </w:rPr>
        <w:t>Předávání znalostí a informační akce</w:t>
      </w:r>
      <w:r w:rsidR="00B844FB">
        <w:rPr>
          <w:rFonts w:cs="Times New Roman"/>
        </w:rPr>
        <w:t>“</w:t>
      </w:r>
      <w:r w:rsidRPr="008579E3">
        <w:rPr>
          <w:rFonts w:cs="Times New Roman"/>
        </w:rPr>
        <w:t xml:space="preserve"> nemá, dle názoru hodnotitele, navržený systém monitoringu výsledků kapacitu zachytit, zda skutečně dochází v důsledku realizace opatření k naplňování jeho cíle, tedy k zlepšení kvality pracovní síly prostřednictvím vzdělávání. Samotná účast na vzdělávání nebo informační akci totiž </w:t>
      </w:r>
      <w:r w:rsidR="003356CF" w:rsidRPr="004D3664">
        <w:rPr>
          <w:rFonts w:cs="Times New Roman"/>
        </w:rPr>
        <w:t>nemusí být</w:t>
      </w:r>
      <w:r w:rsidRPr="004D3664">
        <w:rPr>
          <w:rFonts w:cs="Times New Roman"/>
        </w:rPr>
        <w:t xml:space="preserve"> zárukou, že dojde ke zvýšení kvalifikace účastníků. Do jisté míry by bylo možné takový předpoklad uznat, pokud by vzdělávací kurzy podléhaly povinné certifikaci, která by byla zárukou jejich kvality – tedy zárukou toho, že účastníkům poskytnou informace, které zvýší kvalifikaci účastníků. </w:t>
      </w:r>
      <w:r w:rsidR="003F6EF9" w:rsidRPr="004D3664">
        <w:rPr>
          <w:rFonts w:cs="Times New Roman"/>
        </w:rPr>
        <w:br/>
      </w:r>
      <w:r w:rsidR="003356CF" w:rsidRPr="004D3664">
        <w:rPr>
          <w:rFonts w:cs="Times New Roman"/>
        </w:rPr>
        <w:t xml:space="preserve">Program </w:t>
      </w:r>
      <w:r w:rsidR="00C66D4D" w:rsidRPr="004D3664">
        <w:rPr>
          <w:rFonts w:cs="Times New Roman"/>
        </w:rPr>
        <w:t xml:space="preserve">zavádí </w:t>
      </w:r>
      <w:r w:rsidR="003356CF" w:rsidRPr="004D3664">
        <w:rPr>
          <w:rFonts w:cs="Times New Roman"/>
        </w:rPr>
        <w:t xml:space="preserve">povinnou akreditaci </w:t>
      </w:r>
      <w:r w:rsidR="00C66D4D" w:rsidRPr="004D3664">
        <w:rPr>
          <w:rFonts w:cs="Times New Roman"/>
        </w:rPr>
        <w:t>subjektů provádějících vzdělávací nebo informační akce, nikoliv samotných kurzů).</w:t>
      </w:r>
      <w:r w:rsidR="003356CF" w:rsidRPr="004D3664">
        <w:rPr>
          <w:rFonts w:cs="Times New Roman"/>
        </w:rPr>
        <w:t xml:space="preserve"> Zajištěním kvality vzdělávacích subjektů by však měla být zajištěna i kvalita samotných akcí.</w:t>
      </w:r>
    </w:p>
    <w:p w:rsidR="008579E3" w:rsidRPr="008579E3" w:rsidRDefault="008579E3" w:rsidP="008579E3">
      <w:pPr>
        <w:spacing w:line="240" w:lineRule="auto"/>
        <w:rPr>
          <w:rFonts w:cs="Times New Roman"/>
        </w:rPr>
      </w:pPr>
    </w:p>
    <w:p w:rsidR="008579E3" w:rsidRDefault="008579E3" w:rsidP="008579E3">
      <w:pPr>
        <w:spacing w:line="240" w:lineRule="auto"/>
        <w:rPr>
          <w:rFonts w:cs="Times New Roman"/>
        </w:rPr>
      </w:pPr>
      <w:r w:rsidRPr="008579E3">
        <w:rPr>
          <w:rFonts w:cs="Times New Roman"/>
        </w:rPr>
        <w:t xml:space="preserve">Hodnotitel proto doporučuje, aby na dané opatření byly v rámci evaluačního plánu zaměřeny dopadové evaluace, které u účastníků vzdělávání ověří jeho efekt. Podmínkou pro robustní kvantitativní dopadovou evaluaci ovšem je existující databáze účastníků školení. Taková databáze v rámci PRV 2007 – 2013, které obsahovalo obdobné opatření, neexistovala a dle zkušenosti hodnotitele bylo v důsledku toho velmi ztížené (až nemožné) opatření efektivně vyhodnotit (kontakty se musely dohledávat na základě záznamů – jmen – v prezenčních listinách, následně byly osoby, k nimž byly dohledány kontakty, telefonicky kontaktovány, </w:t>
      </w:r>
      <w:r w:rsidRPr="008579E3">
        <w:rPr>
          <w:rFonts w:cs="Times New Roman"/>
        </w:rPr>
        <w:lastRenderedPageBreak/>
        <w:t>ovšem s relativně malou úspěšností; to vše znemožnilo realizaci měření dopadu na velkém vzorku účastníků, které jediné poskytne relevantní data ohledně úspěšnosti intervence). Program</w:t>
      </w:r>
      <w:r w:rsidR="00C66D4D" w:rsidRPr="00C66D4D">
        <w:t xml:space="preserve"> </w:t>
      </w:r>
      <w:r w:rsidR="00C66D4D" w:rsidRPr="00C66D4D">
        <w:rPr>
          <w:rFonts w:cs="Times New Roman"/>
        </w:rPr>
        <w:t xml:space="preserve">stanovuje povinnost sbírat, zpracovávat a poskytovat data o účastnících akcí </w:t>
      </w:r>
      <w:r w:rsidR="00113768">
        <w:rPr>
          <w:rFonts w:cs="Times New Roman"/>
        </w:rPr>
        <w:br/>
      </w:r>
      <w:r w:rsidR="00C66D4D" w:rsidRPr="00C66D4D">
        <w:rPr>
          <w:rFonts w:cs="Times New Roman"/>
        </w:rPr>
        <w:t>pro potřeby komplexního hodnocení, tato základní podmínka pro ověření působení programu tak je splněna</w:t>
      </w:r>
      <w:r w:rsidRPr="00B16DB7">
        <w:rPr>
          <w:rFonts w:cs="Times New Roman"/>
        </w:rPr>
        <w:t>. Hodnotitel také, na základě své zkušenosti s hodnocením obdobného opatření v PRV 2007 – 2013 doporučuje takové formulace evaluačních otázek, které umožní alespoň částečně analyzovat výskyt účastníků. Alternativou je zavést systém náhodného</w:t>
      </w:r>
      <w:r w:rsidRPr="008579E3">
        <w:rPr>
          <w:rFonts w:cs="Times New Roman"/>
        </w:rPr>
        <w:t xml:space="preserve"> ověřování účasti na vzdělávací akci ihned po jeho vykázání v Žádosti o proplacení výdajů (tím by bylo možné alespoň částečně eliminovat skutečnost, že řada účastníků si na svou účast při hodnocení s odstupem několika let již nemůže vzpomenout). Obdobný systém je běžný například při sociologických šetřeních (kontrola tazatelů) a dle zkušeností hodnotitele již jeho samotná existence působí na tazatele jako prevence falešného vyplňování – podobně by i pouhá informace o náhodném ověřování účasti osob podepsaných v prezenčních listinách na školení mohla organizátory vzdělávacích akcí odrazovat od případného uvádění fiktivních údajů.</w:t>
      </w:r>
    </w:p>
    <w:p w:rsidR="008579E3" w:rsidRPr="008579E3" w:rsidRDefault="008579E3" w:rsidP="008579E3">
      <w:pPr>
        <w:spacing w:line="240" w:lineRule="auto"/>
        <w:rPr>
          <w:rFonts w:cs="Times New Roman"/>
        </w:rPr>
      </w:pPr>
    </w:p>
    <w:p w:rsidR="008579E3" w:rsidRPr="008579E3" w:rsidRDefault="008579E3" w:rsidP="008579E3">
      <w:pPr>
        <w:spacing w:line="240" w:lineRule="auto"/>
        <w:rPr>
          <w:rFonts w:cs="Times New Roman"/>
        </w:rPr>
      </w:pPr>
      <w:r w:rsidRPr="008579E3">
        <w:rPr>
          <w:rFonts w:cs="Times New Roman"/>
        </w:rPr>
        <w:t xml:space="preserve">Hodnotitel rovněž </w:t>
      </w:r>
      <w:r w:rsidR="00C66D4D">
        <w:rPr>
          <w:rFonts w:cs="Times New Roman"/>
        </w:rPr>
        <w:t>podporuje oddělení</w:t>
      </w:r>
      <w:r w:rsidRPr="008579E3">
        <w:rPr>
          <w:rFonts w:cs="Times New Roman"/>
        </w:rPr>
        <w:t xml:space="preserve"> sběr</w:t>
      </w:r>
      <w:r w:rsidR="00C66D4D">
        <w:rPr>
          <w:rFonts w:cs="Times New Roman"/>
        </w:rPr>
        <w:t>u</w:t>
      </w:r>
      <w:r w:rsidRPr="008579E3">
        <w:rPr>
          <w:rFonts w:cs="Times New Roman"/>
        </w:rPr>
        <w:t xml:space="preserve"> dat v indikátoru počtu účastník</w:t>
      </w:r>
      <w:r w:rsidR="00C66D4D">
        <w:rPr>
          <w:rFonts w:cs="Times New Roman"/>
        </w:rPr>
        <w:t xml:space="preserve">ů dle </w:t>
      </w:r>
      <w:proofErr w:type="spellStart"/>
      <w:r w:rsidR="00C66D4D">
        <w:rPr>
          <w:rFonts w:cs="Times New Roman"/>
        </w:rPr>
        <w:t>podopatření</w:t>
      </w:r>
      <w:proofErr w:type="spellEnd"/>
      <w:r w:rsidR="00C66D4D">
        <w:rPr>
          <w:rFonts w:cs="Times New Roman"/>
        </w:rPr>
        <w:t xml:space="preserve"> (tedy oddělený sběr</w:t>
      </w:r>
      <w:r w:rsidRPr="008579E3">
        <w:rPr>
          <w:rFonts w:cs="Times New Roman"/>
        </w:rPr>
        <w:t xml:space="preserve"> počt</w:t>
      </w:r>
      <w:r w:rsidR="00C66D4D">
        <w:rPr>
          <w:rFonts w:cs="Times New Roman"/>
        </w:rPr>
        <w:t>u</w:t>
      </w:r>
      <w:r w:rsidRPr="008579E3">
        <w:rPr>
          <w:rFonts w:cs="Times New Roman"/>
        </w:rPr>
        <w:t xml:space="preserve"> účastníků absolvujících vzdělávací akce</w:t>
      </w:r>
      <w:r w:rsidR="00C66D4D">
        <w:rPr>
          <w:rFonts w:cs="Times New Roman"/>
        </w:rPr>
        <w:t>).</w:t>
      </w:r>
      <w:r w:rsidRPr="008579E3">
        <w:rPr>
          <w:rFonts w:cs="Times New Roman"/>
        </w:rPr>
        <w:t xml:space="preserve"> Informační akce vykazují, dle názoru hodnotitele, výrazně nižší potenciál přispět ke zvýšení kvalifikace účastníků, než vzdělávací akce.</w:t>
      </w:r>
      <w:r w:rsidR="00C66D4D" w:rsidRPr="00C66D4D">
        <w:t xml:space="preserve"> </w:t>
      </w:r>
      <w:r w:rsidR="00C66D4D" w:rsidRPr="00C66D4D">
        <w:rPr>
          <w:rFonts w:cs="Times New Roman"/>
        </w:rPr>
        <w:t>Mělo by ovšem dojít k jednoznačnější specifikaci formulovaného indikátoru výsledku: „Počet účastníků, kteří se v rámci období 2014 – 2020 účastnili min. dvou akcí“, resp. vyjasnit, zda se účast na akci bude do tohoto indikátoru započítávat bez ohledu na typ akce (vzdělávací vs. informační).</w:t>
      </w:r>
    </w:p>
    <w:p w:rsidR="008579E3" w:rsidRPr="008579E3" w:rsidRDefault="008579E3" w:rsidP="008579E3">
      <w:pPr>
        <w:spacing w:line="240" w:lineRule="auto"/>
        <w:rPr>
          <w:rFonts w:cs="Times New Roman"/>
        </w:rPr>
      </w:pPr>
    </w:p>
    <w:p w:rsidR="008579E3" w:rsidRPr="008579E3" w:rsidRDefault="008579E3" w:rsidP="008579E3">
      <w:pPr>
        <w:spacing w:line="240" w:lineRule="auto"/>
        <w:rPr>
          <w:rFonts w:cs="Times New Roman"/>
        </w:rPr>
      </w:pPr>
      <w:r w:rsidRPr="008579E3">
        <w:rPr>
          <w:rFonts w:cs="Times New Roman"/>
        </w:rPr>
        <w:t>Opatření</w:t>
      </w:r>
      <w:r w:rsidR="00B844FB">
        <w:rPr>
          <w:rFonts w:cs="Times New Roman"/>
        </w:rPr>
        <w:t xml:space="preserve"> 2</w:t>
      </w:r>
      <w:r w:rsidRPr="008579E3">
        <w:rPr>
          <w:rFonts w:cs="Times New Roman"/>
        </w:rPr>
        <w:t xml:space="preserve"> „Poradenské, řídící a pomocné služby pro zemědělství“, podobně jako předchozí opatření, čelí problému velmi slabé kauzální souvislosti mezi realizací individuálních poradenství a cíli opatření. Navíc jde o horizontální opatření, které má přispívat k naplňování </w:t>
      </w:r>
      <w:r w:rsidR="00F331EB">
        <w:rPr>
          <w:rFonts w:cs="Times New Roman"/>
        </w:rPr>
        <w:t>dvou</w:t>
      </w:r>
      <w:r w:rsidRPr="008579E3">
        <w:rPr>
          <w:rFonts w:cs="Times New Roman"/>
        </w:rPr>
        <w:t xml:space="preserve"> priorit, jeho cíle tak jsou značně rozmanité. Dle názoru hodnotitele tak není možné konstruovat na úrovni výsledků opatření jeden indikátor, který měřil úspěšnost při naplňování cílů. Podobně také není možné využít indikátorů výsledku jednotlivých priorit (resp. prioritních oblastí) a tyto přidělit projektům dle jejich zaměření (tedy dle jejich zatřídění k jednotlivým prioritám / prioritním oblastem), a to vzhledem k velmi slabé kauzální souvislosti. Naplňování cílů opatření proto bude nutné realizovat především kvalitativně </w:t>
      </w:r>
      <w:r w:rsidR="00CD52B9">
        <w:rPr>
          <w:rFonts w:cs="Times New Roman"/>
        </w:rPr>
        <w:br/>
      </w:r>
      <w:r w:rsidRPr="008579E3">
        <w:rPr>
          <w:rFonts w:cs="Times New Roman"/>
        </w:rPr>
        <w:t xml:space="preserve">v rámci evaluačního plánu. Hodnotitel v tomto smyslu doporučuje </w:t>
      </w:r>
      <w:r w:rsidR="00383357">
        <w:rPr>
          <w:rFonts w:cs="Times New Roman"/>
        </w:rPr>
        <w:t>v rámci monitoringu tematicky kategorizovat poskytnuté konzultace v obdobném rozsahu, jako tomu bylo v PRV 2007 – 2013 tak, aby bylo možné při hodnocení podrobněji analyzovat strukturu poskytovaných konzultací.</w:t>
      </w:r>
      <w:r w:rsidR="00383357" w:rsidRPr="008579E3" w:rsidDel="00383357">
        <w:rPr>
          <w:rFonts w:cs="Times New Roman"/>
        </w:rPr>
        <w:t xml:space="preserve"> </w:t>
      </w:r>
    </w:p>
    <w:p w:rsidR="008579E3" w:rsidRDefault="008579E3" w:rsidP="008579E3">
      <w:pPr>
        <w:spacing w:line="240" w:lineRule="auto"/>
        <w:rPr>
          <w:rFonts w:cs="Times New Roman"/>
        </w:rPr>
      </w:pPr>
      <w:r w:rsidRPr="008579E3">
        <w:rPr>
          <w:rFonts w:cs="Times New Roman"/>
        </w:rPr>
        <w:t>Opatření</w:t>
      </w:r>
      <w:r w:rsidR="00B844FB">
        <w:rPr>
          <w:rFonts w:cs="Times New Roman"/>
        </w:rPr>
        <w:t xml:space="preserve"> 4</w:t>
      </w:r>
      <w:r w:rsidRPr="008579E3">
        <w:rPr>
          <w:rFonts w:cs="Times New Roman"/>
        </w:rPr>
        <w:t xml:space="preserve"> „Investice do hmotného majetku“ má</w:t>
      </w:r>
      <w:r w:rsidR="00B844FB">
        <w:rPr>
          <w:rFonts w:cs="Times New Roman"/>
        </w:rPr>
        <w:t>,</w:t>
      </w:r>
      <w:r w:rsidRPr="008579E3">
        <w:rPr>
          <w:rFonts w:cs="Times New Roman"/>
        </w:rPr>
        <w:t xml:space="preserve"> dle názoru hodnotitele</w:t>
      </w:r>
      <w:r w:rsidR="00B844FB">
        <w:rPr>
          <w:rFonts w:cs="Times New Roman"/>
        </w:rPr>
        <w:t>,</w:t>
      </w:r>
      <w:r w:rsidRPr="008579E3">
        <w:rPr>
          <w:rFonts w:cs="Times New Roman"/>
        </w:rPr>
        <w:t xml:space="preserve"> dostatečně kvalitně nastavené monitorovací indikátory s ohledem na formulaci specifických cílů opatření. Důraz je přitom nutné klást především na efekt podpory v podobě zvýšení konkurenceschopnosti (vyjádřené změnou hrubé přidané hodnoty), celkové produkce </w:t>
      </w:r>
      <w:r w:rsidR="00113768">
        <w:rPr>
          <w:rFonts w:cs="Times New Roman"/>
        </w:rPr>
        <w:br/>
      </w:r>
      <w:r w:rsidRPr="008579E3">
        <w:rPr>
          <w:rFonts w:cs="Times New Roman"/>
        </w:rPr>
        <w:t xml:space="preserve">(tj. výkonů) a produktivity práce podpořených podniků. Výsledky měření by měly v rámci hodnocení být ověřeny </w:t>
      </w:r>
      <w:proofErr w:type="spellStart"/>
      <w:r w:rsidRPr="008579E3">
        <w:rPr>
          <w:rFonts w:cs="Times New Roman"/>
        </w:rPr>
        <w:t>kontrafaktuální</w:t>
      </w:r>
      <w:proofErr w:type="spellEnd"/>
      <w:r w:rsidRPr="008579E3">
        <w:rPr>
          <w:rFonts w:cs="Times New Roman"/>
        </w:rPr>
        <w:t xml:space="preserve"> dopadovou evaluací, aby bylo zřejmé, jaký podíl měřené změny je možné bezprostředně přičíst působení programu. Hodnotitel souhlasí </w:t>
      </w:r>
      <w:r w:rsidR="00B04BC3">
        <w:rPr>
          <w:rFonts w:cs="Times New Roman"/>
        </w:rPr>
        <w:br/>
      </w:r>
      <w:r w:rsidRPr="008579E3">
        <w:rPr>
          <w:rFonts w:cs="Times New Roman"/>
        </w:rPr>
        <w:t xml:space="preserve">s kvantifikací indikátorů jako procenta podniků, v nichž došlo k pozitivnímu vývoji, který má vyšší výpovědní hodnotu, než měření vývoje agregované absolutní hodnoty HPH nebo </w:t>
      </w:r>
      <w:r w:rsidRPr="008579E3">
        <w:rPr>
          <w:rFonts w:cs="Times New Roman"/>
        </w:rPr>
        <w:lastRenderedPageBreak/>
        <w:t>výkonů. V případě indikátoru „Počet zemědělských podniků, které nově zpracovávají vlastní produkty“ doporučuje hodnotitel klást maximální důraz na přesnou definici „zpracování vlastních produktů“.</w:t>
      </w:r>
    </w:p>
    <w:p w:rsidR="008579E3" w:rsidRPr="008579E3" w:rsidRDefault="008579E3" w:rsidP="008579E3">
      <w:pPr>
        <w:spacing w:line="240" w:lineRule="auto"/>
        <w:rPr>
          <w:rFonts w:cs="Times New Roman"/>
        </w:rPr>
      </w:pPr>
    </w:p>
    <w:p w:rsidR="008579E3" w:rsidRPr="008579E3" w:rsidRDefault="008579E3" w:rsidP="008579E3">
      <w:pPr>
        <w:spacing w:line="240" w:lineRule="auto"/>
        <w:rPr>
          <w:rFonts w:cs="Times New Roman"/>
        </w:rPr>
      </w:pPr>
      <w:r w:rsidRPr="008579E3">
        <w:rPr>
          <w:rFonts w:cs="Times New Roman"/>
        </w:rPr>
        <w:t xml:space="preserve">U </w:t>
      </w:r>
      <w:proofErr w:type="spellStart"/>
      <w:r w:rsidRPr="008579E3">
        <w:rPr>
          <w:rFonts w:cs="Times New Roman"/>
        </w:rPr>
        <w:t>podopatření</w:t>
      </w:r>
      <w:proofErr w:type="spellEnd"/>
      <w:r w:rsidRPr="008579E3">
        <w:rPr>
          <w:rFonts w:cs="Times New Roman"/>
        </w:rPr>
        <w:t xml:space="preserve"> 4.3.1</w:t>
      </w:r>
      <w:r w:rsidR="00B844FB">
        <w:rPr>
          <w:rFonts w:cs="Times New Roman"/>
        </w:rPr>
        <w:t xml:space="preserve"> „Pozemkové úpravy“</w:t>
      </w:r>
      <w:r w:rsidRPr="008579E3">
        <w:rPr>
          <w:rFonts w:cs="Times New Roman"/>
        </w:rPr>
        <w:t xml:space="preserve"> doporučuje hodnotitel při definici indikátorů výsledku (počet km cest, výměra realizovaných opatření v členění na ekologická, vodohospodářská a protierozní) klást důraz na to, aby jejich kvantifikace ze strany příjemců (poboček krajských pozemkových úřadů) byla totožná s kvantifikací hodnot, které příjemci vykazují Státnímu pozemkovému úřa</w:t>
      </w:r>
      <w:r w:rsidR="00113768">
        <w:rPr>
          <w:rFonts w:cs="Times New Roman"/>
        </w:rPr>
        <w:t xml:space="preserve">du v jeho informačním systému. </w:t>
      </w:r>
      <w:r w:rsidRPr="008579E3">
        <w:rPr>
          <w:rFonts w:cs="Times New Roman"/>
        </w:rPr>
        <w:t xml:space="preserve">Vzájemná nekompatibilita dat v těchto dvou informačních systémech (IS SZIF a IS SPÚ) byla </w:t>
      </w:r>
      <w:proofErr w:type="gramStart"/>
      <w:r w:rsidRPr="008579E3">
        <w:rPr>
          <w:rFonts w:cs="Times New Roman"/>
        </w:rPr>
        <w:t>příčinou  omezené</w:t>
      </w:r>
      <w:proofErr w:type="gramEnd"/>
      <w:r w:rsidRPr="008579E3">
        <w:rPr>
          <w:rFonts w:cs="Times New Roman"/>
        </w:rPr>
        <w:t xml:space="preserve"> vypovídací hodnoty evaluace obdobného opatření PRV 2007 – 2013, nebylo totiž možné přesně kvantifikovat, jaký podíl fyzické realizace jednotlivých plánů společných zařízení byl v tomto období realizován s finanční spoluúčastí PRV.</w:t>
      </w:r>
    </w:p>
    <w:p w:rsidR="008579E3" w:rsidRPr="008579E3" w:rsidRDefault="008579E3" w:rsidP="008579E3">
      <w:pPr>
        <w:spacing w:line="240" w:lineRule="auto"/>
        <w:rPr>
          <w:rFonts w:cs="Times New Roman"/>
        </w:rPr>
      </w:pPr>
    </w:p>
    <w:p w:rsidR="008579E3" w:rsidRDefault="008579E3" w:rsidP="008579E3">
      <w:pPr>
        <w:spacing w:line="240" w:lineRule="auto"/>
        <w:rPr>
          <w:rFonts w:cs="Times New Roman"/>
        </w:rPr>
      </w:pPr>
      <w:r w:rsidRPr="008579E3">
        <w:rPr>
          <w:rFonts w:cs="Times New Roman"/>
        </w:rPr>
        <w:t>V případě opatření</w:t>
      </w:r>
      <w:r w:rsidR="00B844FB">
        <w:rPr>
          <w:rFonts w:cs="Times New Roman"/>
        </w:rPr>
        <w:t xml:space="preserve"> 6</w:t>
      </w:r>
      <w:r w:rsidRPr="008579E3">
        <w:rPr>
          <w:rFonts w:cs="Times New Roman"/>
        </w:rPr>
        <w:t xml:space="preserve"> „Rozvoj zemědělských podniků a podnikatelské činno</w:t>
      </w:r>
      <w:r w:rsidR="00C66D4D">
        <w:rPr>
          <w:rFonts w:cs="Times New Roman"/>
        </w:rPr>
        <w:t>sti“ počítá</w:t>
      </w:r>
      <w:r w:rsidRPr="008579E3">
        <w:rPr>
          <w:rFonts w:cs="Times New Roman"/>
        </w:rPr>
        <w:t xml:space="preserve"> </w:t>
      </w:r>
      <w:r w:rsidR="00C66D4D">
        <w:rPr>
          <w:rFonts w:cs="Times New Roman"/>
        </w:rPr>
        <w:t>monitorovací systém</w:t>
      </w:r>
      <w:r w:rsidRPr="008579E3">
        <w:rPr>
          <w:rFonts w:cs="Times New Roman"/>
        </w:rPr>
        <w:t xml:space="preserve"> s</w:t>
      </w:r>
      <w:r w:rsidR="00C66D4D">
        <w:rPr>
          <w:rFonts w:cs="Times New Roman"/>
        </w:rPr>
        <w:t xml:space="preserve"> cílovými indikátory </w:t>
      </w:r>
      <w:r w:rsidRPr="008579E3">
        <w:rPr>
          <w:rFonts w:cs="Times New Roman"/>
        </w:rPr>
        <w:t>podílem zemědělských podniků s podporou z PRV do investic pro restrukturalizaci vůči všem zemědělským podnikům (</w:t>
      </w:r>
      <w:proofErr w:type="spellStart"/>
      <w:r w:rsidRPr="008579E3">
        <w:rPr>
          <w:rFonts w:cs="Times New Roman"/>
        </w:rPr>
        <w:t>podopatření</w:t>
      </w:r>
      <w:proofErr w:type="spellEnd"/>
      <w:r w:rsidRPr="008579E3">
        <w:rPr>
          <w:rFonts w:cs="Times New Roman"/>
        </w:rPr>
        <w:t xml:space="preserve"> 6.</w:t>
      </w:r>
      <w:r w:rsidR="00B844FB">
        <w:rPr>
          <w:rFonts w:cs="Times New Roman"/>
        </w:rPr>
        <w:t>2 „Podpora zahájení podnikatelské činnosti pro mladé zemědělce“</w:t>
      </w:r>
      <w:r w:rsidRPr="008579E3">
        <w:rPr>
          <w:rFonts w:cs="Times New Roman"/>
        </w:rPr>
        <w:t>) a počtem nově vytvořených pracovních míst (</w:t>
      </w:r>
      <w:proofErr w:type="spellStart"/>
      <w:r w:rsidRPr="008579E3">
        <w:rPr>
          <w:rFonts w:cs="Times New Roman"/>
        </w:rPr>
        <w:t>podopatření</w:t>
      </w:r>
      <w:proofErr w:type="spellEnd"/>
      <w:r w:rsidRPr="008579E3">
        <w:rPr>
          <w:rFonts w:cs="Times New Roman"/>
        </w:rPr>
        <w:t xml:space="preserve"> 6.4</w:t>
      </w:r>
      <w:r w:rsidR="00B844FB">
        <w:rPr>
          <w:rFonts w:cs="Times New Roman"/>
        </w:rPr>
        <w:t xml:space="preserve"> „Podpora investic na založení nebo rozvoje nezemědělských činností“</w:t>
      </w:r>
      <w:r w:rsidRPr="008579E3">
        <w:rPr>
          <w:rFonts w:cs="Times New Roman"/>
        </w:rPr>
        <w:t xml:space="preserve">). </w:t>
      </w:r>
      <w:r w:rsidR="00C66D4D" w:rsidRPr="00C66D4D">
        <w:rPr>
          <w:rFonts w:cs="Times New Roman"/>
        </w:rPr>
        <w:t>Nad rámec toho jsou ovšem formulovány také specifické indikátory, které</w:t>
      </w:r>
      <w:r w:rsidRPr="008579E3">
        <w:rPr>
          <w:rFonts w:cs="Times New Roman"/>
        </w:rPr>
        <w:t xml:space="preserve">, dle názoru hodnotitele, </w:t>
      </w:r>
      <w:r w:rsidR="00C91E3B">
        <w:rPr>
          <w:rFonts w:cs="Times New Roman"/>
        </w:rPr>
        <w:t>umožní lepší</w:t>
      </w:r>
      <w:r w:rsidRPr="008579E3">
        <w:rPr>
          <w:rFonts w:cs="Times New Roman"/>
        </w:rPr>
        <w:t xml:space="preserve"> měření specifických cílů opatření.</w:t>
      </w:r>
    </w:p>
    <w:p w:rsidR="008579E3" w:rsidRPr="008579E3" w:rsidRDefault="008579E3" w:rsidP="008579E3">
      <w:pPr>
        <w:spacing w:line="240" w:lineRule="auto"/>
        <w:rPr>
          <w:rFonts w:cs="Times New Roman"/>
        </w:rPr>
      </w:pPr>
    </w:p>
    <w:p w:rsidR="008579E3" w:rsidRDefault="00C91E3B" w:rsidP="008579E3">
      <w:pPr>
        <w:spacing w:line="240" w:lineRule="auto"/>
        <w:rPr>
          <w:rFonts w:cs="Times New Roman"/>
        </w:rPr>
      </w:pPr>
      <w:proofErr w:type="spellStart"/>
      <w:r>
        <w:rPr>
          <w:rFonts w:cs="Times New Roman"/>
        </w:rPr>
        <w:t>P</w:t>
      </w:r>
      <w:r w:rsidR="008579E3" w:rsidRPr="008579E3">
        <w:rPr>
          <w:rFonts w:cs="Times New Roman"/>
        </w:rPr>
        <w:t>odopatření</w:t>
      </w:r>
      <w:proofErr w:type="spellEnd"/>
      <w:r w:rsidR="008579E3" w:rsidRPr="008579E3">
        <w:rPr>
          <w:rFonts w:cs="Times New Roman"/>
        </w:rPr>
        <w:t xml:space="preserve"> 6.</w:t>
      </w:r>
      <w:r w:rsidR="00F331EB">
        <w:rPr>
          <w:rFonts w:cs="Times New Roman"/>
        </w:rPr>
        <w:t>1</w:t>
      </w:r>
      <w:r w:rsidR="008579E3" w:rsidRPr="008579E3">
        <w:rPr>
          <w:rFonts w:cs="Times New Roman"/>
        </w:rPr>
        <w:t xml:space="preserve"> </w:t>
      </w:r>
      <w:r w:rsidR="00B844FB">
        <w:rPr>
          <w:rFonts w:cs="Times New Roman"/>
        </w:rPr>
        <w:t xml:space="preserve">„Podpora zahájení podnikatelské činnosti pro mladé zemědělce“ </w:t>
      </w:r>
      <w:r>
        <w:rPr>
          <w:rFonts w:cs="Times New Roman"/>
        </w:rPr>
        <w:t xml:space="preserve">je </w:t>
      </w:r>
      <w:r w:rsidR="008579E3" w:rsidRPr="008579E3">
        <w:rPr>
          <w:rFonts w:cs="Times New Roman"/>
        </w:rPr>
        <w:t>doplněno o programově specifický indikátor měřící standardní produkci podpořených podniků. Ani tento indikátor ovšem dostatečně neměří cíl, který je formulován jako „zlepšení kvality pracovní síly prostřednictvím stimulace věkové obměny v zemědělské výrobě“. Částečně bude dosahování tohoto cíle měřeno společným kontextovým ukazatelem č. 23 (věková struktura řídících pracovníků zemědělských podniků). Hodnotitel ovšem doporučuje, aby byla ověřena možnost zavést indikátor měřící průměrnou výměru držby půdy osob mladších 40 let. Případně je tento indikátor možné zavést pouze jako dodatečný kontextový indikátor a zároveň zavést měření výměry držby půdy u příjemců podpory. V rámci hodnocení bude následně možné srovnat průměrnou výměru u podpořených s celkovou situací v zemědělství a na tomto základě analyzovat dopad intervence. Je ovšem nutné ověřit, zda</w:t>
      </w:r>
      <w:r w:rsidR="008579E3">
        <w:rPr>
          <w:rFonts w:cs="Times New Roman"/>
        </w:rPr>
        <w:t xml:space="preserve"> existující informační systémy </w:t>
      </w:r>
      <w:r w:rsidR="008579E3" w:rsidRPr="008579E3">
        <w:rPr>
          <w:rFonts w:cs="Times New Roman"/>
        </w:rPr>
        <w:t>(zejm. LPIS) umožňuje takový výpočet.</w:t>
      </w:r>
    </w:p>
    <w:p w:rsidR="008579E3" w:rsidRPr="008579E3" w:rsidRDefault="008579E3" w:rsidP="008579E3">
      <w:pPr>
        <w:spacing w:line="240" w:lineRule="auto"/>
        <w:rPr>
          <w:rFonts w:cs="Times New Roman"/>
        </w:rPr>
      </w:pPr>
    </w:p>
    <w:p w:rsidR="008579E3" w:rsidRPr="008579E3" w:rsidRDefault="008579E3" w:rsidP="008579E3">
      <w:pPr>
        <w:spacing w:line="240" w:lineRule="auto"/>
        <w:rPr>
          <w:rFonts w:cs="Times New Roman"/>
        </w:rPr>
      </w:pPr>
      <w:r w:rsidRPr="008579E3">
        <w:rPr>
          <w:rFonts w:cs="Times New Roman"/>
        </w:rPr>
        <w:t xml:space="preserve">V případě </w:t>
      </w:r>
      <w:proofErr w:type="spellStart"/>
      <w:r w:rsidRPr="008579E3">
        <w:rPr>
          <w:rFonts w:cs="Times New Roman"/>
        </w:rPr>
        <w:t>podopatření</w:t>
      </w:r>
      <w:proofErr w:type="spellEnd"/>
      <w:r w:rsidRPr="008579E3">
        <w:rPr>
          <w:rFonts w:cs="Times New Roman"/>
        </w:rPr>
        <w:t xml:space="preserve"> 6.4</w:t>
      </w:r>
      <w:r w:rsidR="00B844FB">
        <w:rPr>
          <w:rFonts w:cs="Times New Roman"/>
        </w:rPr>
        <w:t xml:space="preserve"> „Podpora investic na založení nebo rozvoje nezemědělských činností“</w:t>
      </w:r>
      <w:r w:rsidRPr="008579E3">
        <w:rPr>
          <w:rFonts w:cs="Times New Roman"/>
        </w:rPr>
        <w:t>, zaměřeného na podporu diverzifikace</w:t>
      </w:r>
      <w:r w:rsidR="00C91E3B" w:rsidRPr="00C91E3B">
        <w:t xml:space="preserve"> </w:t>
      </w:r>
      <w:r w:rsidR="00C91E3B" w:rsidRPr="00C91E3B">
        <w:rPr>
          <w:rFonts w:cs="Times New Roman"/>
        </w:rPr>
        <w:t>je vhodné monitorovat vývoj HPH podpořených podniků podobně, ja</w:t>
      </w:r>
      <w:r w:rsidR="00C91E3B">
        <w:rPr>
          <w:rFonts w:cs="Times New Roman"/>
        </w:rPr>
        <w:t>k tomu je v případě opatření 4.</w:t>
      </w:r>
      <w:r w:rsidR="00C91E3B" w:rsidRPr="00C91E3B">
        <w:rPr>
          <w:rFonts w:cs="Times New Roman"/>
        </w:rPr>
        <w:t xml:space="preserve"> Vzhledem ke specifickému charakteru opatření, které usiluje o zvyšování konkurenceschopnosti podpořených podniků prostřednictvím rozvoje nezemědělských činností, ovšem</w:t>
      </w:r>
      <w:r w:rsidRPr="008579E3">
        <w:rPr>
          <w:rFonts w:cs="Times New Roman"/>
        </w:rPr>
        <w:t xml:space="preserve"> doporučujeme ověřit </w:t>
      </w:r>
      <w:r w:rsidR="00C91E3B">
        <w:rPr>
          <w:rFonts w:cs="Times New Roman"/>
        </w:rPr>
        <w:t xml:space="preserve">navíc </w:t>
      </w:r>
      <w:r w:rsidRPr="008579E3">
        <w:rPr>
          <w:rFonts w:cs="Times New Roman"/>
        </w:rPr>
        <w:t>možnost měření vývoje podílu tržeb z vedlejší hospodářské činnosti na celkových tržbách podpořených podniků v čase (ideálně se stejnou periodou, s jakou bude realizováno vyhodnocování vývoje HPH u podpořených podniků).</w:t>
      </w:r>
    </w:p>
    <w:p w:rsidR="008579E3" w:rsidRPr="008579E3" w:rsidRDefault="008579E3" w:rsidP="008579E3">
      <w:pPr>
        <w:spacing w:line="240" w:lineRule="auto"/>
        <w:rPr>
          <w:rFonts w:cs="Times New Roman"/>
        </w:rPr>
      </w:pPr>
    </w:p>
    <w:p w:rsidR="00383357" w:rsidRDefault="008579E3" w:rsidP="00383357">
      <w:pPr>
        <w:spacing w:line="240" w:lineRule="auto"/>
        <w:rPr>
          <w:rFonts w:cs="Times New Roman"/>
        </w:rPr>
      </w:pPr>
      <w:r w:rsidRPr="008579E3">
        <w:rPr>
          <w:rFonts w:cs="Times New Roman"/>
        </w:rPr>
        <w:t>V rámci opatření</w:t>
      </w:r>
      <w:r w:rsidR="00B844FB">
        <w:rPr>
          <w:rFonts w:cs="Times New Roman"/>
        </w:rPr>
        <w:t xml:space="preserve"> 8</w:t>
      </w:r>
      <w:r w:rsidRPr="008579E3">
        <w:rPr>
          <w:rFonts w:cs="Times New Roman"/>
        </w:rPr>
        <w:t xml:space="preserve"> „Investice do rozvoje lesních oblastí a zlepšování životaschopnosti lesů“ cílí několik </w:t>
      </w:r>
      <w:proofErr w:type="spellStart"/>
      <w:r w:rsidRPr="008579E3">
        <w:rPr>
          <w:rFonts w:cs="Times New Roman"/>
        </w:rPr>
        <w:t>podopatření</w:t>
      </w:r>
      <w:proofErr w:type="spellEnd"/>
      <w:r w:rsidRPr="008579E3">
        <w:rPr>
          <w:rFonts w:cs="Times New Roman"/>
        </w:rPr>
        <w:t xml:space="preserve"> na zlepšení zdravotního stavu, odolnosti a ochrany lesních </w:t>
      </w:r>
      <w:r w:rsidRPr="008579E3">
        <w:rPr>
          <w:rFonts w:cs="Times New Roman"/>
        </w:rPr>
        <w:lastRenderedPageBreak/>
        <w:t xml:space="preserve">porostů, tento cíl se ovšem dostatečně nepromítá do měření výsledků intervencí. V aktuální verzi programu monitorovací indikátory na úrovni výsledku počítají s podílem zemědělské/lesní půdy se závazkem vedoucím k vyšší sekvestraci uhlíku (priorita 5E) </w:t>
      </w:r>
      <w:r w:rsidR="00B04BC3">
        <w:rPr>
          <w:rFonts w:cs="Times New Roman"/>
        </w:rPr>
        <w:br/>
      </w:r>
      <w:r w:rsidRPr="008579E3">
        <w:rPr>
          <w:rFonts w:cs="Times New Roman"/>
        </w:rPr>
        <w:t xml:space="preserve">a podílem lesní půdy pod závazkem opatření podporující zlepšení hospodaření s půdou (priorita 4). </w:t>
      </w:r>
      <w:r w:rsidR="00C91E3B" w:rsidRPr="00C91E3B">
        <w:rPr>
          <w:rFonts w:cs="Times New Roman"/>
        </w:rPr>
        <w:t xml:space="preserve">Dále jsou stanoveny monitorovací indikátory měřící vývoj HPH u podpořených subjektů v relevantních </w:t>
      </w:r>
      <w:proofErr w:type="spellStart"/>
      <w:r w:rsidR="00C91E3B" w:rsidRPr="00C91E3B">
        <w:rPr>
          <w:rFonts w:cs="Times New Roman"/>
        </w:rPr>
        <w:t>podopatřeních</w:t>
      </w:r>
      <w:proofErr w:type="spellEnd"/>
      <w:r w:rsidR="00C91E3B" w:rsidRPr="00C91E3B">
        <w:rPr>
          <w:rFonts w:cs="Times New Roman"/>
        </w:rPr>
        <w:t xml:space="preserve"> (tedy v těch, které mají bezprostřední návaznost </w:t>
      </w:r>
      <w:r w:rsidR="00113768">
        <w:rPr>
          <w:rFonts w:cs="Times New Roman"/>
        </w:rPr>
        <w:br/>
      </w:r>
      <w:r w:rsidR="00C91E3B" w:rsidRPr="00C91E3B">
        <w:rPr>
          <w:rFonts w:cs="Times New Roman"/>
        </w:rPr>
        <w:t xml:space="preserve">na konkurenceschopnost podpořených podniků – </w:t>
      </w:r>
      <w:proofErr w:type="spellStart"/>
      <w:r w:rsidR="00C91E3B" w:rsidRPr="00C91E3B">
        <w:rPr>
          <w:rFonts w:cs="Times New Roman"/>
        </w:rPr>
        <w:t>podopatření</w:t>
      </w:r>
      <w:proofErr w:type="spellEnd"/>
      <w:r w:rsidR="00C91E3B" w:rsidRPr="00C91E3B">
        <w:rPr>
          <w:rFonts w:cs="Times New Roman"/>
        </w:rPr>
        <w:t xml:space="preserve"> 8.6.1 a 8.6.2). </w:t>
      </w:r>
      <w:r w:rsidRPr="008579E3">
        <w:rPr>
          <w:rFonts w:cs="Times New Roman"/>
        </w:rPr>
        <w:t xml:space="preserve">U relevantních opatření, jejichž předmětem je zalesnění </w:t>
      </w:r>
      <w:r w:rsidR="00383357">
        <w:rPr>
          <w:rFonts w:cs="Times New Roman"/>
        </w:rPr>
        <w:t xml:space="preserve">chybí monitorovací indikátor, který by měřil </w:t>
      </w:r>
      <w:r w:rsidRPr="008579E3">
        <w:rPr>
          <w:rFonts w:cs="Times New Roman"/>
        </w:rPr>
        <w:t>podíl melioračních a zpevňujících dřevin, resp. změnu tohoto podílu před a po investice z PRV na dané ploše</w:t>
      </w:r>
      <w:r w:rsidR="00383357">
        <w:rPr>
          <w:rFonts w:cs="Times New Roman"/>
        </w:rPr>
        <w:t xml:space="preserve"> (přitom zvýšení tohoto podílu je, alespoň zprostředkovaně, cílem těchto opatření. Dle vyjádření Ministerstva zemědělství nejsou pro takový indikátor, který by měřil trend podílu melioračních a zpevňujících dřevin k dispozici data. Hodnotitel proto doporučuje se tomuto tématu věnovat v rámci evaluace programu prostřednictvím případových studií nebo dalších evaluačních metod).</w:t>
      </w:r>
    </w:p>
    <w:p w:rsidR="008579E3" w:rsidRDefault="008579E3" w:rsidP="008579E3">
      <w:pPr>
        <w:spacing w:line="240" w:lineRule="auto"/>
        <w:rPr>
          <w:rFonts w:cs="Times New Roman"/>
        </w:rPr>
      </w:pPr>
      <w:r w:rsidRPr="008579E3">
        <w:rPr>
          <w:rFonts w:cs="Times New Roman"/>
        </w:rPr>
        <w:t>.</w:t>
      </w:r>
    </w:p>
    <w:p w:rsidR="008579E3" w:rsidRPr="008579E3" w:rsidRDefault="008579E3" w:rsidP="008579E3">
      <w:pPr>
        <w:spacing w:line="240" w:lineRule="auto"/>
        <w:rPr>
          <w:rFonts w:cs="Times New Roman"/>
        </w:rPr>
      </w:pPr>
      <w:r w:rsidRPr="008579E3">
        <w:rPr>
          <w:rFonts w:cs="Times New Roman"/>
        </w:rPr>
        <w:t xml:space="preserve">Hodnotitel doporučuje, aby bylo prověřeno, zda bude </w:t>
      </w:r>
      <w:r w:rsidR="00C91E3B" w:rsidRPr="00C91E3B">
        <w:rPr>
          <w:rFonts w:cs="Times New Roman"/>
        </w:rPr>
        <w:t xml:space="preserve">v případě relevantních opatření (zejm. 8.6) </w:t>
      </w:r>
      <w:r w:rsidRPr="008579E3">
        <w:rPr>
          <w:rFonts w:cs="Times New Roman"/>
        </w:rPr>
        <w:t xml:space="preserve">možné zavést také indikátory měřící </w:t>
      </w:r>
      <w:r w:rsidR="00C91E3B">
        <w:rPr>
          <w:rFonts w:cs="Times New Roman"/>
        </w:rPr>
        <w:t xml:space="preserve">nejen </w:t>
      </w:r>
      <w:r w:rsidRPr="008579E3">
        <w:rPr>
          <w:rFonts w:cs="Times New Roman"/>
        </w:rPr>
        <w:t xml:space="preserve">vývoj </w:t>
      </w:r>
      <w:r w:rsidR="00C91E3B">
        <w:rPr>
          <w:rFonts w:cs="Times New Roman"/>
        </w:rPr>
        <w:t xml:space="preserve">HPH, ale také </w:t>
      </w:r>
      <w:r w:rsidRPr="008579E3">
        <w:rPr>
          <w:rFonts w:cs="Times New Roman"/>
        </w:rPr>
        <w:t>výkonů a produktivity práce (je pravděpodobné, že toto nebude</w:t>
      </w:r>
      <w:r w:rsidR="00D122C0">
        <w:rPr>
          <w:rFonts w:cs="Times New Roman"/>
        </w:rPr>
        <w:t xml:space="preserve"> možné v </w:t>
      </w:r>
      <w:proofErr w:type="spellStart"/>
      <w:r w:rsidR="00D122C0">
        <w:rPr>
          <w:rFonts w:cs="Times New Roman"/>
        </w:rPr>
        <w:t>pod</w:t>
      </w:r>
      <w:r w:rsidRPr="008579E3">
        <w:rPr>
          <w:rFonts w:cs="Times New Roman"/>
        </w:rPr>
        <w:t>o</w:t>
      </w:r>
      <w:r w:rsidR="00D122C0">
        <w:rPr>
          <w:rFonts w:cs="Times New Roman"/>
        </w:rPr>
        <w:t>p</w:t>
      </w:r>
      <w:r w:rsidRPr="008579E3">
        <w:rPr>
          <w:rFonts w:cs="Times New Roman"/>
        </w:rPr>
        <w:t>atření</w:t>
      </w:r>
      <w:proofErr w:type="spellEnd"/>
      <w:r w:rsidRPr="008579E3">
        <w:rPr>
          <w:rFonts w:cs="Times New Roman"/>
        </w:rPr>
        <w:t xml:space="preserve"> 8.6.1 </w:t>
      </w:r>
      <w:r w:rsidR="00B844FB">
        <w:rPr>
          <w:rFonts w:cs="Times New Roman"/>
        </w:rPr>
        <w:t xml:space="preserve">„Technika </w:t>
      </w:r>
      <w:r w:rsidR="00113768">
        <w:rPr>
          <w:rFonts w:cs="Times New Roman"/>
        </w:rPr>
        <w:br/>
      </w:r>
      <w:r w:rsidR="00B844FB">
        <w:rPr>
          <w:rFonts w:cs="Times New Roman"/>
        </w:rPr>
        <w:t xml:space="preserve">a technologie pro lesní hospodářství“ </w:t>
      </w:r>
      <w:r w:rsidRPr="008579E3">
        <w:rPr>
          <w:rFonts w:cs="Times New Roman"/>
        </w:rPr>
        <w:t>– vzhledem k vymezení příjemců podpory).</w:t>
      </w:r>
    </w:p>
    <w:p w:rsidR="008579E3" w:rsidRPr="008579E3" w:rsidRDefault="008579E3" w:rsidP="008579E3">
      <w:pPr>
        <w:spacing w:line="240" w:lineRule="auto"/>
        <w:rPr>
          <w:rFonts w:cs="Times New Roman"/>
        </w:rPr>
      </w:pPr>
    </w:p>
    <w:p w:rsidR="008579E3" w:rsidRPr="008579E3" w:rsidRDefault="00B844FB" w:rsidP="008579E3">
      <w:pPr>
        <w:spacing w:line="240" w:lineRule="auto"/>
        <w:rPr>
          <w:rFonts w:cs="Times New Roman"/>
        </w:rPr>
      </w:pPr>
      <w:r>
        <w:rPr>
          <w:rFonts w:cs="Times New Roman"/>
        </w:rPr>
        <w:t>Opatření 10 „</w:t>
      </w:r>
      <w:proofErr w:type="spellStart"/>
      <w:r w:rsidR="008579E3" w:rsidRPr="008579E3">
        <w:rPr>
          <w:rFonts w:cs="Times New Roman"/>
        </w:rPr>
        <w:t>Agroenvironmentálně</w:t>
      </w:r>
      <w:proofErr w:type="spellEnd"/>
      <w:r w:rsidR="008579E3" w:rsidRPr="008579E3">
        <w:rPr>
          <w:rFonts w:cs="Times New Roman"/>
        </w:rPr>
        <w:t>-klimatická opatření</w:t>
      </w:r>
      <w:r>
        <w:rPr>
          <w:rFonts w:cs="Times New Roman"/>
        </w:rPr>
        <w:t>“</w:t>
      </w:r>
      <w:r w:rsidR="008579E3" w:rsidRPr="008579E3">
        <w:rPr>
          <w:rFonts w:cs="Times New Roman"/>
        </w:rPr>
        <w:t xml:space="preserve"> mají nastavené monitorovací indikátory, které měří pouze plochu zemědělské půdy pod daným závazkem, resp. její podíl na celkovém ZPF. Je zřejmé, že patrně nebude možné pro podporované operace stanovit jediný indikátor, který by kvantifikoval efekty těchto závazků na úrovni výsledků / dopadů. Je proto vhodné tato „bílá místa“ monitorovacího systému zaplnit realizací dopadových studií. Součástí plánu monitoringu by proto měly být studie, které by směřovaly k vývoji modelů, jež by dokázaly zohlednit a predikovat dopady opatření co se týče znečištění vodních zdrojů, kvalitativních i kvantitativních ukazatelů půdy, atd. Současné nastavení monitorovacího systému totiž implicitně předpokládá, že vyčlenění půdy pro realizaci daného AEO automaticky vede k dosahování stanovených efektů v tomto území (obnova, zachování </w:t>
      </w:r>
      <w:r w:rsidR="00B04BC3">
        <w:rPr>
          <w:rFonts w:cs="Times New Roman"/>
        </w:rPr>
        <w:br/>
      </w:r>
      <w:r w:rsidR="008579E3" w:rsidRPr="008579E3">
        <w:rPr>
          <w:rFonts w:cs="Times New Roman"/>
        </w:rPr>
        <w:t>a posílení biologické rozmanitosti; snižování znečištění vodních zdrojů; předcházení erozi, atd.). Tento implicitní kauzální vztah by ovšem měl být potvrzen a následně periodicky ověřován specializovanou dopadovou studií využívající sofistikované nástroje a modely.</w:t>
      </w:r>
    </w:p>
    <w:p w:rsidR="008579E3" w:rsidRPr="008579E3" w:rsidRDefault="008579E3" w:rsidP="008579E3">
      <w:pPr>
        <w:spacing w:line="240" w:lineRule="auto"/>
        <w:rPr>
          <w:rFonts w:cs="Times New Roman"/>
        </w:rPr>
      </w:pPr>
    </w:p>
    <w:p w:rsidR="008579E3" w:rsidRDefault="008579E3" w:rsidP="008579E3">
      <w:pPr>
        <w:spacing w:line="240" w:lineRule="auto"/>
        <w:rPr>
          <w:rFonts w:cs="Times New Roman"/>
        </w:rPr>
      </w:pPr>
      <w:r w:rsidRPr="008579E3">
        <w:rPr>
          <w:rFonts w:cs="Times New Roman"/>
        </w:rPr>
        <w:t>V případě opatření</w:t>
      </w:r>
      <w:r w:rsidR="00B844FB">
        <w:rPr>
          <w:rFonts w:cs="Times New Roman"/>
        </w:rPr>
        <w:t xml:space="preserve"> 11</w:t>
      </w:r>
      <w:r w:rsidRPr="008579E3">
        <w:rPr>
          <w:rFonts w:cs="Times New Roman"/>
        </w:rPr>
        <w:t xml:space="preserve"> „Ekologické zemědělství“ </w:t>
      </w:r>
      <w:r w:rsidR="00C91E3B">
        <w:rPr>
          <w:rFonts w:cs="Times New Roman"/>
        </w:rPr>
        <w:t>j</w:t>
      </w:r>
      <w:r w:rsidRPr="008579E3">
        <w:rPr>
          <w:rFonts w:cs="Times New Roman"/>
        </w:rPr>
        <w:t xml:space="preserve">sou aplikovány pouze předepsané cílové indikátory výstupu, spočívající v měření plochy zemědělské půdy s ekologickým způsobem hospodaření a její následné načítání do indikátorů výsledku pro prioritu 4. </w:t>
      </w:r>
      <w:r w:rsidR="002E0D52">
        <w:rPr>
          <w:rFonts w:cs="Times New Roman"/>
        </w:rPr>
        <w:t>Ty ovšem jsou, vzhledem ke</w:t>
      </w:r>
      <w:r w:rsidRPr="008579E3">
        <w:rPr>
          <w:rFonts w:cs="Times New Roman"/>
        </w:rPr>
        <w:t xml:space="preserve"> specifick</w:t>
      </w:r>
      <w:r w:rsidR="002E0D52">
        <w:rPr>
          <w:rFonts w:cs="Times New Roman"/>
        </w:rPr>
        <w:t>ému</w:t>
      </w:r>
      <w:r w:rsidRPr="008579E3">
        <w:rPr>
          <w:rFonts w:cs="Times New Roman"/>
        </w:rPr>
        <w:t xml:space="preserve"> cíl</w:t>
      </w:r>
      <w:r w:rsidR="002E0D52">
        <w:rPr>
          <w:rFonts w:cs="Times New Roman"/>
        </w:rPr>
        <w:t>i</w:t>
      </w:r>
      <w:r w:rsidRPr="008579E3">
        <w:rPr>
          <w:rFonts w:cs="Times New Roman"/>
        </w:rPr>
        <w:t xml:space="preserve"> tohoto opatření</w:t>
      </w:r>
      <w:r w:rsidR="002E0D52">
        <w:rPr>
          <w:rFonts w:cs="Times New Roman"/>
        </w:rPr>
        <w:t>, jímž je</w:t>
      </w:r>
      <w:r w:rsidRPr="008579E3">
        <w:rPr>
          <w:rFonts w:cs="Times New Roman"/>
        </w:rPr>
        <w:t xml:space="preserve"> zachov</w:t>
      </w:r>
      <w:r w:rsidR="002E0D52">
        <w:rPr>
          <w:rFonts w:cs="Times New Roman"/>
        </w:rPr>
        <w:t>ání</w:t>
      </w:r>
      <w:r w:rsidRPr="008579E3">
        <w:rPr>
          <w:rFonts w:cs="Times New Roman"/>
        </w:rPr>
        <w:t xml:space="preserve"> a zvýš</w:t>
      </w:r>
      <w:r w:rsidR="002E0D52">
        <w:rPr>
          <w:rFonts w:cs="Times New Roman"/>
        </w:rPr>
        <w:t>ení</w:t>
      </w:r>
      <w:r w:rsidRPr="008579E3">
        <w:rPr>
          <w:rFonts w:cs="Times New Roman"/>
        </w:rPr>
        <w:t xml:space="preserve"> podporovan</w:t>
      </w:r>
      <w:r w:rsidR="002E0D52">
        <w:rPr>
          <w:rFonts w:cs="Times New Roman"/>
        </w:rPr>
        <w:t>é</w:t>
      </w:r>
      <w:r w:rsidRPr="008579E3">
        <w:rPr>
          <w:rFonts w:cs="Times New Roman"/>
        </w:rPr>
        <w:t xml:space="preserve"> ploch</w:t>
      </w:r>
      <w:r w:rsidR="002E0D52">
        <w:rPr>
          <w:rFonts w:cs="Times New Roman"/>
        </w:rPr>
        <w:t>y</w:t>
      </w:r>
      <w:r w:rsidRPr="008579E3">
        <w:rPr>
          <w:rFonts w:cs="Times New Roman"/>
        </w:rPr>
        <w:t xml:space="preserve"> obhospodařovan</w:t>
      </w:r>
      <w:r w:rsidR="002E0D52">
        <w:rPr>
          <w:rFonts w:cs="Times New Roman"/>
        </w:rPr>
        <w:t>é</w:t>
      </w:r>
      <w:r w:rsidRPr="008579E3">
        <w:rPr>
          <w:rFonts w:cs="Times New Roman"/>
        </w:rPr>
        <w:t xml:space="preserve"> v rámci ekologického zemědělství (tj. podpořit přechod na ekologické zemědělství a zachovat stávající výměru), dostatečné </w:t>
      </w:r>
      <w:r w:rsidR="00B04BC3">
        <w:rPr>
          <w:rFonts w:cs="Times New Roman"/>
        </w:rPr>
        <w:br/>
      </w:r>
      <w:r w:rsidRPr="008579E3">
        <w:rPr>
          <w:rFonts w:cs="Times New Roman"/>
        </w:rPr>
        <w:t>(s výhradou vůči indikátorům výsledku priority 4, uvedeným výše – podobně také opatření dle čl. 30, 31 a 34).</w:t>
      </w:r>
    </w:p>
    <w:p w:rsidR="00C91E3B" w:rsidRPr="008579E3" w:rsidRDefault="00C91E3B" w:rsidP="008579E3">
      <w:pPr>
        <w:spacing w:line="240" w:lineRule="auto"/>
        <w:rPr>
          <w:rFonts w:cs="Times New Roman"/>
        </w:rPr>
      </w:pPr>
    </w:p>
    <w:p w:rsidR="008579E3" w:rsidRDefault="00C91E3B" w:rsidP="008579E3">
      <w:pPr>
        <w:spacing w:line="240" w:lineRule="auto"/>
        <w:rPr>
          <w:rFonts w:cs="Times New Roman"/>
        </w:rPr>
      </w:pPr>
      <w:r w:rsidRPr="00C91E3B">
        <w:rPr>
          <w:rFonts w:cs="Times New Roman"/>
        </w:rPr>
        <w:t xml:space="preserve">V případě opatření 14 „Dobré životní podmínky zvířat“ je problematické zatřídění opatření pod tematický cíl 3 – Zvýšení konkurenceschopnosti MSP (…). Tato skutečnost by mohla implikovat, že alespoň zprostředkovaným cílem opatření je zvyšování konkurenceschopnosti </w:t>
      </w:r>
      <w:r w:rsidRPr="00C91E3B">
        <w:rPr>
          <w:rFonts w:cs="Times New Roman"/>
        </w:rPr>
        <w:lastRenderedPageBreak/>
        <w:t xml:space="preserve">producentů v daném sektoru (živočišná výroba), jehož naplňování není jakkoliv měřeno. </w:t>
      </w:r>
      <w:r w:rsidR="00113768">
        <w:rPr>
          <w:rFonts w:cs="Times New Roman"/>
        </w:rPr>
        <w:br/>
      </w:r>
      <w:r w:rsidRPr="00C91E3B">
        <w:rPr>
          <w:rFonts w:cs="Times New Roman"/>
        </w:rPr>
        <w:t xml:space="preserve">Z popisu opatření a jeho cílů je ovšem zřejmé, že zvyšování konkurenceschopnosti není jeho předmětem, zavádění odpovídajících indikátorů výsledku by proto nebylo relevantní. Vzhledem k charakteru intervence a jejímu zacílení na zlepšování životních podmínek zvířat, je ovšem navržené měření na úrovni výstupů dostatečné (kauzální souvislost mezi jednotlivými akcemi – např. zvýšením </w:t>
      </w:r>
      <w:proofErr w:type="spellStart"/>
      <w:r w:rsidRPr="00C91E3B">
        <w:rPr>
          <w:rFonts w:cs="Times New Roman"/>
        </w:rPr>
        <w:t>ustajovacího</w:t>
      </w:r>
      <w:proofErr w:type="spellEnd"/>
      <w:r w:rsidRPr="00C91E3B">
        <w:rPr>
          <w:rFonts w:cs="Times New Roman"/>
        </w:rPr>
        <w:t xml:space="preserve"> prostoru v chovu dojnic – a zvýšením kvality životních podmínek zvířat je dostatečně zřejmá, resp. potvrzená).</w:t>
      </w:r>
    </w:p>
    <w:p w:rsidR="00C91E3B" w:rsidRPr="008579E3" w:rsidRDefault="00C91E3B" w:rsidP="008579E3">
      <w:pPr>
        <w:spacing w:line="240" w:lineRule="auto"/>
        <w:rPr>
          <w:rFonts w:cs="Times New Roman"/>
        </w:rPr>
      </w:pPr>
    </w:p>
    <w:p w:rsidR="002E0D52" w:rsidRDefault="008579E3" w:rsidP="002E0D52">
      <w:pPr>
        <w:spacing w:line="240" w:lineRule="auto"/>
        <w:rPr>
          <w:rFonts w:cs="Times New Roman"/>
        </w:rPr>
      </w:pPr>
      <w:r w:rsidRPr="008579E3">
        <w:rPr>
          <w:rFonts w:cs="Times New Roman"/>
        </w:rPr>
        <w:t>Problematické je nastavení monitoringu výsledků v případě opatření</w:t>
      </w:r>
      <w:r w:rsidR="00B844FB">
        <w:rPr>
          <w:rFonts w:cs="Times New Roman"/>
        </w:rPr>
        <w:t xml:space="preserve"> 16</w:t>
      </w:r>
      <w:r w:rsidRPr="008579E3">
        <w:rPr>
          <w:rFonts w:cs="Times New Roman"/>
        </w:rPr>
        <w:t xml:space="preserve"> „Spolupráce“. Jde </w:t>
      </w:r>
      <w:r w:rsidR="00113768">
        <w:rPr>
          <w:rFonts w:cs="Times New Roman"/>
        </w:rPr>
        <w:br/>
      </w:r>
      <w:r w:rsidRPr="008579E3">
        <w:rPr>
          <w:rFonts w:cs="Times New Roman"/>
        </w:rPr>
        <w:t xml:space="preserve">o opatření, které má za cíl </w:t>
      </w:r>
      <w:r w:rsidR="003356CF" w:rsidRPr="004D3664">
        <w:rPr>
          <w:rFonts w:cs="Times New Roman"/>
        </w:rPr>
        <w:t>zejména iniciovat a podporovat</w:t>
      </w:r>
      <w:r w:rsidRPr="004D3664">
        <w:rPr>
          <w:rFonts w:cs="Times New Roman"/>
        </w:rPr>
        <w:t xml:space="preserve"> různé formy spolupráce mezi zemědělskými subjekty a </w:t>
      </w:r>
      <w:proofErr w:type="spellStart"/>
      <w:r w:rsidRPr="004D3664">
        <w:rPr>
          <w:rFonts w:cs="Times New Roman"/>
        </w:rPr>
        <w:t>VaV</w:t>
      </w:r>
      <w:proofErr w:type="spellEnd"/>
      <w:r w:rsidRPr="004D3664">
        <w:rPr>
          <w:rFonts w:cs="Times New Roman"/>
        </w:rPr>
        <w:t xml:space="preserve"> institucemi, v rámci </w:t>
      </w:r>
      <w:r w:rsidR="003356CF" w:rsidRPr="004D3664">
        <w:rPr>
          <w:rFonts w:cs="Times New Roman"/>
        </w:rPr>
        <w:t xml:space="preserve">krátkých </w:t>
      </w:r>
      <w:r w:rsidRPr="004D3664">
        <w:rPr>
          <w:rFonts w:cs="Times New Roman"/>
        </w:rPr>
        <w:t xml:space="preserve">dodavatelských řetězců, mezi zemědělskými subjekty navzájem (příp. spolupráce s obcemi), atd. </w:t>
      </w:r>
      <w:r w:rsidR="003356CF" w:rsidRPr="004D3664">
        <w:rPr>
          <w:rFonts w:cs="Times New Roman"/>
        </w:rPr>
        <w:t xml:space="preserve">V rámci takovéto spolupráce bude podporována i realizace konkrétních projektů, které povedou k inovativním a efektivním řešením, jež přispějí mimo jiné ke zvýšení konkurenceschopnosti zemědělství, potravinářství a </w:t>
      </w:r>
      <w:proofErr w:type="spellStart"/>
      <w:proofErr w:type="gramStart"/>
      <w:r w:rsidR="003356CF" w:rsidRPr="004D3664">
        <w:rPr>
          <w:rFonts w:cs="Times New Roman"/>
        </w:rPr>
        <w:t>lesnictví.</w:t>
      </w:r>
      <w:r w:rsidRPr="004D3664">
        <w:rPr>
          <w:rFonts w:cs="Times New Roman"/>
        </w:rPr>
        <w:t>Obdobně</w:t>
      </w:r>
      <w:proofErr w:type="spellEnd"/>
      <w:proofErr w:type="gramEnd"/>
      <w:r w:rsidRPr="004D3664">
        <w:rPr>
          <w:rFonts w:cs="Times New Roman"/>
        </w:rPr>
        <w:t xml:space="preserve"> jako kupříkladu u opatření zaměřené</w:t>
      </w:r>
      <w:r w:rsidR="00C91E3B" w:rsidRPr="004D3664">
        <w:rPr>
          <w:rFonts w:cs="Times New Roman"/>
        </w:rPr>
        <w:t>ho</w:t>
      </w:r>
      <w:r w:rsidRPr="004D3664">
        <w:rPr>
          <w:rFonts w:cs="Times New Roman"/>
        </w:rPr>
        <w:t xml:space="preserve"> na poradenství proto není snadné (nebo dokonce i možné) stanovit jediný cíl těchto operací, jehož dosahování by bylo následně měřeno. Cílem je samotná realizace projektů spoluprací a </w:t>
      </w:r>
      <w:r w:rsidR="006373C8" w:rsidRPr="004D3664">
        <w:rPr>
          <w:rFonts w:cs="Times New Roman"/>
        </w:rPr>
        <w:t xml:space="preserve">operačních skupin </w:t>
      </w:r>
      <w:r w:rsidRPr="004D3664">
        <w:rPr>
          <w:rFonts w:cs="Times New Roman"/>
        </w:rPr>
        <w:t>EIP. Vyhodnocování přínosů těchto iniciativ je proto nutné realizovat na úrovni samotných</w:t>
      </w:r>
      <w:r w:rsidRPr="008579E3">
        <w:rPr>
          <w:rFonts w:cs="Times New Roman"/>
        </w:rPr>
        <w:t xml:space="preserve"> projektů. Hodnotitel tedy doporučuje, aby bylo součástí evaluačního plánu ověřování výsledků a dopadů projektů v</w:t>
      </w:r>
      <w:r w:rsidR="00C91E3B">
        <w:rPr>
          <w:rFonts w:cs="Times New Roman"/>
        </w:rPr>
        <w:t> </w:t>
      </w:r>
      <w:r w:rsidRPr="008579E3">
        <w:rPr>
          <w:rFonts w:cs="Times New Roman"/>
        </w:rPr>
        <w:t>souladu</w:t>
      </w:r>
      <w:r w:rsidR="00C91E3B">
        <w:rPr>
          <w:rFonts w:cs="Times New Roman"/>
        </w:rPr>
        <w:t xml:space="preserve"> </w:t>
      </w:r>
      <w:r w:rsidRPr="008579E3">
        <w:rPr>
          <w:rFonts w:cs="Times New Roman"/>
        </w:rPr>
        <w:t>s jejich cíli. Jde tedy o kvalitativně-kvantitativní evaluaci, jejíž základní metodou by měly být případové studie jednotlivých projektů spolupráce. Na úrovni jednotlivých projektů by následně byla stanovena intervenční logika projektů (logický rámec) a tímto způsobem definován vlastní cíl spolupráce, který by následně bylo možné kvantitativně i kvalitativně měřit.</w:t>
      </w:r>
      <w:r w:rsidR="002E0D52" w:rsidRPr="002E0D52">
        <w:rPr>
          <w:rFonts w:cs="Times New Roman"/>
        </w:rPr>
        <w:t xml:space="preserve"> </w:t>
      </w:r>
      <w:r w:rsidR="002E0D52">
        <w:rPr>
          <w:rFonts w:cs="Times New Roman"/>
        </w:rPr>
        <w:t>(Zároveň je nutné zdůraznit, že jde spíše o připomínku vůči evaluačnímu plánu, než samotnému Programu.)</w:t>
      </w:r>
    </w:p>
    <w:p w:rsidR="008579E3" w:rsidRPr="008579E3" w:rsidRDefault="008579E3" w:rsidP="008579E3">
      <w:pPr>
        <w:spacing w:line="240" w:lineRule="auto"/>
        <w:rPr>
          <w:rFonts w:cs="Times New Roman"/>
        </w:rPr>
      </w:pPr>
    </w:p>
    <w:p w:rsidR="002E2E57" w:rsidRDefault="008579E3" w:rsidP="008579E3">
      <w:pPr>
        <w:spacing w:line="240" w:lineRule="auto"/>
        <w:rPr>
          <w:rFonts w:cs="Times New Roman"/>
        </w:rPr>
      </w:pPr>
      <w:r w:rsidRPr="008579E3">
        <w:rPr>
          <w:rFonts w:cs="Times New Roman"/>
        </w:rPr>
        <w:t xml:space="preserve">Výjimkou z uvedeného je </w:t>
      </w:r>
      <w:proofErr w:type="spellStart"/>
      <w:r w:rsidRPr="008579E3">
        <w:rPr>
          <w:rFonts w:cs="Times New Roman"/>
        </w:rPr>
        <w:t>pod</w:t>
      </w:r>
      <w:r w:rsidR="004F2E34">
        <w:rPr>
          <w:rFonts w:cs="Times New Roman"/>
        </w:rPr>
        <w:t>o</w:t>
      </w:r>
      <w:r w:rsidRPr="008579E3">
        <w:rPr>
          <w:rFonts w:cs="Times New Roman"/>
        </w:rPr>
        <w:t>patření</w:t>
      </w:r>
      <w:proofErr w:type="spellEnd"/>
      <w:r w:rsidRPr="008579E3">
        <w:rPr>
          <w:rFonts w:cs="Times New Roman"/>
        </w:rPr>
        <w:t xml:space="preserve"> 16.2 </w:t>
      </w:r>
      <w:r w:rsidR="00B844FB">
        <w:rPr>
          <w:rFonts w:cs="Times New Roman"/>
        </w:rPr>
        <w:t>„P</w:t>
      </w:r>
      <w:r w:rsidRPr="008579E3">
        <w:rPr>
          <w:rFonts w:cs="Times New Roman"/>
        </w:rPr>
        <w:t>odpora vývoje nových produktů a technologií</w:t>
      </w:r>
      <w:r w:rsidR="00B844FB">
        <w:rPr>
          <w:rFonts w:cs="Times New Roman"/>
        </w:rPr>
        <w:t>“</w:t>
      </w:r>
      <w:r w:rsidRPr="008579E3">
        <w:rPr>
          <w:rFonts w:cs="Times New Roman"/>
        </w:rPr>
        <w:t xml:space="preserve">. Toto opatření je de facto pokračováním intervencí obdobného zaměření z PRV 2007 – 2013 </w:t>
      </w:r>
      <w:r w:rsidR="00B04BC3">
        <w:rPr>
          <w:rFonts w:cs="Times New Roman"/>
        </w:rPr>
        <w:br/>
      </w:r>
      <w:r w:rsidRPr="008579E3">
        <w:rPr>
          <w:rFonts w:cs="Times New Roman"/>
        </w:rPr>
        <w:t xml:space="preserve">a jeho konečným cílem je zvýšení konkurenceschopnosti podpořených podniků prostřednictvím zavádění nových produktů a technologií. V rámci tohoto </w:t>
      </w:r>
      <w:proofErr w:type="spellStart"/>
      <w:r w:rsidRPr="008579E3">
        <w:rPr>
          <w:rFonts w:cs="Times New Roman"/>
        </w:rPr>
        <w:t>podo</w:t>
      </w:r>
      <w:r w:rsidR="004F2E34">
        <w:rPr>
          <w:rFonts w:cs="Times New Roman"/>
        </w:rPr>
        <w:t>p</w:t>
      </w:r>
      <w:r w:rsidRPr="008579E3">
        <w:rPr>
          <w:rFonts w:cs="Times New Roman"/>
        </w:rPr>
        <w:t>atření</w:t>
      </w:r>
      <w:proofErr w:type="spellEnd"/>
      <w:r w:rsidRPr="008579E3">
        <w:rPr>
          <w:rFonts w:cs="Times New Roman"/>
        </w:rPr>
        <w:t xml:space="preserve"> by proto mělo být zachován monitoring ekonomických efektů podpory – tedy vlivu podpory </w:t>
      </w:r>
      <w:r w:rsidR="00B04BC3">
        <w:rPr>
          <w:rFonts w:cs="Times New Roman"/>
        </w:rPr>
        <w:br/>
      </w:r>
      <w:r w:rsidRPr="008579E3">
        <w:rPr>
          <w:rFonts w:cs="Times New Roman"/>
        </w:rPr>
        <w:t>na HPH, výkony a případě i produktivitu práce v podpořených podnicích.</w:t>
      </w:r>
    </w:p>
    <w:p w:rsidR="002F314B" w:rsidRDefault="002F314B" w:rsidP="002F314B">
      <w:pPr>
        <w:spacing w:line="240" w:lineRule="auto"/>
        <w:rPr>
          <w:rFonts w:cs="Times New Roman"/>
        </w:rPr>
      </w:pPr>
    </w:p>
    <w:p w:rsidR="002F314B" w:rsidRDefault="002F314B" w:rsidP="002F314B">
      <w:pPr>
        <w:spacing w:line="240" w:lineRule="auto"/>
      </w:pPr>
      <w:r w:rsidRPr="005A2BA0">
        <w:t xml:space="preserve">Monitorovací indikátory vlivu PRV na životní prostředí byly navrženy hodnotitelem SEA, </w:t>
      </w:r>
      <w:r w:rsidR="00B04BC3">
        <w:br/>
      </w:r>
      <w:r w:rsidRPr="005A2BA0">
        <w:t>a jsou proto uvedeny v kapitole 9 SEA hodnocení (viz část II této Závěrečné zprávy o ex-ante hodnocení).</w:t>
      </w:r>
      <w:r>
        <w:t xml:space="preserve"> </w:t>
      </w:r>
    </w:p>
    <w:p w:rsidR="008579E3" w:rsidRDefault="008579E3" w:rsidP="008579E3">
      <w:pPr>
        <w:spacing w:line="240" w:lineRule="auto"/>
        <w:rPr>
          <w:rFonts w:cs="Times New Roman"/>
        </w:rPr>
      </w:pPr>
    </w:p>
    <w:p w:rsidR="003F6EF9" w:rsidRPr="003F6EF9" w:rsidRDefault="002E2E57" w:rsidP="003F6EF9">
      <w:pPr>
        <w:pStyle w:val="Heading2"/>
        <w:spacing w:before="0" w:after="0" w:line="240" w:lineRule="auto"/>
      </w:pPr>
      <w:bookmarkStart w:id="60" w:name="_Toc386543136"/>
      <w:bookmarkStart w:id="61" w:name="_Toc387650218"/>
      <w:r>
        <w:t>Hodnocení kvantifikovaných cílových hodnot indikátorů</w:t>
      </w:r>
      <w:bookmarkEnd w:id="60"/>
      <w:bookmarkEnd w:id="61"/>
    </w:p>
    <w:p w:rsidR="000662EF" w:rsidRPr="000662EF" w:rsidRDefault="000662EF" w:rsidP="000662EF">
      <w:pPr>
        <w:spacing w:line="240" w:lineRule="auto"/>
        <w:rPr>
          <w:rFonts w:cs="Times New Roman"/>
        </w:rPr>
      </w:pPr>
      <w:r w:rsidRPr="000662EF">
        <w:rPr>
          <w:rFonts w:cs="Times New Roman"/>
        </w:rPr>
        <w:t>Pro ověření kvantifikace cílových hodnot monitorovacích indikátorů hodnotitel využívá referenčních hodnot Programu rozvoje venkova 2007 – 2013, získaných jak z průběžných zpráv o naplňování programu (především indikátory administrativního typu měřící výstup programu), tak i z průběžného hodnocení Programu, které hodnotitel prováděl v letech 2009 – 2013 (především v případě výsledků).</w:t>
      </w:r>
    </w:p>
    <w:p w:rsidR="000662EF" w:rsidRPr="000662EF" w:rsidRDefault="000662EF" w:rsidP="000662EF">
      <w:pPr>
        <w:spacing w:line="240" w:lineRule="auto"/>
        <w:rPr>
          <w:rFonts w:cs="Times New Roman"/>
        </w:rPr>
      </w:pPr>
    </w:p>
    <w:p w:rsidR="002E0D52" w:rsidRPr="000662EF" w:rsidRDefault="000662EF" w:rsidP="002E0D52">
      <w:pPr>
        <w:spacing w:line="240" w:lineRule="auto"/>
        <w:rPr>
          <w:rFonts w:cs="Times New Roman"/>
        </w:rPr>
      </w:pPr>
      <w:r w:rsidRPr="000662EF">
        <w:rPr>
          <w:rFonts w:cs="Times New Roman"/>
        </w:rPr>
        <w:lastRenderedPageBreak/>
        <w:t>Opatření 1</w:t>
      </w:r>
      <w:r w:rsidR="00025914">
        <w:rPr>
          <w:rFonts w:cs="Times New Roman"/>
        </w:rPr>
        <w:t xml:space="preserve"> „Předávání znalostí a informační akce“</w:t>
      </w:r>
      <w:r w:rsidRPr="000662EF">
        <w:rPr>
          <w:rFonts w:cs="Times New Roman"/>
        </w:rPr>
        <w:t>: V PRV 2007 - 2013 bylo podpořen</w:t>
      </w:r>
      <w:r>
        <w:rPr>
          <w:rFonts w:cs="Times New Roman"/>
        </w:rPr>
        <w:t>o cca 75 tis. účastníků školení</w:t>
      </w:r>
      <w:r w:rsidRPr="000662EF">
        <w:rPr>
          <w:rFonts w:cs="Times New Roman"/>
        </w:rPr>
        <w:t>, přičemž podpora z PRV 2007 - 2013 dosáhla cca 7,</w:t>
      </w:r>
      <w:r>
        <w:rPr>
          <w:rFonts w:cs="Times New Roman"/>
        </w:rPr>
        <w:t xml:space="preserve">1 mil. €. Průměrně tak vychází </w:t>
      </w:r>
      <w:r w:rsidRPr="000662EF">
        <w:rPr>
          <w:rFonts w:cs="Times New Roman"/>
        </w:rPr>
        <w:t xml:space="preserve">cca 95,5 € podpory programu na jednoho účastníka školení. PRV 2014 - 2020 očekává cílovou hodnotu </w:t>
      </w:r>
      <w:r w:rsidR="00C91E3B">
        <w:rPr>
          <w:rFonts w:cs="Times New Roman"/>
        </w:rPr>
        <w:t xml:space="preserve">cca </w:t>
      </w:r>
      <w:r w:rsidR="002E0D52">
        <w:rPr>
          <w:rFonts w:cs="Times New Roman"/>
        </w:rPr>
        <w:t>18 850</w:t>
      </w:r>
      <w:r w:rsidRPr="000662EF">
        <w:rPr>
          <w:rFonts w:cs="Times New Roman"/>
        </w:rPr>
        <w:t xml:space="preserve"> účastníků školení (</w:t>
      </w:r>
      <w:proofErr w:type="spellStart"/>
      <w:r w:rsidRPr="000662EF">
        <w:rPr>
          <w:rFonts w:cs="Times New Roman"/>
        </w:rPr>
        <w:t>podopatření</w:t>
      </w:r>
      <w:proofErr w:type="spellEnd"/>
      <w:r w:rsidRPr="000662EF">
        <w:rPr>
          <w:rFonts w:cs="Times New Roman"/>
        </w:rPr>
        <w:t xml:space="preserve"> 1.1</w:t>
      </w:r>
      <w:r w:rsidR="00025914">
        <w:rPr>
          <w:rFonts w:cs="Times New Roman"/>
        </w:rPr>
        <w:t xml:space="preserve"> „Podpora odborného vzdělávání a získávání dovedností“</w:t>
      </w:r>
      <w:r w:rsidRPr="000662EF">
        <w:rPr>
          <w:rFonts w:cs="Times New Roman"/>
        </w:rPr>
        <w:t xml:space="preserve">) při podpoře Programu ve výši cca </w:t>
      </w:r>
      <w:r w:rsidR="002E0D52">
        <w:rPr>
          <w:rFonts w:cs="Times New Roman"/>
        </w:rPr>
        <w:t>2</w:t>
      </w:r>
      <w:r w:rsidRPr="000662EF">
        <w:rPr>
          <w:rFonts w:cs="Times New Roman"/>
        </w:rPr>
        <w:t xml:space="preserve"> mil. €, průměrně tedy cca </w:t>
      </w:r>
      <w:r w:rsidR="002E0D52">
        <w:rPr>
          <w:rFonts w:cs="Times New Roman"/>
        </w:rPr>
        <w:t>106</w:t>
      </w:r>
      <w:r w:rsidRPr="000662EF">
        <w:rPr>
          <w:rFonts w:cs="Times New Roman"/>
        </w:rPr>
        <w:t xml:space="preserve"> € podpory Programu na účastníka školení. Takto nastavené cílové hodnoty považujeme za adekvátní. Hodnotitel rovněž, na základě své zkušenosti </w:t>
      </w:r>
      <w:r w:rsidR="00113768">
        <w:rPr>
          <w:rFonts w:cs="Times New Roman"/>
        </w:rPr>
        <w:br/>
      </w:r>
      <w:r w:rsidRPr="000662EF">
        <w:rPr>
          <w:rFonts w:cs="Times New Roman"/>
        </w:rPr>
        <w:t xml:space="preserve">s hodnocením tematicky obdobně zaměřeného </w:t>
      </w:r>
      <w:proofErr w:type="gramStart"/>
      <w:r w:rsidRPr="000662EF">
        <w:rPr>
          <w:rFonts w:cs="Times New Roman"/>
        </w:rPr>
        <w:t>opatření I.3.1</w:t>
      </w:r>
      <w:proofErr w:type="gramEnd"/>
      <w:r w:rsidRPr="000662EF">
        <w:rPr>
          <w:rFonts w:cs="Times New Roman"/>
        </w:rPr>
        <w:t xml:space="preserve"> PRV 2007 - 2013 souhlasí </w:t>
      </w:r>
      <w:r w:rsidR="00113768">
        <w:rPr>
          <w:rFonts w:cs="Times New Roman"/>
        </w:rPr>
        <w:br/>
      </w:r>
      <w:r w:rsidRPr="000662EF">
        <w:rPr>
          <w:rFonts w:cs="Times New Roman"/>
        </w:rPr>
        <w:t xml:space="preserve">s </w:t>
      </w:r>
      <w:r w:rsidR="002E0D52">
        <w:rPr>
          <w:rFonts w:cs="Times New Roman"/>
        </w:rPr>
        <w:t xml:space="preserve"> výrazným</w:t>
      </w:r>
      <w:r w:rsidRPr="000662EF">
        <w:rPr>
          <w:rFonts w:cs="Times New Roman"/>
        </w:rPr>
        <w:t xml:space="preserve"> snížením cílové hodnoty indikátoru celkového počtu účastníků. Z hodnocení PRV 2007 - 2013 totiž často vycházelo, že cílová skupina se </w:t>
      </w:r>
      <w:r w:rsidRPr="004D3664">
        <w:rPr>
          <w:rFonts w:cs="Times New Roman"/>
        </w:rPr>
        <w:t xml:space="preserve">účastnila </w:t>
      </w:r>
      <w:r w:rsidR="006373C8" w:rsidRPr="004D3664">
        <w:rPr>
          <w:rFonts w:cs="Times New Roman"/>
        </w:rPr>
        <w:t xml:space="preserve">tak velkého </w:t>
      </w:r>
      <w:r w:rsidRPr="004D3664">
        <w:rPr>
          <w:rFonts w:cs="Times New Roman"/>
        </w:rPr>
        <w:t xml:space="preserve">počtu školení, že mezi sebou jednotlivá školení nebyla </w:t>
      </w:r>
      <w:r w:rsidR="006373C8" w:rsidRPr="004D3664">
        <w:rPr>
          <w:rFonts w:cs="Times New Roman"/>
        </w:rPr>
        <w:t xml:space="preserve">v některých případech </w:t>
      </w:r>
      <w:r w:rsidRPr="004D3664">
        <w:rPr>
          <w:rFonts w:cs="Times New Roman"/>
        </w:rPr>
        <w:t>schopna odlišit Důraz</w:t>
      </w:r>
      <w:r w:rsidRPr="00B16DB7">
        <w:rPr>
          <w:rFonts w:cs="Times New Roman"/>
        </w:rPr>
        <w:t xml:space="preserve"> PRV 2014 - 2020 na kvalitu vzdělávání namísto prosté kvantity je tedy, dle názoru hodnotitele, velmi správný.</w:t>
      </w:r>
      <w:r w:rsidR="002E0D52" w:rsidRPr="002E0D52">
        <w:rPr>
          <w:rFonts w:cs="Times New Roman"/>
        </w:rPr>
        <w:t xml:space="preserve"> </w:t>
      </w:r>
      <w:r w:rsidR="002E0D52">
        <w:rPr>
          <w:rFonts w:cs="Times New Roman"/>
        </w:rPr>
        <w:t>Program ovšem nevysvětluje rozdíl v kvantifikace monitorovacích indikátorů č 92303 (Počet účastníků absolvujících akce se zaměřením na zavádění a předávání inovací – cílová hodnota 12 000) a 92301 (Celkový počet účastníků opatření – cílová hodnota 11 000); nižší hodnota u celkového počtu účastníků není logická.</w:t>
      </w:r>
    </w:p>
    <w:p w:rsidR="000662EF" w:rsidRPr="000662EF" w:rsidRDefault="000662EF" w:rsidP="000662EF">
      <w:pPr>
        <w:spacing w:line="240" w:lineRule="auto"/>
        <w:rPr>
          <w:rFonts w:cs="Times New Roman"/>
        </w:rPr>
      </w:pPr>
    </w:p>
    <w:p w:rsidR="000662EF" w:rsidRPr="000662EF" w:rsidRDefault="000662EF" w:rsidP="000662EF">
      <w:pPr>
        <w:spacing w:line="240" w:lineRule="auto"/>
        <w:rPr>
          <w:rFonts w:cs="Times New Roman"/>
        </w:rPr>
      </w:pPr>
      <w:r w:rsidRPr="000662EF">
        <w:rPr>
          <w:rFonts w:cs="Times New Roman"/>
        </w:rPr>
        <w:t>Opatření 2</w:t>
      </w:r>
      <w:r w:rsidR="00025914">
        <w:rPr>
          <w:rFonts w:cs="Times New Roman"/>
        </w:rPr>
        <w:t xml:space="preserve"> „Poradenské, řídící a pomocné služby pro zemědělství“</w:t>
      </w:r>
      <w:r w:rsidRPr="000662EF">
        <w:rPr>
          <w:rFonts w:cs="Times New Roman"/>
        </w:rPr>
        <w:t xml:space="preserve">: Cílová hodnota indikátoru počtu podpořených subjektů je nižší, než aktuální hodnota obdobného indikátoru </w:t>
      </w:r>
      <w:proofErr w:type="gramStart"/>
      <w:r w:rsidRPr="000662EF">
        <w:rPr>
          <w:rFonts w:cs="Times New Roman"/>
        </w:rPr>
        <w:t>opatření I.3.4</w:t>
      </w:r>
      <w:proofErr w:type="gramEnd"/>
      <w:r w:rsidRPr="000662EF">
        <w:rPr>
          <w:rFonts w:cs="Times New Roman"/>
        </w:rPr>
        <w:t xml:space="preserve"> PRV 2007 - 2013 (to ke konci roku 2012 vykazuje téměř 3500 podpořených podniků, zatímco cílová hodnota celého PRV 2014 - 2020 je stanovena pouze na 2</w:t>
      </w:r>
      <w:r w:rsidR="00F331EB">
        <w:rPr>
          <w:rFonts w:cs="Times New Roman"/>
        </w:rPr>
        <w:t>536</w:t>
      </w:r>
      <w:r w:rsidRPr="000662EF">
        <w:rPr>
          <w:rFonts w:cs="Times New Roman"/>
        </w:rPr>
        <w:t xml:space="preserve"> podniků</w:t>
      </w:r>
      <w:r w:rsidR="002E0D52">
        <w:rPr>
          <w:rFonts w:cs="Times New Roman"/>
        </w:rPr>
        <w:t xml:space="preserve"> v prioritě 4 a dalších 444 v prioritě 2A, celkem tedy 2980</w:t>
      </w:r>
      <w:r w:rsidRPr="000662EF">
        <w:rPr>
          <w:rFonts w:cs="Times New Roman"/>
        </w:rPr>
        <w:t>. Je možné očekávat výrazný převis poptávky po podpoře z opatření 2 nad celkovou alokací.</w:t>
      </w:r>
      <w:r w:rsidR="00C91E3B" w:rsidRPr="00C91E3B">
        <w:t xml:space="preserve"> </w:t>
      </w:r>
    </w:p>
    <w:p w:rsidR="009F3E91" w:rsidRDefault="009F3E91" w:rsidP="000662EF">
      <w:pPr>
        <w:spacing w:line="240" w:lineRule="auto"/>
        <w:rPr>
          <w:rFonts w:cs="Times New Roman"/>
        </w:rPr>
      </w:pPr>
    </w:p>
    <w:p w:rsidR="000662EF" w:rsidRPr="000662EF" w:rsidRDefault="000662EF" w:rsidP="000662EF">
      <w:pPr>
        <w:spacing w:line="240" w:lineRule="auto"/>
        <w:rPr>
          <w:rFonts w:cs="Times New Roman"/>
        </w:rPr>
      </w:pPr>
      <w:r w:rsidRPr="000662EF">
        <w:rPr>
          <w:rFonts w:cs="Times New Roman"/>
        </w:rPr>
        <w:t>Opatření 4</w:t>
      </w:r>
      <w:r w:rsidR="00025914">
        <w:rPr>
          <w:rFonts w:cs="Times New Roman"/>
        </w:rPr>
        <w:t xml:space="preserve"> „Investice do hmotného majetku“:</w:t>
      </w:r>
    </w:p>
    <w:p w:rsidR="003A4FB7" w:rsidRDefault="00C91E3B" w:rsidP="000662EF">
      <w:pPr>
        <w:spacing w:line="240" w:lineRule="auto"/>
        <w:rPr>
          <w:rFonts w:cs="Times New Roman"/>
        </w:rPr>
      </w:pPr>
      <w:r>
        <w:rPr>
          <w:rFonts w:cs="Times New Roman"/>
        </w:rPr>
        <w:t xml:space="preserve">V </w:t>
      </w:r>
      <w:proofErr w:type="spellStart"/>
      <w:r>
        <w:rPr>
          <w:rFonts w:cs="Times New Roman"/>
        </w:rPr>
        <w:t>p</w:t>
      </w:r>
      <w:r w:rsidR="000662EF" w:rsidRPr="000662EF">
        <w:rPr>
          <w:rFonts w:cs="Times New Roman"/>
        </w:rPr>
        <w:t>odopatření</w:t>
      </w:r>
      <w:proofErr w:type="spellEnd"/>
      <w:r w:rsidR="000662EF" w:rsidRPr="000662EF">
        <w:rPr>
          <w:rFonts w:cs="Times New Roman"/>
        </w:rPr>
        <w:t xml:space="preserve"> 4.1.1 </w:t>
      </w:r>
      <w:r w:rsidR="00025914">
        <w:rPr>
          <w:rFonts w:cs="Times New Roman"/>
        </w:rPr>
        <w:t xml:space="preserve">„Investice do zemědělských podniků“ </w:t>
      </w:r>
      <w:r w:rsidRPr="00C91E3B">
        <w:rPr>
          <w:rFonts w:cs="Times New Roman"/>
        </w:rPr>
        <w:t>došlo oproti dřívější verzi Programu k navýšení cílových hodnot základních indikátorů výstupu i výsledku.</w:t>
      </w:r>
      <w:r>
        <w:rPr>
          <w:rFonts w:cs="Times New Roman"/>
        </w:rPr>
        <w:t xml:space="preserve"> Nyní </w:t>
      </w:r>
      <w:r w:rsidR="000662EF" w:rsidRPr="000662EF">
        <w:rPr>
          <w:rFonts w:cs="Times New Roman"/>
        </w:rPr>
        <w:t xml:space="preserve">má </w:t>
      </w:r>
      <w:proofErr w:type="spellStart"/>
      <w:r>
        <w:rPr>
          <w:rFonts w:cs="Times New Roman"/>
        </w:rPr>
        <w:t>podopatření</w:t>
      </w:r>
      <w:proofErr w:type="spellEnd"/>
      <w:r>
        <w:rPr>
          <w:rFonts w:cs="Times New Roman"/>
        </w:rPr>
        <w:t xml:space="preserve"> </w:t>
      </w:r>
      <w:r w:rsidR="000662EF" w:rsidRPr="000662EF">
        <w:rPr>
          <w:rFonts w:cs="Times New Roman"/>
        </w:rPr>
        <w:t>nastavenu cílovou hodnotu indikátor</w:t>
      </w:r>
      <w:r w:rsidR="00F331EB">
        <w:rPr>
          <w:rFonts w:cs="Times New Roman"/>
        </w:rPr>
        <w:t>u počtu podpořených podniků na 3496</w:t>
      </w:r>
      <w:r w:rsidR="000662EF" w:rsidRPr="000662EF">
        <w:rPr>
          <w:rFonts w:cs="Times New Roman"/>
        </w:rPr>
        <w:t>.</w:t>
      </w:r>
    </w:p>
    <w:p w:rsidR="00F331EB" w:rsidRDefault="00F331EB"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Na základě zkušenosti z obdobného </w:t>
      </w:r>
      <w:proofErr w:type="gramStart"/>
      <w:r w:rsidRPr="000662EF">
        <w:rPr>
          <w:rFonts w:cs="Times New Roman"/>
        </w:rPr>
        <w:t>opatření I.1.1.1</w:t>
      </w:r>
      <w:proofErr w:type="gramEnd"/>
      <w:r w:rsidRPr="000662EF">
        <w:rPr>
          <w:rFonts w:cs="Times New Roman"/>
        </w:rPr>
        <w:t xml:space="preserve"> PRV 2007 - 2013 je.</w:t>
      </w:r>
      <w:r w:rsidR="00F331EB" w:rsidRPr="00F331EB">
        <w:rPr>
          <w:rFonts w:cs="Times New Roman"/>
        </w:rPr>
        <w:t xml:space="preserve"> </w:t>
      </w:r>
      <w:r w:rsidR="00F331EB">
        <w:rPr>
          <w:rFonts w:cs="Times New Roman"/>
        </w:rPr>
        <w:t xml:space="preserve">nutné uvést, že se jedná o relativně </w:t>
      </w:r>
      <w:proofErr w:type="spellStart"/>
      <w:r w:rsidR="00F331EB">
        <w:rPr>
          <w:rFonts w:cs="Times New Roman"/>
        </w:rPr>
        <w:t>ambiciozní</w:t>
      </w:r>
      <w:proofErr w:type="spellEnd"/>
      <w:r w:rsidR="00F331EB">
        <w:rPr>
          <w:rFonts w:cs="Times New Roman"/>
        </w:rPr>
        <w:t xml:space="preserve"> cíl (cílová hodnota stejného indikátoru opatření I.1.1.1 PRV 2007 – 2013 byla nastavena na 3155, ke konci roku 2012 byla dosažena ovšem pouze cca z poloviny) a realizace opatření by tak měla být doplněna aktivitami na podporu absorpce</w:t>
      </w:r>
      <w:r w:rsidR="00F331EB" w:rsidRPr="000662EF">
        <w:rPr>
          <w:rFonts w:cs="Times New Roman"/>
        </w:rPr>
        <w:t>.</w:t>
      </w:r>
      <w:r w:rsidRPr="000662EF">
        <w:rPr>
          <w:rFonts w:cs="Times New Roman"/>
        </w:rPr>
        <w:t xml:space="preserve"> </w:t>
      </w:r>
      <w:proofErr w:type="spellStart"/>
      <w:r w:rsidRPr="000662EF">
        <w:rPr>
          <w:rFonts w:cs="Times New Roman"/>
        </w:rPr>
        <w:t>Podopatření</w:t>
      </w:r>
      <w:proofErr w:type="spellEnd"/>
      <w:r w:rsidRPr="000662EF">
        <w:rPr>
          <w:rFonts w:cs="Times New Roman"/>
        </w:rPr>
        <w:t xml:space="preserve"> ovšem předpokládá průměrnou hodnotu celkových investic (nikoliv pouze části pod</w:t>
      </w:r>
      <w:r>
        <w:rPr>
          <w:rFonts w:cs="Times New Roman"/>
        </w:rPr>
        <w:t>pory z PRV) na jeden podpořený</w:t>
      </w:r>
      <w:r w:rsidRPr="000662EF">
        <w:rPr>
          <w:rFonts w:cs="Times New Roman"/>
        </w:rPr>
        <w:t xml:space="preserve"> </w:t>
      </w:r>
      <w:r w:rsidR="00025914">
        <w:rPr>
          <w:rFonts w:cs="Times New Roman"/>
        </w:rPr>
        <w:t>projekt</w:t>
      </w:r>
      <w:r w:rsidR="00025914" w:rsidRPr="000662EF">
        <w:rPr>
          <w:rFonts w:cs="Times New Roman"/>
        </w:rPr>
        <w:t xml:space="preserve"> </w:t>
      </w:r>
      <w:r w:rsidRPr="000662EF">
        <w:rPr>
          <w:rFonts w:cs="Times New Roman"/>
        </w:rPr>
        <w:t>ve výši cca 242,5 tis. €</w:t>
      </w:r>
      <w:r w:rsidR="00C91E3B">
        <w:rPr>
          <w:rFonts w:cs="Times New Roman"/>
        </w:rPr>
        <w:t xml:space="preserve"> </w:t>
      </w:r>
      <w:r w:rsidR="00C91E3B" w:rsidRPr="00C91E3B">
        <w:rPr>
          <w:rFonts w:cs="Times New Roman"/>
        </w:rPr>
        <w:t xml:space="preserve">(ta zůstala </w:t>
      </w:r>
      <w:r w:rsidR="00F331EB">
        <w:rPr>
          <w:rFonts w:cs="Times New Roman"/>
        </w:rPr>
        <w:t xml:space="preserve">oproti původní verzi </w:t>
      </w:r>
      <w:r w:rsidR="00C91E3B" w:rsidRPr="00C91E3B">
        <w:rPr>
          <w:rFonts w:cs="Times New Roman"/>
        </w:rPr>
        <w:t xml:space="preserve">zachována, poněvadž cílová hodnota indikátoru celkových investic byla navýšena </w:t>
      </w:r>
      <w:r w:rsidR="00CD52B9">
        <w:rPr>
          <w:rFonts w:cs="Times New Roman"/>
        </w:rPr>
        <w:br/>
      </w:r>
      <w:r w:rsidR="00C91E3B" w:rsidRPr="00C91E3B">
        <w:rPr>
          <w:rFonts w:cs="Times New Roman"/>
        </w:rPr>
        <w:t>v přímé úměře k navýšení počtu podpořených podniků).</w:t>
      </w:r>
      <w:r w:rsidR="00025914">
        <w:rPr>
          <w:rFonts w:cs="Times New Roman"/>
        </w:rPr>
        <w:t xml:space="preserve"> Průměrná hodnota celkových investic na jeden podpořený podnik je předpokládána ve výši cca 455 tis. €</w:t>
      </w:r>
      <w:r w:rsidR="009B2C6C">
        <w:rPr>
          <w:rFonts w:cs="Times New Roman"/>
        </w:rPr>
        <w:t xml:space="preserve"> </w:t>
      </w:r>
      <w:r w:rsidR="009B2C6C" w:rsidRPr="009B2C6C">
        <w:rPr>
          <w:rFonts w:cs="Times New Roman"/>
        </w:rPr>
        <w:t>(poměr opět zachován z dřívější verze Programu).</w:t>
      </w:r>
      <w:r w:rsidRPr="000662EF">
        <w:rPr>
          <w:rFonts w:cs="Times New Roman"/>
        </w:rPr>
        <w:t xml:space="preserve"> </w:t>
      </w:r>
      <w:r w:rsidR="00025914">
        <w:rPr>
          <w:rFonts w:cs="Times New Roman"/>
        </w:rPr>
        <w:t>V</w:t>
      </w:r>
      <w:r w:rsidRPr="000662EF">
        <w:rPr>
          <w:rFonts w:cs="Times New Roman"/>
        </w:rPr>
        <w:t xml:space="preserve"> PRV 2007 - 2013 přitom tato hodnota </w:t>
      </w:r>
      <w:r w:rsidR="00113768">
        <w:rPr>
          <w:rFonts w:cs="Times New Roman"/>
        </w:rPr>
        <w:br/>
      </w:r>
      <w:r w:rsidR="00025914">
        <w:rPr>
          <w:rFonts w:cs="Times New Roman"/>
        </w:rPr>
        <w:t xml:space="preserve">(tj. celkové investice na jeden podpořený podnik – nikoliv pouze projekt) </w:t>
      </w:r>
      <w:r w:rsidRPr="000662EF">
        <w:rPr>
          <w:rFonts w:cs="Times New Roman"/>
        </w:rPr>
        <w:t>aktuálně činí 554,2 tis. € celkových nákladů. PRV  2014</w:t>
      </w:r>
      <w:r w:rsidR="00025914">
        <w:rPr>
          <w:rFonts w:cs="Times New Roman"/>
        </w:rPr>
        <w:t xml:space="preserve"> - 2020</w:t>
      </w:r>
      <w:r w:rsidRPr="000662EF">
        <w:rPr>
          <w:rFonts w:cs="Times New Roman"/>
        </w:rPr>
        <w:t xml:space="preserve"> tedy předpokládá předkládání projektů nižšího rozsahu oproti PRV 2007 </w:t>
      </w:r>
      <w:r w:rsidR="00025914">
        <w:rPr>
          <w:rFonts w:cs="Times New Roman"/>
        </w:rPr>
        <w:t>–</w:t>
      </w:r>
      <w:r w:rsidRPr="000662EF">
        <w:rPr>
          <w:rFonts w:cs="Times New Roman"/>
        </w:rPr>
        <w:t xml:space="preserve"> 2013</w:t>
      </w:r>
      <w:r w:rsidR="00025914">
        <w:rPr>
          <w:rFonts w:cs="Times New Roman"/>
        </w:rPr>
        <w:t xml:space="preserve"> (cca 80 % původní hodnoty)</w:t>
      </w:r>
      <w:r w:rsidRPr="000662EF">
        <w:rPr>
          <w:rFonts w:cs="Times New Roman"/>
        </w:rPr>
        <w:t xml:space="preserve">, text Programu ovšem tento rozdíl nijak nevysvětluje. </w:t>
      </w:r>
    </w:p>
    <w:p w:rsidR="000662EF" w:rsidRPr="000662EF" w:rsidRDefault="000662EF"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Co se týče vývoje HPH a výkonů, je zřejmé, že trend velmi závisí na vývoji externího prostředí. Mezi roky 2008 a 2009 dochází u podniků podpořených v obdobném opatření PRV </w:t>
      </w:r>
      <w:r w:rsidRPr="000662EF">
        <w:rPr>
          <w:rFonts w:cs="Times New Roman"/>
        </w:rPr>
        <w:lastRenderedPageBreak/>
        <w:t>2007 - 2013 v důsledku recese ke kumulativnímu poklesu o 20 %, v následujících letech naopak nárůst HPH i dalších hodnot ekonomických výsledků podniků. Cílová hodnota 30 % podpořených podniků, u nichž dojde k nárůstu HPH se proto jeví jako dosažitelné (je dokonce možné ji označit za spíše konzervativní odhad). Při hodnocení z roku 2013 se totiž již ukazuje, že výkony v roce T3 stouply oproti roku T0 v průměru o více než 10 %, ještě rychlejším tempem roste průměrná HPH podpořených podniků i produktivita práce. Evaluační zprávy ovšem nikdy nestrukturovaly vzorek podle podílu podniků, u kterých došlo k růstu uvedených indikátorů, neposkytují tak dostatečný podklad pro přesnější odhad cíle podílu podniků, u nichž tyto tři indikátory porostou.</w:t>
      </w:r>
      <w:r w:rsidR="009B2C6C" w:rsidRPr="009B2C6C">
        <w:t xml:space="preserve"> </w:t>
      </w:r>
      <w:r w:rsidR="009B2C6C" w:rsidRPr="009B2C6C">
        <w:rPr>
          <w:rFonts w:cs="Times New Roman"/>
        </w:rPr>
        <w:t xml:space="preserve">Co se týče indikátoru počtu podpořených inovativních projektů, je jeho hodnota velmi nízká – jakkoliv podpora inovativních projektů není primárním cílem </w:t>
      </w:r>
      <w:proofErr w:type="spellStart"/>
      <w:r w:rsidR="009B2C6C" w:rsidRPr="009B2C6C">
        <w:rPr>
          <w:rFonts w:cs="Times New Roman"/>
        </w:rPr>
        <w:t>podopatření</w:t>
      </w:r>
      <w:proofErr w:type="spellEnd"/>
      <w:r w:rsidR="009B2C6C" w:rsidRPr="009B2C6C">
        <w:rPr>
          <w:rFonts w:cs="Times New Roman"/>
        </w:rPr>
        <w:t xml:space="preserve"> 4.1.1, předpoklad, že z realizovaných projektů bude mít inovativní charakter</w:t>
      </w:r>
      <w:r w:rsidR="002E0D52">
        <w:rPr>
          <w:rFonts w:cs="Times New Roman"/>
        </w:rPr>
        <w:t xml:space="preserve"> méně než 1 % projektů</w:t>
      </w:r>
      <w:r w:rsidR="009B2C6C" w:rsidRPr="009B2C6C">
        <w:rPr>
          <w:rFonts w:cs="Times New Roman"/>
        </w:rPr>
        <w:t xml:space="preserve">, se zdá jako velmi málo ambiciózní. </w:t>
      </w:r>
    </w:p>
    <w:p w:rsidR="00A80919" w:rsidRPr="000662EF" w:rsidRDefault="00A80919" w:rsidP="000662EF">
      <w:pPr>
        <w:spacing w:line="240" w:lineRule="auto"/>
        <w:rPr>
          <w:rFonts w:cs="Times New Roman"/>
        </w:rPr>
      </w:pPr>
    </w:p>
    <w:p w:rsidR="000662EF" w:rsidRDefault="009B2C6C" w:rsidP="000662EF">
      <w:pPr>
        <w:spacing w:line="240" w:lineRule="auto"/>
        <w:rPr>
          <w:rFonts w:cs="Times New Roman"/>
        </w:rPr>
      </w:pPr>
      <w:r>
        <w:rPr>
          <w:rFonts w:cs="Times New Roman"/>
        </w:rPr>
        <w:t>Rovněž v</w:t>
      </w:r>
      <w:r w:rsidR="00025914" w:rsidRPr="00B16DB7">
        <w:rPr>
          <w:rFonts w:cs="Times New Roman"/>
        </w:rPr>
        <w:t xml:space="preserve"> případě </w:t>
      </w:r>
      <w:proofErr w:type="spellStart"/>
      <w:r w:rsidR="00025914" w:rsidRPr="00B16DB7">
        <w:rPr>
          <w:rFonts w:cs="Times New Roman"/>
        </w:rPr>
        <w:t>podopatření</w:t>
      </w:r>
      <w:proofErr w:type="spellEnd"/>
      <w:r w:rsidR="00025914" w:rsidRPr="00B16DB7">
        <w:rPr>
          <w:rFonts w:cs="Times New Roman"/>
        </w:rPr>
        <w:t xml:space="preserve"> 4.2.1 „Zpracování a uvádění na trh zemědělských produktů“</w:t>
      </w:r>
      <w:r w:rsidRPr="009B2C6C">
        <w:t xml:space="preserve"> </w:t>
      </w:r>
      <w:r w:rsidRPr="009B2C6C">
        <w:rPr>
          <w:rFonts w:cs="Times New Roman"/>
        </w:rPr>
        <w:t xml:space="preserve">došlo k </w:t>
      </w:r>
      <w:r w:rsidR="00F331EB">
        <w:rPr>
          <w:rFonts w:cs="Times New Roman"/>
        </w:rPr>
        <w:t>dalšímu</w:t>
      </w:r>
      <w:r w:rsidRPr="009B2C6C">
        <w:rPr>
          <w:rFonts w:cs="Times New Roman"/>
        </w:rPr>
        <w:t xml:space="preserve"> navýšení cílových hodnot základních indikát</w:t>
      </w:r>
      <w:r>
        <w:rPr>
          <w:rFonts w:cs="Times New Roman"/>
        </w:rPr>
        <w:t>orů</w:t>
      </w:r>
      <w:r w:rsidR="00F331EB">
        <w:rPr>
          <w:rFonts w:cs="Times New Roman"/>
        </w:rPr>
        <w:t xml:space="preserve"> oproti předchozí verzi Programu</w:t>
      </w:r>
      <w:r>
        <w:rPr>
          <w:rFonts w:cs="Times New Roman"/>
        </w:rPr>
        <w:t>. J</w:t>
      </w:r>
      <w:r w:rsidR="00025914" w:rsidRPr="00B16DB7">
        <w:rPr>
          <w:rFonts w:cs="Times New Roman"/>
        </w:rPr>
        <w:t>de</w:t>
      </w:r>
      <w:r w:rsidR="000662EF" w:rsidRPr="000662EF">
        <w:rPr>
          <w:rFonts w:cs="Times New Roman"/>
        </w:rPr>
        <w:t xml:space="preserve"> v principu opět o investice do technologií, jejichž cílem je uvádění produktů na trh ve finální úpravě. Srovnatelná výše průměrných celkových investic na jeden projekt </w:t>
      </w:r>
      <w:r>
        <w:rPr>
          <w:rFonts w:cs="Times New Roman"/>
        </w:rPr>
        <w:t xml:space="preserve">/ podnik </w:t>
      </w:r>
      <w:r w:rsidR="000662EF" w:rsidRPr="000662EF">
        <w:rPr>
          <w:rFonts w:cs="Times New Roman"/>
        </w:rPr>
        <w:t>s investicemi v opatření 4.1.1 se proto zdá adekvátní.</w:t>
      </w:r>
      <w:r w:rsidR="00025914">
        <w:rPr>
          <w:rFonts w:cs="Times New Roman"/>
        </w:rPr>
        <w:t xml:space="preserve"> Cílové hodnoty také zhruba odpovídají hodnotám dosaženým indikátorů výstupu obdobného </w:t>
      </w:r>
      <w:proofErr w:type="gramStart"/>
      <w:r w:rsidR="00025914">
        <w:rPr>
          <w:rFonts w:cs="Times New Roman"/>
        </w:rPr>
        <w:t>opatření I.1.3.1</w:t>
      </w:r>
      <w:proofErr w:type="gramEnd"/>
      <w:r w:rsidR="00025914">
        <w:rPr>
          <w:rFonts w:cs="Times New Roman"/>
        </w:rPr>
        <w:t xml:space="preserve"> v PRV 2007 – 2013, které vykazuje průměrnou hodnotu celkových investic na jeden </w:t>
      </w:r>
      <w:r>
        <w:rPr>
          <w:rFonts w:cs="Times New Roman"/>
        </w:rPr>
        <w:t xml:space="preserve">podpořený podnik </w:t>
      </w:r>
      <w:r w:rsidR="00025914">
        <w:rPr>
          <w:rFonts w:cs="Times New Roman"/>
        </w:rPr>
        <w:t>ve výši cca 480 tis. € (zatímco v případě navrhovaných cílových hodnot opatření 4.2.1 má tento poměr hodnotu cca 4</w:t>
      </w:r>
      <w:r w:rsidR="00F331EB">
        <w:rPr>
          <w:rFonts w:cs="Times New Roman"/>
        </w:rPr>
        <w:t>67</w:t>
      </w:r>
      <w:r w:rsidR="00025914">
        <w:rPr>
          <w:rFonts w:cs="Times New Roman"/>
        </w:rPr>
        <w:t xml:space="preserve"> tis. €).</w:t>
      </w:r>
      <w:r w:rsidR="000662EF" w:rsidRPr="000662EF">
        <w:rPr>
          <w:rFonts w:cs="Times New Roman"/>
        </w:rPr>
        <w:t xml:space="preserve"> </w:t>
      </w:r>
      <w:r w:rsidR="00F331EB">
        <w:rPr>
          <w:rFonts w:cs="Times New Roman"/>
        </w:rPr>
        <w:t>Monitorovací indikátory předpokládají, že cca</w:t>
      </w:r>
      <w:r w:rsidR="00F331EB" w:rsidRPr="000662EF">
        <w:rPr>
          <w:rFonts w:cs="Times New Roman"/>
        </w:rPr>
        <w:t xml:space="preserve"> </w:t>
      </w:r>
      <w:r w:rsidR="002E0D52">
        <w:rPr>
          <w:rFonts w:cs="Times New Roman"/>
        </w:rPr>
        <w:t>9</w:t>
      </w:r>
      <w:r w:rsidR="000662EF" w:rsidRPr="000662EF">
        <w:rPr>
          <w:rFonts w:cs="Times New Roman"/>
        </w:rPr>
        <w:t xml:space="preserve"> % podpořených podniků </w:t>
      </w:r>
      <w:r w:rsidR="00F331EB">
        <w:rPr>
          <w:rFonts w:cs="Times New Roman"/>
        </w:rPr>
        <w:t xml:space="preserve">bude </w:t>
      </w:r>
      <w:r w:rsidR="00351636">
        <w:rPr>
          <w:rFonts w:cs="Times New Roman"/>
        </w:rPr>
        <w:t>nově zpracovávat vlastní produkty. Je otázkou, zda nejde,</w:t>
      </w:r>
      <w:r w:rsidR="000662EF" w:rsidRPr="000662EF">
        <w:rPr>
          <w:rFonts w:cs="Times New Roman"/>
        </w:rPr>
        <w:t xml:space="preserve"> </w:t>
      </w:r>
      <w:r w:rsidRPr="009B2C6C">
        <w:rPr>
          <w:rFonts w:cs="Times New Roman"/>
        </w:rPr>
        <w:t xml:space="preserve">vzhledem k zacílení </w:t>
      </w:r>
      <w:proofErr w:type="spellStart"/>
      <w:r w:rsidRPr="009B2C6C">
        <w:rPr>
          <w:rFonts w:cs="Times New Roman"/>
        </w:rPr>
        <w:t>podopatření</w:t>
      </w:r>
      <w:proofErr w:type="spellEnd"/>
      <w:r w:rsidRPr="009B2C6C">
        <w:rPr>
          <w:rFonts w:cs="Times New Roman"/>
        </w:rPr>
        <w:t xml:space="preserve">, </w:t>
      </w:r>
      <w:r w:rsidR="00351636">
        <w:rPr>
          <w:rFonts w:cs="Times New Roman"/>
        </w:rPr>
        <w:t xml:space="preserve">o relativně </w:t>
      </w:r>
      <w:r w:rsidR="000662EF" w:rsidRPr="000662EF">
        <w:rPr>
          <w:rFonts w:cs="Times New Roman"/>
        </w:rPr>
        <w:t>málo ambiciózní.</w:t>
      </w:r>
      <w:r>
        <w:rPr>
          <w:rFonts w:cs="Times New Roman"/>
        </w:rPr>
        <w:t xml:space="preserve"> </w:t>
      </w:r>
    </w:p>
    <w:p w:rsidR="00351636" w:rsidRPr="000662EF" w:rsidRDefault="00351636"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Pro vyhodnocení kvantifikací indikátorů </w:t>
      </w:r>
      <w:proofErr w:type="spellStart"/>
      <w:r w:rsidRPr="000662EF">
        <w:rPr>
          <w:rFonts w:cs="Times New Roman"/>
        </w:rPr>
        <w:t>podopatření</w:t>
      </w:r>
      <w:proofErr w:type="spellEnd"/>
      <w:r w:rsidRPr="000662EF">
        <w:rPr>
          <w:rFonts w:cs="Times New Roman"/>
        </w:rPr>
        <w:t xml:space="preserve"> 4.3.1</w:t>
      </w:r>
      <w:r w:rsidR="00025914">
        <w:rPr>
          <w:rFonts w:cs="Times New Roman"/>
        </w:rPr>
        <w:t xml:space="preserve"> „Pozemkové úpravy“</w:t>
      </w:r>
      <w:r w:rsidRPr="000662EF">
        <w:rPr>
          <w:rFonts w:cs="Times New Roman"/>
        </w:rPr>
        <w:t xml:space="preserve"> nejsou</w:t>
      </w:r>
      <w:r>
        <w:rPr>
          <w:rFonts w:cs="Times New Roman"/>
        </w:rPr>
        <w:t xml:space="preserve"> </w:t>
      </w:r>
      <w:r w:rsidR="00B04BC3">
        <w:rPr>
          <w:rFonts w:cs="Times New Roman"/>
        </w:rPr>
        <w:br/>
      </w:r>
      <w:r w:rsidRPr="000662EF">
        <w:rPr>
          <w:rFonts w:cs="Times New Roman"/>
        </w:rPr>
        <w:t xml:space="preserve">k dispozici robustní referenční hodnoty. Není ovšem zřejmé, na jakém základě byly nastaveny cílové hodnoty jednotlivých indikátorů, kdy na celkové výměře realizovaných opatření se ekologická opatření mají podílet cca </w:t>
      </w:r>
      <w:r w:rsidR="00351636">
        <w:rPr>
          <w:rFonts w:cs="Times New Roman"/>
        </w:rPr>
        <w:t>37,5</w:t>
      </w:r>
      <w:r w:rsidRPr="000662EF">
        <w:rPr>
          <w:rFonts w:cs="Times New Roman"/>
        </w:rPr>
        <w:t xml:space="preserve"> %, vodohospodářská opatření cca </w:t>
      </w:r>
      <w:r w:rsidR="00351636">
        <w:rPr>
          <w:rFonts w:cs="Times New Roman"/>
        </w:rPr>
        <w:t>7,5</w:t>
      </w:r>
      <w:r w:rsidRPr="000662EF">
        <w:rPr>
          <w:rFonts w:cs="Times New Roman"/>
        </w:rPr>
        <w:t xml:space="preserve"> % </w:t>
      </w:r>
      <w:r w:rsidR="00B04BC3">
        <w:rPr>
          <w:rFonts w:cs="Times New Roman"/>
        </w:rPr>
        <w:br/>
      </w:r>
      <w:r w:rsidRPr="000662EF">
        <w:rPr>
          <w:rFonts w:cs="Times New Roman"/>
        </w:rPr>
        <w:t xml:space="preserve">a protierozní opatření cca </w:t>
      </w:r>
      <w:r w:rsidR="00351636">
        <w:rPr>
          <w:rFonts w:cs="Times New Roman"/>
        </w:rPr>
        <w:t>55</w:t>
      </w:r>
      <w:r w:rsidRPr="000662EF">
        <w:rPr>
          <w:rFonts w:cs="Times New Roman"/>
        </w:rPr>
        <w:t xml:space="preserve"> %. Z velmi orientační analýzy podobně definovaných monitorovacích indikátorů v PRV 2007 - 2013 u projektů podpořených ve 2., 5. a 7. kole totiž vyplývá, že protierozní opatření se sice na celkovém součtu hektarů, na nichž byla vykázána realizace některého z opatření, podílela největším podílem (cca 45 %), další dva typy opatření ovšem vykazují obdobné hodnoty (27 – 28 %). Data z monitorovacího systému PRV 2007 - 2013 ovšem je nutné brát s rezervou, poněvadž jejich vykazování nebylo napříč pozemkovými úřady sjednocené, a navíc se často stávalo, že jedna plocha s realizovanými opatřeními byla započítána do vícenásobně (v některých případech i do všech tří indikátorů), což by se u PRV 2014 - 2020 stávat nemělo.</w:t>
      </w:r>
      <w:r w:rsidR="00351636" w:rsidRPr="00351636">
        <w:rPr>
          <w:rFonts w:cs="Times New Roman"/>
        </w:rPr>
        <w:t xml:space="preserve"> </w:t>
      </w:r>
      <w:r w:rsidR="00351636">
        <w:rPr>
          <w:rFonts w:cs="Times New Roman"/>
        </w:rPr>
        <w:t xml:space="preserve">Jiné srovnání nabízí analýza dat Státního pozemkového úřadu, hodnotitel má ovšem bohužel k dispozici pouze finanční data </w:t>
      </w:r>
      <w:r w:rsidR="00CD52B9">
        <w:rPr>
          <w:rFonts w:cs="Times New Roman"/>
        </w:rPr>
        <w:br/>
      </w:r>
      <w:r w:rsidR="00351636">
        <w:rPr>
          <w:rFonts w:cs="Times New Roman"/>
        </w:rPr>
        <w:t xml:space="preserve">za fyzickou realizaci plánů společných zařízení v období 2006 – 2009 (SPÚ v této podrobnosti data veřejně nepublikuje, datová základna je proto převzata ze střednědobého hodnocení PRV 2007 – 2013). Ta ukazují, že finanční náročnost fyzické realizace ekologických opatření na všech plošných opatřeních (součet finančních nákladů na fyzickou realizaci ekologických, vodohospodářských a protierozních opatření) činila v tomto období cca 18 %, v případě vodohospodářských opatření jde o až 52 % finančních nákladů a u protierozních o cca 30 %. </w:t>
      </w:r>
      <w:r w:rsidR="00351636">
        <w:rPr>
          <w:rFonts w:cs="Times New Roman"/>
        </w:rPr>
        <w:lastRenderedPageBreak/>
        <w:t xml:space="preserve">Jakkoliv je zřejmé, že finanční náklad na realizaci jednotky (ha) opatření se v případě různých typů opatření mohou značně odlišovat, přesto není ani po analýze zřejmé, jakým způsobem byly cílové hodnoty opatření 4.3.1 kalkulovány. Je zřejmé, že tato kalkulace je do značné míry arbitrární, měla by ovšem být založena na reálném základu (který není v programu uveden). </w:t>
      </w:r>
    </w:p>
    <w:p w:rsidR="004F2E34" w:rsidRPr="000662EF" w:rsidRDefault="004F2E34"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Cílové hodnoty indikátorů </w:t>
      </w:r>
      <w:proofErr w:type="spellStart"/>
      <w:r w:rsidRPr="000662EF">
        <w:rPr>
          <w:rFonts w:cs="Times New Roman"/>
        </w:rPr>
        <w:t>podopatření</w:t>
      </w:r>
      <w:proofErr w:type="spellEnd"/>
      <w:r w:rsidRPr="000662EF">
        <w:rPr>
          <w:rFonts w:cs="Times New Roman"/>
        </w:rPr>
        <w:t xml:space="preserve"> 4.3.2</w:t>
      </w:r>
      <w:r w:rsidR="00025914">
        <w:rPr>
          <w:rFonts w:cs="Times New Roman"/>
        </w:rPr>
        <w:t xml:space="preserve"> „Lesnická infrastruktura“</w:t>
      </w:r>
      <w:r w:rsidRPr="000662EF">
        <w:rPr>
          <w:rFonts w:cs="Times New Roman"/>
        </w:rPr>
        <w:t xml:space="preserve"> naznačují, že na 1 km lesní cesty má být celkově vynaloženo cca 6</w:t>
      </w:r>
      <w:r w:rsidR="009B2C6C">
        <w:rPr>
          <w:rFonts w:cs="Times New Roman"/>
        </w:rPr>
        <w:t>0</w:t>
      </w:r>
      <w:r w:rsidRPr="000662EF">
        <w:rPr>
          <w:rFonts w:cs="Times New Roman"/>
        </w:rPr>
        <w:t>.</w:t>
      </w:r>
      <w:r w:rsidR="00351636">
        <w:rPr>
          <w:rFonts w:cs="Times New Roman"/>
        </w:rPr>
        <w:t>40</w:t>
      </w:r>
      <w:r w:rsidRPr="000662EF">
        <w:rPr>
          <w:rFonts w:cs="Times New Roman"/>
        </w:rPr>
        <w:t xml:space="preserve">0 € (z toho cca </w:t>
      </w:r>
      <w:r w:rsidR="00351636">
        <w:rPr>
          <w:rFonts w:cs="Times New Roman"/>
        </w:rPr>
        <w:t>41 950</w:t>
      </w:r>
      <w:r w:rsidRPr="000662EF">
        <w:rPr>
          <w:rFonts w:cs="Times New Roman"/>
        </w:rPr>
        <w:t xml:space="preserve"> € veřejných výdajů). Při velmi orientačním přepočtu jde o 1,55 – 1,7 mil. Kč celkových výdajů / 1 km lesních cest. Tento údaj přibližně odpovídá nejnižším průměrům celkových způsobilých výdajů na 1 km lesní cesty zaznamenaným při hodnocení PRV 2007 - 2013 (konkrétně cca 1,6 m</w:t>
      </w:r>
      <w:r>
        <w:rPr>
          <w:rFonts w:cs="Times New Roman"/>
        </w:rPr>
        <w:t xml:space="preserve">il. Kč v roce 2008 a 1,63 mil. </w:t>
      </w:r>
      <w:r w:rsidRPr="000662EF">
        <w:rPr>
          <w:rFonts w:cs="Times New Roman"/>
        </w:rPr>
        <w:t>Kč v roce 2011 / 1 km lesní cesty). Nastavené monitorovací indikátory tak je možné považovat za adekvátní.</w:t>
      </w:r>
    </w:p>
    <w:p w:rsidR="000662EF" w:rsidRPr="000662EF" w:rsidRDefault="000662EF" w:rsidP="000662EF">
      <w:pPr>
        <w:spacing w:line="240" w:lineRule="auto"/>
        <w:rPr>
          <w:rFonts w:cs="Times New Roman"/>
        </w:rPr>
      </w:pPr>
    </w:p>
    <w:p w:rsidR="009B2C6C" w:rsidRDefault="009B2C6C" w:rsidP="000662EF">
      <w:pPr>
        <w:spacing w:line="240" w:lineRule="auto"/>
        <w:rPr>
          <w:rFonts w:cs="Times New Roman"/>
        </w:rPr>
      </w:pPr>
      <w:r>
        <w:rPr>
          <w:rFonts w:cs="Times New Roman"/>
        </w:rPr>
        <w:t>O</w:t>
      </w:r>
      <w:r w:rsidR="000662EF" w:rsidRPr="000662EF">
        <w:rPr>
          <w:rFonts w:cs="Times New Roman"/>
        </w:rPr>
        <w:t>patření 6</w:t>
      </w:r>
      <w:r w:rsidR="00025914">
        <w:rPr>
          <w:rFonts w:cs="Times New Roman"/>
        </w:rPr>
        <w:t xml:space="preserve"> „Rozvoj zemědělských podniků a podnikatelské činnosti“</w:t>
      </w:r>
      <w:r>
        <w:rPr>
          <w:rFonts w:cs="Times New Roman"/>
        </w:rPr>
        <w:t xml:space="preserve"> v</w:t>
      </w:r>
      <w:r w:rsidR="000662EF" w:rsidRPr="000662EF">
        <w:rPr>
          <w:rFonts w:cs="Times New Roman"/>
        </w:rPr>
        <w:t xml:space="preserve"> rámci </w:t>
      </w:r>
      <w:proofErr w:type="spellStart"/>
      <w:r w:rsidR="000662EF" w:rsidRPr="000662EF">
        <w:rPr>
          <w:rFonts w:cs="Times New Roman"/>
        </w:rPr>
        <w:t>podopatření</w:t>
      </w:r>
      <w:proofErr w:type="spellEnd"/>
      <w:r w:rsidR="000662EF" w:rsidRPr="000662EF">
        <w:rPr>
          <w:rFonts w:cs="Times New Roman"/>
        </w:rPr>
        <w:t xml:space="preserve"> </w:t>
      </w:r>
      <w:r>
        <w:rPr>
          <w:rFonts w:cs="Times New Roman"/>
        </w:rPr>
        <w:br/>
        <w:t>6.2.1</w:t>
      </w:r>
      <w:r w:rsidR="00025914">
        <w:rPr>
          <w:rFonts w:cs="Times New Roman"/>
        </w:rPr>
        <w:t xml:space="preserve">„Podpora zahájení podnikatelské činnosti pro mladé zemědělce“ </w:t>
      </w:r>
      <w:r w:rsidR="000662EF" w:rsidRPr="000662EF">
        <w:rPr>
          <w:rFonts w:cs="Times New Roman"/>
        </w:rPr>
        <w:t xml:space="preserve">má </w:t>
      </w:r>
      <w:r>
        <w:rPr>
          <w:rFonts w:cs="Times New Roman"/>
        </w:rPr>
        <w:t xml:space="preserve">být s veřejnou podporou ve výši cca </w:t>
      </w:r>
      <w:r w:rsidR="00351636">
        <w:rPr>
          <w:rFonts w:cs="Times New Roman"/>
        </w:rPr>
        <w:t>30</w:t>
      </w:r>
      <w:r w:rsidRPr="00C13D8B">
        <w:rPr>
          <w:rFonts w:cs="Times New Roman"/>
        </w:rPr>
        <w:t xml:space="preserve"> mil. €</w:t>
      </w:r>
      <w:r w:rsidR="00C13D8B" w:rsidRPr="00C13D8B">
        <w:rPr>
          <w:rFonts w:cs="Times New Roman"/>
        </w:rPr>
        <w:t xml:space="preserve"> </w:t>
      </w:r>
      <w:r w:rsidR="000662EF" w:rsidRPr="00C13D8B">
        <w:rPr>
          <w:rFonts w:cs="Times New Roman"/>
        </w:rPr>
        <w:t>podpořeno</w:t>
      </w:r>
      <w:r w:rsidR="000662EF" w:rsidRPr="000662EF">
        <w:rPr>
          <w:rFonts w:cs="Times New Roman"/>
        </w:rPr>
        <w:t xml:space="preserve"> </w:t>
      </w:r>
      <w:r w:rsidR="00351636">
        <w:rPr>
          <w:rFonts w:cs="Times New Roman"/>
        </w:rPr>
        <w:t>750</w:t>
      </w:r>
      <w:r w:rsidR="000662EF" w:rsidRPr="000662EF">
        <w:rPr>
          <w:rFonts w:cs="Times New Roman"/>
        </w:rPr>
        <w:t xml:space="preserve"> příjemců. Průměrně tedy má být jednomu podpořenému mladému farmář</w:t>
      </w:r>
      <w:r w:rsidR="00351636">
        <w:rPr>
          <w:rFonts w:cs="Times New Roman"/>
        </w:rPr>
        <w:t>i udělena podpora ve výši cca 40</w:t>
      </w:r>
      <w:r w:rsidR="000662EF" w:rsidRPr="000662EF">
        <w:rPr>
          <w:rFonts w:cs="Times New Roman"/>
        </w:rPr>
        <w:t>.000 € (tj. velmi zhruba 1</w:t>
      </w:r>
      <w:r w:rsidR="00351636">
        <w:rPr>
          <w:rFonts w:cs="Times New Roman"/>
        </w:rPr>
        <w:t xml:space="preserve"> – 1,1</w:t>
      </w:r>
      <w:r w:rsidR="000662EF" w:rsidRPr="000662EF">
        <w:rPr>
          <w:rFonts w:cs="Times New Roman"/>
        </w:rPr>
        <w:t xml:space="preserve"> mil. Kč). Výroční zpráva o implementaci PRV 2007 - 2013 uvádí, že do konce roku 2012 obdrželo podporu (tj. předložilo žádost o proplacení výdajů) celkem 1407 mladých zemědělců, kterým bylo vyplaceno cca 51,5 mil. €. Průměrná hodnota podpora z PRV tak dosáhla zhruba 36.500 €. Kvantifikaci tak je možné považovat za adekvátní. </w:t>
      </w:r>
      <w:r w:rsidR="00351636">
        <w:rPr>
          <w:rFonts w:cs="Times New Roman"/>
        </w:rPr>
        <w:t xml:space="preserve">Zároveň je ovšem nutné upozornit, že cílová hodnota opatření je výrazně nižší, než </w:t>
      </w:r>
      <w:r w:rsidR="00CD52B9">
        <w:rPr>
          <w:rFonts w:cs="Times New Roman"/>
        </w:rPr>
        <w:t>zájem o opatření</w:t>
      </w:r>
      <w:r w:rsidR="00351636">
        <w:rPr>
          <w:rFonts w:cs="Times New Roman"/>
        </w:rPr>
        <w:t xml:space="preserve">, který je možné – ze zkušeností s PRV 2007 – 2013 – očekávat. </w:t>
      </w:r>
    </w:p>
    <w:p w:rsidR="009B2C6C" w:rsidRDefault="009B2C6C"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V </w:t>
      </w:r>
      <w:proofErr w:type="spellStart"/>
      <w:r w:rsidR="00025914">
        <w:rPr>
          <w:rFonts w:cs="Times New Roman"/>
        </w:rPr>
        <w:t>pod</w:t>
      </w:r>
      <w:r w:rsidRPr="000662EF">
        <w:rPr>
          <w:rFonts w:cs="Times New Roman"/>
        </w:rPr>
        <w:t>opatření</w:t>
      </w:r>
      <w:proofErr w:type="spellEnd"/>
      <w:r w:rsidRPr="000662EF">
        <w:rPr>
          <w:rFonts w:cs="Times New Roman"/>
        </w:rPr>
        <w:t xml:space="preserve"> 6.4 </w:t>
      </w:r>
      <w:r w:rsidR="00025914">
        <w:rPr>
          <w:rFonts w:cs="Times New Roman"/>
        </w:rPr>
        <w:t>„Podpora investic</w:t>
      </w:r>
      <w:r w:rsidR="009B2C6C">
        <w:rPr>
          <w:rFonts w:cs="Times New Roman"/>
        </w:rPr>
        <w:t xml:space="preserve"> </w:t>
      </w:r>
      <w:r w:rsidR="00025914">
        <w:rPr>
          <w:rFonts w:cs="Times New Roman"/>
        </w:rPr>
        <w:t xml:space="preserve">na založení nebo rozvoj nezemědělských činností“ </w:t>
      </w:r>
      <w:r w:rsidRPr="000662EF">
        <w:rPr>
          <w:rFonts w:cs="Times New Roman"/>
        </w:rPr>
        <w:t xml:space="preserve">má být, za podpory cca 1100 příjemců ve výši cca </w:t>
      </w:r>
      <w:r w:rsidR="009B2C6C">
        <w:rPr>
          <w:rFonts w:cs="Times New Roman"/>
        </w:rPr>
        <w:t>89,9</w:t>
      </w:r>
      <w:r w:rsidRPr="000662EF">
        <w:rPr>
          <w:rFonts w:cs="Times New Roman"/>
        </w:rPr>
        <w:t xml:space="preserve"> mil. € prostředků PRV (a necelých </w:t>
      </w:r>
      <w:r w:rsidR="00F967EA">
        <w:rPr>
          <w:rFonts w:cs="Times New Roman"/>
        </w:rPr>
        <w:t>2</w:t>
      </w:r>
      <w:r w:rsidR="009B2C6C">
        <w:rPr>
          <w:rFonts w:cs="Times New Roman"/>
        </w:rPr>
        <w:t>2</w:t>
      </w:r>
      <w:r w:rsidR="00F967EA">
        <w:rPr>
          <w:rFonts w:cs="Times New Roman"/>
        </w:rPr>
        <w:t xml:space="preserve">0 mil. € celkových investic) </w:t>
      </w:r>
      <w:r w:rsidR="009B2C6C">
        <w:rPr>
          <w:rFonts w:cs="Times New Roman"/>
        </w:rPr>
        <w:t>dosaženo vytvoření 11</w:t>
      </w:r>
      <w:r w:rsidRPr="000662EF">
        <w:rPr>
          <w:rFonts w:cs="Times New Roman"/>
        </w:rPr>
        <w:t xml:space="preserve">00 nových pracovních míst. </w:t>
      </w:r>
      <w:r w:rsidR="00351636">
        <w:rPr>
          <w:rFonts w:cs="Times New Roman"/>
        </w:rPr>
        <w:t>Tvorba pracovních míst je ovšem očekávaná pouze v </w:t>
      </w:r>
      <w:proofErr w:type="spellStart"/>
      <w:r w:rsidR="00351636">
        <w:rPr>
          <w:rFonts w:cs="Times New Roman"/>
        </w:rPr>
        <w:t>podopatřeních</w:t>
      </w:r>
      <w:proofErr w:type="spellEnd"/>
      <w:r w:rsidR="00351636">
        <w:rPr>
          <w:rFonts w:cs="Times New Roman"/>
        </w:rPr>
        <w:t xml:space="preserve"> 6.4.1 a 6.4.2, pro něž je vyčleněna podpora ve výši cca 77,5 ml € prostředků PRV (a cca 194 mil. € celkových investic). </w:t>
      </w:r>
      <w:r w:rsidRPr="000662EF">
        <w:rPr>
          <w:rFonts w:cs="Times New Roman"/>
        </w:rPr>
        <w:t>V průměr</w:t>
      </w:r>
      <w:r w:rsidR="009B2C6C">
        <w:rPr>
          <w:rFonts w:cs="Times New Roman"/>
        </w:rPr>
        <w:t xml:space="preserve">u má tedy být </w:t>
      </w:r>
      <w:r w:rsidR="00351636">
        <w:rPr>
          <w:rFonts w:cs="Times New Roman"/>
        </w:rPr>
        <w:t>v </w:t>
      </w:r>
      <w:proofErr w:type="spellStart"/>
      <w:r w:rsidR="00351636">
        <w:rPr>
          <w:rFonts w:cs="Times New Roman"/>
        </w:rPr>
        <w:t>podopatřeních</w:t>
      </w:r>
      <w:proofErr w:type="spellEnd"/>
      <w:r w:rsidR="00351636">
        <w:rPr>
          <w:rFonts w:cs="Times New Roman"/>
        </w:rPr>
        <w:t xml:space="preserve"> 6.4.1 a 6.4.2 </w:t>
      </w:r>
      <w:r w:rsidR="009B2C6C">
        <w:rPr>
          <w:rFonts w:cs="Times New Roman"/>
        </w:rPr>
        <w:t>vytvořeno cca 1,1</w:t>
      </w:r>
      <w:r w:rsidR="00351636">
        <w:rPr>
          <w:rFonts w:cs="Times New Roman"/>
        </w:rPr>
        <w:t>5 nových</w:t>
      </w:r>
      <w:r w:rsidR="009B2C6C">
        <w:rPr>
          <w:rFonts w:cs="Times New Roman"/>
        </w:rPr>
        <w:t xml:space="preserve"> pracovní</w:t>
      </w:r>
      <w:r w:rsidR="00351636">
        <w:rPr>
          <w:rFonts w:cs="Times New Roman"/>
        </w:rPr>
        <w:t>ch</w:t>
      </w:r>
      <w:r w:rsidRPr="000662EF">
        <w:rPr>
          <w:rFonts w:cs="Times New Roman"/>
        </w:rPr>
        <w:t xml:space="preserve"> míst na jednoho příjemce, a to při poměru cca </w:t>
      </w:r>
      <w:r w:rsidR="00351636">
        <w:rPr>
          <w:rFonts w:cs="Times New Roman"/>
        </w:rPr>
        <w:t>70</w:t>
      </w:r>
      <w:r w:rsidRPr="000662EF">
        <w:rPr>
          <w:rFonts w:cs="Times New Roman"/>
        </w:rPr>
        <w:t>.</w:t>
      </w:r>
      <w:r w:rsidR="00351636">
        <w:rPr>
          <w:rFonts w:cs="Times New Roman"/>
        </w:rPr>
        <w:t>5</w:t>
      </w:r>
      <w:r w:rsidRPr="000662EF">
        <w:rPr>
          <w:rFonts w:cs="Times New Roman"/>
        </w:rPr>
        <w:t xml:space="preserve">00 € prostředků PRV na jedno vytvořené pracovní místo. Dle výroční zprávy za rok 2012 ovšem bylo v opatřeních III.1.1. – </w:t>
      </w:r>
      <w:proofErr w:type="gramStart"/>
      <w:r w:rsidRPr="000662EF">
        <w:rPr>
          <w:rFonts w:cs="Times New Roman"/>
        </w:rPr>
        <w:t>III.1.3</w:t>
      </w:r>
      <w:proofErr w:type="gramEnd"/>
      <w:r w:rsidRPr="000662EF">
        <w:rPr>
          <w:rFonts w:cs="Times New Roman"/>
        </w:rPr>
        <w:t xml:space="preserve"> PRV 2007 - 2013 vytvořeno kumulativně 1478 tzv. hrubých pracovních míst. Ke konci roku 2012 bylo přitom</w:t>
      </w:r>
      <w:r w:rsidR="00C13D8B">
        <w:rPr>
          <w:rFonts w:cs="Times New Roman"/>
        </w:rPr>
        <w:t xml:space="preserve"> </w:t>
      </w:r>
      <w:r w:rsidR="00351636">
        <w:rPr>
          <w:rFonts w:cs="Times New Roman"/>
        </w:rPr>
        <w:br/>
      </w:r>
      <w:r w:rsidRPr="000662EF">
        <w:rPr>
          <w:rFonts w:cs="Times New Roman"/>
        </w:rPr>
        <w:t xml:space="preserve">v uvedených opatřeních podpořeno celkem 1139 příjemců prostředky PRV v kumulativní výši cca 174,5 mil. Kč. Na jednoho příjemce tedy bylo vytvořeno cca 1,3 pracovní místa </w:t>
      </w:r>
      <w:r w:rsidR="00CD52B9">
        <w:rPr>
          <w:rFonts w:cs="Times New Roman"/>
        </w:rPr>
        <w:br/>
      </w:r>
      <w:r w:rsidRPr="000662EF">
        <w:rPr>
          <w:rFonts w:cs="Times New Roman"/>
        </w:rPr>
        <w:t xml:space="preserve">s průměrnou dotací PRV ve výši </w:t>
      </w:r>
      <w:r w:rsidR="00C13D8B">
        <w:rPr>
          <w:rFonts w:cs="Times New Roman"/>
        </w:rPr>
        <w:t xml:space="preserve">cca </w:t>
      </w:r>
      <w:r w:rsidRPr="000662EF">
        <w:rPr>
          <w:rFonts w:cs="Times New Roman"/>
        </w:rPr>
        <w:t xml:space="preserve">118.000 € na jedno pracovní místo. Zdá se tedy, že PRV 2014 - 2020 sice předpokládá nižší počet vytvořených pracovních míst na jednoho příjemce, zároveň ale očekává nižší náklad na jedno bezprostředně vytvořené pracovní místo. </w:t>
      </w:r>
      <w:r w:rsidR="00351636">
        <w:rPr>
          <w:rFonts w:cs="Times New Roman"/>
        </w:rPr>
        <w:t xml:space="preserve">Zajímavá je analýza podrobnější struktury </w:t>
      </w:r>
      <w:proofErr w:type="spellStart"/>
      <w:r w:rsidR="00351636">
        <w:rPr>
          <w:rFonts w:cs="Times New Roman"/>
        </w:rPr>
        <w:t>podopatření</w:t>
      </w:r>
      <w:proofErr w:type="spellEnd"/>
      <w:r w:rsidR="00351636">
        <w:rPr>
          <w:rFonts w:cs="Times New Roman"/>
        </w:rPr>
        <w:t>.</w:t>
      </w:r>
      <w:r w:rsidR="00351636" w:rsidRPr="000662EF">
        <w:rPr>
          <w:rFonts w:cs="Times New Roman"/>
        </w:rPr>
        <w:t xml:space="preserve"> </w:t>
      </w:r>
      <w:r w:rsidRPr="000662EF">
        <w:rPr>
          <w:rFonts w:cs="Times New Roman"/>
        </w:rPr>
        <w:t xml:space="preserve">Zatímco v největším opatření </w:t>
      </w:r>
      <w:proofErr w:type="gramStart"/>
      <w:r w:rsidRPr="000662EF">
        <w:rPr>
          <w:rFonts w:cs="Times New Roman"/>
        </w:rPr>
        <w:t>III.1.1</w:t>
      </w:r>
      <w:proofErr w:type="gramEnd"/>
      <w:r w:rsidRPr="000662EF">
        <w:rPr>
          <w:rFonts w:cs="Times New Roman"/>
        </w:rPr>
        <w:t xml:space="preserve"> (Diverzifikace činností nezemědělské povahy je na jednoho příjemce vytvořeno cca 1,1 pracovní místo s podporou PRV ve výši téměř 400 tis. €na jedno vytvořené pracovní místo (opatření kumulativně vytvořilo cca 250 pracovních míst), </w:t>
      </w:r>
      <w:r w:rsidR="00351636">
        <w:rPr>
          <w:rFonts w:cs="Times New Roman"/>
        </w:rPr>
        <w:t xml:space="preserve">jemu odpovídající </w:t>
      </w:r>
      <w:proofErr w:type="spellStart"/>
      <w:r w:rsidR="00351636">
        <w:rPr>
          <w:rFonts w:cs="Times New Roman"/>
        </w:rPr>
        <w:t>podopatření</w:t>
      </w:r>
      <w:proofErr w:type="spellEnd"/>
      <w:r w:rsidR="00351636">
        <w:rPr>
          <w:rFonts w:cs="Times New Roman"/>
        </w:rPr>
        <w:t xml:space="preserve"> 6.4.1 očekává kumulativní vytvoření cca 460 pracovních míst při podpoře cca 118 tis. € </w:t>
      </w:r>
      <w:r w:rsidR="00CD52B9">
        <w:rPr>
          <w:rFonts w:cs="Times New Roman"/>
        </w:rPr>
        <w:br/>
      </w:r>
      <w:r w:rsidR="00351636">
        <w:rPr>
          <w:rFonts w:cs="Times New Roman"/>
        </w:rPr>
        <w:t xml:space="preserve">na jedno pracovní místo (a cca 1,4 vytvořená pracovní místa na jednoho příjemce). </w:t>
      </w:r>
      <w:r w:rsidR="004E3DDD">
        <w:rPr>
          <w:rFonts w:cs="Times New Roman"/>
        </w:rPr>
        <w:t>O</w:t>
      </w:r>
      <w:r w:rsidRPr="000662EF">
        <w:rPr>
          <w:rFonts w:cs="Times New Roman"/>
        </w:rPr>
        <w:t xml:space="preserve">patření </w:t>
      </w:r>
      <w:r w:rsidR="004E3DDD">
        <w:rPr>
          <w:rFonts w:cs="Times New Roman"/>
        </w:rPr>
        <w:t xml:space="preserve">PRV 2007 – 2013 číslo </w:t>
      </w:r>
      <w:proofErr w:type="gramStart"/>
      <w:r w:rsidRPr="000662EF">
        <w:rPr>
          <w:rFonts w:cs="Times New Roman"/>
        </w:rPr>
        <w:t>III.1.3</w:t>
      </w:r>
      <w:proofErr w:type="gramEnd"/>
      <w:r w:rsidRPr="000662EF">
        <w:rPr>
          <w:rFonts w:cs="Times New Roman"/>
        </w:rPr>
        <w:t xml:space="preserve"> (Podpora cestovního ruchu) vytvořilo cca 1,32 pracovní místa / </w:t>
      </w:r>
      <w:r w:rsidRPr="000662EF">
        <w:rPr>
          <w:rFonts w:cs="Times New Roman"/>
        </w:rPr>
        <w:lastRenderedPageBreak/>
        <w:t xml:space="preserve">příjemce s podporou PRV ve výši cca 73 tis. € / pracovní </w:t>
      </w:r>
      <w:proofErr w:type="gramStart"/>
      <w:r w:rsidRPr="000662EF">
        <w:rPr>
          <w:rFonts w:cs="Times New Roman"/>
        </w:rPr>
        <w:t xml:space="preserve">místo. </w:t>
      </w:r>
      <w:r w:rsidR="004E3DDD" w:rsidRPr="000662EF">
        <w:rPr>
          <w:rFonts w:cs="Times New Roman"/>
        </w:rPr>
        <w:t xml:space="preserve">. </w:t>
      </w:r>
      <w:r w:rsidR="004E3DDD">
        <w:rPr>
          <w:rFonts w:cs="Times New Roman"/>
        </w:rPr>
        <w:t>Jemu</w:t>
      </w:r>
      <w:proofErr w:type="gramEnd"/>
      <w:r w:rsidR="004E3DDD">
        <w:rPr>
          <w:rFonts w:cs="Times New Roman"/>
        </w:rPr>
        <w:t xml:space="preserve"> odpovídající </w:t>
      </w:r>
      <w:proofErr w:type="spellStart"/>
      <w:r w:rsidR="004E3DDD">
        <w:rPr>
          <w:rFonts w:cs="Times New Roman"/>
        </w:rPr>
        <w:t>podopatření</w:t>
      </w:r>
      <w:proofErr w:type="spellEnd"/>
      <w:r w:rsidR="004E3DDD">
        <w:rPr>
          <w:rFonts w:cs="Times New Roman"/>
        </w:rPr>
        <w:t xml:space="preserve"> 6.4.2 předpokládá vytvoření celkem 640 pracovních míst – v průměru tedy téměř 2 pracovní místa na jednoho příjemce. Průměrnou podporu PRV na vytvoření jednoho pracovního místa odhaduje na cca 41 tis. €. Z uvedeného je tedy zřejmé, že cíle opatření 6.4 jsou zřetelně </w:t>
      </w:r>
      <w:proofErr w:type="spellStart"/>
      <w:r w:rsidR="004E3DDD">
        <w:rPr>
          <w:rFonts w:cs="Times New Roman"/>
        </w:rPr>
        <w:t>ambicioznější</w:t>
      </w:r>
      <w:proofErr w:type="spellEnd"/>
      <w:r w:rsidR="004E3DDD">
        <w:rPr>
          <w:rFonts w:cs="Times New Roman"/>
        </w:rPr>
        <w:t>, než jaká byla zkušenost s realizací PRV 2007 – 2013.</w:t>
      </w:r>
    </w:p>
    <w:p w:rsidR="004E3DDD" w:rsidRPr="000662EF" w:rsidRDefault="004E3DDD" w:rsidP="000662EF">
      <w:pPr>
        <w:spacing w:line="240" w:lineRule="auto"/>
        <w:rPr>
          <w:rFonts w:cs="Times New Roman"/>
        </w:rPr>
      </w:pPr>
    </w:p>
    <w:p w:rsidR="00025914" w:rsidRDefault="00025914" w:rsidP="000662EF">
      <w:pPr>
        <w:spacing w:line="240" w:lineRule="auto"/>
        <w:rPr>
          <w:rFonts w:cs="Times New Roman"/>
        </w:rPr>
      </w:pPr>
      <w:r>
        <w:rPr>
          <w:rFonts w:cs="Times New Roman"/>
        </w:rPr>
        <w:t>Opatření 8 „Investice do rozvoje lesních oblastí a zlepšování životaschopnosti lesů“:</w:t>
      </w:r>
    </w:p>
    <w:p w:rsidR="000662EF" w:rsidRDefault="000662EF" w:rsidP="000662EF">
      <w:pPr>
        <w:spacing w:line="240" w:lineRule="auto"/>
        <w:rPr>
          <w:rFonts w:cs="Times New Roman"/>
        </w:rPr>
      </w:pPr>
      <w:r w:rsidRPr="000662EF">
        <w:rPr>
          <w:rFonts w:cs="Times New Roman"/>
        </w:rPr>
        <w:t xml:space="preserve">Aktivity </w:t>
      </w:r>
      <w:proofErr w:type="spellStart"/>
      <w:r w:rsidRPr="000662EF">
        <w:rPr>
          <w:rFonts w:cs="Times New Roman"/>
        </w:rPr>
        <w:t>podopatření</w:t>
      </w:r>
      <w:proofErr w:type="spellEnd"/>
      <w:r w:rsidRPr="000662EF">
        <w:rPr>
          <w:rFonts w:cs="Times New Roman"/>
        </w:rPr>
        <w:t xml:space="preserve"> 8.1</w:t>
      </w:r>
      <w:r w:rsidR="00025914">
        <w:rPr>
          <w:rFonts w:cs="Times New Roman"/>
        </w:rPr>
        <w:t xml:space="preserve"> </w:t>
      </w:r>
      <w:r w:rsidRPr="000662EF">
        <w:rPr>
          <w:rFonts w:cs="Times New Roman"/>
        </w:rPr>
        <w:t xml:space="preserve">byly v PRV 2007 - 2013 realizovány obdobným opatřením </w:t>
      </w:r>
      <w:proofErr w:type="gramStart"/>
      <w:r w:rsidRPr="000662EF">
        <w:rPr>
          <w:rFonts w:cs="Times New Roman"/>
        </w:rPr>
        <w:t>II.2.1</w:t>
      </w:r>
      <w:proofErr w:type="gramEnd"/>
      <w:r w:rsidRPr="000662EF">
        <w:rPr>
          <w:rFonts w:cs="Times New Roman"/>
        </w:rPr>
        <w:t xml:space="preserve">. </w:t>
      </w:r>
      <w:r w:rsidR="00B04BC3">
        <w:rPr>
          <w:rFonts w:cs="Times New Roman"/>
        </w:rPr>
        <w:br/>
      </w:r>
      <w:r w:rsidRPr="000662EF">
        <w:rPr>
          <w:rFonts w:cs="Times New Roman"/>
        </w:rPr>
        <w:t>Ke konci roku 2012 bylo v jeho rámci zalesněno 2311 ha půdy s podporou cca 6,1 tis. € / hektar. PRV 2014 - 2020 ovšem předpokládá průměrný náklad ve výši cca 10,4 tis. € /hektar. Jde tedy o navýšení o cca 70 %, přičemž toto předpokládané zvýšení průměrné podpory PRV a jeden zalesněný hektar není v programu zdůvodněno.</w:t>
      </w:r>
    </w:p>
    <w:p w:rsidR="004F2E34" w:rsidRPr="000662EF" w:rsidRDefault="004F2E34"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 xml:space="preserve">V případě </w:t>
      </w:r>
      <w:proofErr w:type="spellStart"/>
      <w:r w:rsidRPr="000662EF">
        <w:rPr>
          <w:rFonts w:cs="Times New Roman"/>
        </w:rPr>
        <w:t>podopatření</w:t>
      </w:r>
      <w:proofErr w:type="spellEnd"/>
      <w:r w:rsidRPr="000662EF">
        <w:rPr>
          <w:rFonts w:cs="Times New Roman"/>
        </w:rPr>
        <w:t xml:space="preserve"> 8.3 a 8.4 je pro referenční hodnoty možné částečně využít dat </w:t>
      </w:r>
      <w:r w:rsidR="00B04BC3">
        <w:rPr>
          <w:rFonts w:cs="Times New Roman"/>
        </w:rPr>
        <w:br/>
      </w:r>
      <w:r w:rsidRPr="000662EF">
        <w:rPr>
          <w:rFonts w:cs="Times New Roman"/>
        </w:rPr>
        <w:t xml:space="preserve">z </w:t>
      </w:r>
      <w:proofErr w:type="spellStart"/>
      <w:r w:rsidRPr="000662EF">
        <w:rPr>
          <w:rFonts w:cs="Times New Roman"/>
        </w:rPr>
        <w:t>podopatření</w:t>
      </w:r>
      <w:proofErr w:type="spellEnd"/>
      <w:r w:rsidRPr="000662EF">
        <w:rPr>
          <w:rFonts w:cs="Times New Roman"/>
        </w:rPr>
        <w:t xml:space="preserve"> </w:t>
      </w:r>
      <w:proofErr w:type="gramStart"/>
      <w:r w:rsidRPr="000662EF">
        <w:rPr>
          <w:rFonts w:cs="Times New Roman"/>
        </w:rPr>
        <w:t>II.2.4.1</w:t>
      </w:r>
      <w:proofErr w:type="gramEnd"/>
      <w:r w:rsidRPr="000662EF">
        <w:rPr>
          <w:rFonts w:cs="Times New Roman"/>
        </w:rPr>
        <w:t xml:space="preserve"> PRV 2007 - 2013 (které ovšem zahrnuje obě operace, aniž by mezi nimi v monitoringu rozlišovalo – srovnání je tedy jen velmi hrubé). V rámci tohoto opatření bylo ke konci roku 2012 realizováno celkem 311 preventivních a/nebo obnovovacích aktivit </w:t>
      </w:r>
      <w:r w:rsidR="00B04BC3">
        <w:rPr>
          <w:rFonts w:cs="Times New Roman"/>
        </w:rPr>
        <w:br/>
      </w:r>
      <w:r w:rsidRPr="000662EF">
        <w:rPr>
          <w:rFonts w:cs="Times New Roman"/>
        </w:rPr>
        <w:t xml:space="preserve">s kumulativní podporou z PRV ve výši cca 13,8 mil. €. Jedna aktivita tak byla v průměru podpořena cca 44,5 tis. €. </w:t>
      </w:r>
      <w:proofErr w:type="spellStart"/>
      <w:r w:rsidRPr="000662EF">
        <w:rPr>
          <w:rFonts w:cs="Times New Roman"/>
        </w:rPr>
        <w:t>Podopatření</w:t>
      </w:r>
      <w:proofErr w:type="spellEnd"/>
      <w:r w:rsidRPr="000662EF">
        <w:rPr>
          <w:rFonts w:cs="Times New Roman"/>
        </w:rPr>
        <w:t xml:space="preserve"> 8.3 a 8.4 přitom v součtu plánují realizaci 750 akcí </w:t>
      </w:r>
      <w:r w:rsidR="00B04BC3">
        <w:rPr>
          <w:rFonts w:cs="Times New Roman"/>
        </w:rPr>
        <w:br/>
      </w:r>
      <w:r w:rsidRPr="000662EF">
        <w:rPr>
          <w:rFonts w:cs="Times New Roman"/>
        </w:rPr>
        <w:t xml:space="preserve">s průměrnou podporou cca pouze cca 22 tis. € na jednu akci. Mezi oběma </w:t>
      </w:r>
      <w:proofErr w:type="spellStart"/>
      <w:r w:rsidRPr="000662EF">
        <w:rPr>
          <w:rFonts w:cs="Times New Roman"/>
        </w:rPr>
        <w:t>podopatřeními</w:t>
      </w:r>
      <w:proofErr w:type="spellEnd"/>
      <w:r w:rsidRPr="000662EF">
        <w:rPr>
          <w:rFonts w:cs="Times New Roman"/>
        </w:rPr>
        <w:t xml:space="preserve"> je přitom výrazný rozdíl – zatímco v </w:t>
      </w:r>
      <w:proofErr w:type="spellStart"/>
      <w:r w:rsidRPr="000662EF">
        <w:rPr>
          <w:rFonts w:cs="Times New Roman"/>
        </w:rPr>
        <w:t>podopatření</w:t>
      </w:r>
      <w:proofErr w:type="spellEnd"/>
      <w:r w:rsidRPr="000662EF">
        <w:rPr>
          <w:rFonts w:cs="Times New Roman"/>
        </w:rPr>
        <w:t xml:space="preserve"> 8.3 se očekává průměrná podpora PRV ve výši 51,5 tis. € na jednu akci, v případě </w:t>
      </w:r>
      <w:proofErr w:type="spellStart"/>
      <w:r w:rsidRPr="000662EF">
        <w:rPr>
          <w:rFonts w:cs="Times New Roman"/>
        </w:rPr>
        <w:t>podopatření</w:t>
      </w:r>
      <w:proofErr w:type="spellEnd"/>
      <w:r w:rsidRPr="000662EF">
        <w:rPr>
          <w:rFonts w:cs="Times New Roman"/>
        </w:rPr>
        <w:t xml:space="preserve"> 8.4 jde o pouhých 19 tis. € na jednu akci. Rozdíl v nákladnosti obou operací není v dokumentu doposud dostatečně osvětlen, stejně jako poloviční hodnota průměrné podpory na jednu akci oproti obdobnému </w:t>
      </w:r>
      <w:r w:rsidR="00475219" w:rsidRPr="000662EF">
        <w:rPr>
          <w:rFonts w:cs="Times New Roman"/>
        </w:rPr>
        <w:t>opatření</w:t>
      </w:r>
      <w:r w:rsidRPr="000662EF">
        <w:rPr>
          <w:rFonts w:cs="Times New Roman"/>
        </w:rPr>
        <w:t xml:space="preserve"> </w:t>
      </w:r>
      <w:proofErr w:type="gramStart"/>
      <w:r w:rsidRPr="000662EF">
        <w:rPr>
          <w:rFonts w:cs="Times New Roman"/>
        </w:rPr>
        <w:t>II.2.4.1</w:t>
      </w:r>
      <w:proofErr w:type="gramEnd"/>
      <w:r w:rsidRPr="000662EF">
        <w:rPr>
          <w:rFonts w:cs="Times New Roman"/>
        </w:rPr>
        <w:t xml:space="preserve"> PRV 2007 - 2013.</w:t>
      </w:r>
    </w:p>
    <w:p w:rsidR="000662EF" w:rsidRPr="000662EF" w:rsidRDefault="000662EF" w:rsidP="000662EF">
      <w:pPr>
        <w:spacing w:line="240" w:lineRule="auto"/>
        <w:rPr>
          <w:rFonts w:cs="Times New Roman"/>
        </w:rPr>
      </w:pPr>
    </w:p>
    <w:p w:rsidR="000662EF" w:rsidRPr="000662EF" w:rsidRDefault="000662EF" w:rsidP="000662EF">
      <w:pPr>
        <w:spacing w:line="240" w:lineRule="auto"/>
        <w:rPr>
          <w:rFonts w:cs="Times New Roman"/>
        </w:rPr>
      </w:pPr>
      <w:r w:rsidRPr="000662EF">
        <w:rPr>
          <w:rFonts w:cs="Times New Roman"/>
        </w:rPr>
        <w:t xml:space="preserve">Opatření 8.5 má v PRV obdobu v opatřeních </w:t>
      </w:r>
      <w:proofErr w:type="gramStart"/>
      <w:r w:rsidRPr="000662EF">
        <w:rPr>
          <w:rFonts w:cs="Times New Roman"/>
        </w:rPr>
        <w:t>II.2.3</w:t>
      </w:r>
      <w:proofErr w:type="gramEnd"/>
      <w:r w:rsidRPr="000662EF">
        <w:rPr>
          <w:rFonts w:cs="Times New Roman"/>
        </w:rPr>
        <w:t xml:space="preserve"> (obdoba </w:t>
      </w:r>
      <w:proofErr w:type="spellStart"/>
      <w:r w:rsidRPr="000662EF">
        <w:rPr>
          <w:rFonts w:cs="Times New Roman"/>
        </w:rPr>
        <w:t>pod</w:t>
      </w:r>
      <w:r w:rsidR="00025914">
        <w:rPr>
          <w:rFonts w:cs="Times New Roman"/>
        </w:rPr>
        <w:t>o</w:t>
      </w:r>
      <w:r w:rsidRPr="000662EF">
        <w:rPr>
          <w:rFonts w:cs="Times New Roman"/>
        </w:rPr>
        <w:t>patření</w:t>
      </w:r>
      <w:proofErr w:type="spellEnd"/>
      <w:r w:rsidRPr="000662EF">
        <w:rPr>
          <w:rFonts w:cs="Times New Roman"/>
        </w:rPr>
        <w:t xml:space="preserve"> 8.5.1) a II.2.4.2 (obdoba </w:t>
      </w:r>
      <w:proofErr w:type="spellStart"/>
      <w:r w:rsidRPr="000662EF">
        <w:rPr>
          <w:rFonts w:cs="Times New Roman"/>
        </w:rPr>
        <w:t>podopatření</w:t>
      </w:r>
      <w:proofErr w:type="spellEnd"/>
      <w:r w:rsidRPr="000662EF">
        <w:rPr>
          <w:rFonts w:cs="Times New Roman"/>
        </w:rPr>
        <w:t xml:space="preserve"> 8.5.2). Vzhledem ke způsobu kalkulace indikátorů není možné srovnat očekávané náklady na jednu akci se zkušeností z PRV 2007 - 2013. Hodnotitel ovšem upozorňuje na skutečnost, že v rámci opatření </w:t>
      </w:r>
      <w:proofErr w:type="gramStart"/>
      <w:r w:rsidRPr="000662EF">
        <w:rPr>
          <w:rFonts w:cs="Times New Roman"/>
        </w:rPr>
        <w:t>II.2.3</w:t>
      </w:r>
      <w:proofErr w:type="gramEnd"/>
      <w:r w:rsidRPr="000662EF">
        <w:rPr>
          <w:rFonts w:cs="Times New Roman"/>
        </w:rPr>
        <w:t xml:space="preserve"> byla stanovena cílová hodnota podpořené plochy na 40.000 ha. Do konce roku 2012 byl ovšem tento indikátor naplněn pouze ze 7 % - aktivity s podporou opatření </w:t>
      </w:r>
      <w:proofErr w:type="gramStart"/>
      <w:r w:rsidRPr="000662EF">
        <w:rPr>
          <w:rFonts w:cs="Times New Roman"/>
        </w:rPr>
        <w:t>II.2.3</w:t>
      </w:r>
      <w:proofErr w:type="gramEnd"/>
      <w:r w:rsidRPr="000662EF">
        <w:rPr>
          <w:rFonts w:cs="Times New Roman"/>
        </w:rPr>
        <w:t xml:space="preserve"> byly realizován</w:t>
      </w:r>
      <w:r w:rsidR="00F967EA">
        <w:rPr>
          <w:rFonts w:cs="Times New Roman"/>
        </w:rPr>
        <w:t xml:space="preserve">y pouze na 2704 ha (zároveň </w:t>
      </w:r>
      <w:r w:rsidRPr="000662EF">
        <w:rPr>
          <w:rFonts w:cs="Times New Roman"/>
        </w:rPr>
        <w:t xml:space="preserve"> ovšem došlo k vyčerpání alokace pouze ve výši 2 %). Není tedy zřejmé, zda se podaří naplnit cílovou hodnotu tohoto indikátoru. PRV 2014 - 2020 </w:t>
      </w:r>
      <w:r w:rsidR="00C13D8B">
        <w:rPr>
          <w:rFonts w:cs="Times New Roman"/>
        </w:rPr>
        <w:t>proto správně snižuje</w:t>
      </w:r>
      <w:r w:rsidRPr="000662EF">
        <w:rPr>
          <w:rFonts w:cs="Times New Roman"/>
        </w:rPr>
        <w:t xml:space="preserve"> cílovou hodnotu obdobného indikátoru u </w:t>
      </w:r>
      <w:proofErr w:type="spellStart"/>
      <w:r w:rsidRPr="000662EF">
        <w:rPr>
          <w:rFonts w:cs="Times New Roman"/>
        </w:rPr>
        <w:t>podopatření</w:t>
      </w:r>
      <w:proofErr w:type="spellEnd"/>
      <w:r w:rsidRPr="000662EF">
        <w:rPr>
          <w:rFonts w:cs="Times New Roman"/>
        </w:rPr>
        <w:t xml:space="preserve"> 8.5 – investice zlepšující odolnost a environmentální hodnotu lesních ekosystémů mají být realizovány na celkové ploše </w:t>
      </w:r>
      <w:r w:rsidR="00C13D8B">
        <w:rPr>
          <w:rFonts w:cs="Times New Roman"/>
        </w:rPr>
        <w:t>13</w:t>
      </w:r>
      <w:r w:rsidRPr="000662EF">
        <w:rPr>
          <w:rFonts w:cs="Times New Roman"/>
        </w:rPr>
        <w:t>.</w:t>
      </w:r>
      <w:r w:rsidR="00C13D8B">
        <w:rPr>
          <w:rFonts w:cs="Times New Roman"/>
        </w:rPr>
        <w:t>6</w:t>
      </w:r>
      <w:r w:rsidRPr="000662EF">
        <w:rPr>
          <w:rFonts w:cs="Times New Roman"/>
        </w:rPr>
        <w:t>00 ha</w:t>
      </w:r>
      <w:r w:rsidR="00C13D8B">
        <w:rPr>
          <w:rFonts w:cs="Times New Roman"/>
        </w:rPr>
        <w:t xml:space="preserve"> </w:t>
      </w:r>
      <w:r w:rsidR="00C13D8B" w:rsidRPr="00C13D8B">
        <w:rPr>
          <w:rFonts w:cs="Times New Roman"/>
        </w:rPr>
        <w:t>(oproti hodnotě 70.000 ha, která byla plánována ve starších verzích Programu, ted</w:t>
      </w:r>
      <w:r w:rsidR="00C13D8B">
        <w:rPr>
          <w:rFonts w:cs="Times New Roman"/>
        </w:rPr>
        <w:t xml:space="preserve">y jde </w:t>
      </w:r>
      <w:r w:rsidR="005632C1">
        <w:rPr>
          <w:rFonts w:cs="Times New Roman"/>
        </w:rPr>
        <w:br/>
      </w:r>
      <w:r w:rsidR="00C13D8B">
        <w:rPr>
          <w:rFonts w:cs="Times New Roman"/>
        </w:rPr>
        <w:t>o posun správným směrem</w:t>
      </w:r>
      <w:r w:rsidR="00C13D8B">
        <w:rPr>
          <w:rStyle w:val="FootnoteReference"/>
          <w:rFonts w:cs="Times New Roman"/>
        </w:rPr>
        <w:footnoteReference w:id="1"/>
      </w:r>
      <w:r w:rsidR="00C13D8B">
        <w:rPr>
          <w:rFonts w:cs="Times New Roman"/>
        </w:rPr>
        <w:t>)</w:t>
      </w:r>
      <w:r w:rsidRPr="000662EF">
        <w:rPr>
          <w:rFonts w:cs="Times New Roman"/>
        </w:rPr>
        <w:t xml:space="preserve">. Ze zkušenosti s implementací PRV 2007 - 2013 je </w:t>
      </w:r>
      <w:r w:rsidR="00C13D8B">
        <w:rPr>
          <w:rFonts w:cs="Times New Roman"/>
        </w:rPr>
        <w:t>ovšem</w:t>
      </w:r>
      <w:r w:rsidRPr="000662EF">
        <w:rPr>
          <w:rFonts w:cs="Times New Roman"/>
        </w:rPr>
        <w:t xml:space="preserve"> nutné upozornit, že </w:t>
      </w:r>
      <w:r w:rsidR="00C13D8B">
        <w:rPr>
          <w:rFonts w:cs="Times New Roman"/>
        </w:rPr>
        <w:t>i pro dosažení</w:t>
      </w:r>
      <w:r w:rsidRPr="000662EF">
        <w:rPr>
          <w:rFonts w:cs="Times New Roman"/>
        </w:rPr>
        <w:t xml:space="preserve"> cílové hodnoty </w:t>
      </w:r>
      <w:r w:rsidR="00C13D8B">
        <w:rPr>
          <w:rFonts w:cs="Times New Roman"/>
        </w:rPr>
        <w:t>bude nezbytná silná podpora absorpční kapacity dané</w:t>
      </w:r>
      <w:r w:rsidRPr="000662EF">
        <w:rPr>
          <w:rFonts w:cs="Times New Roman"/>
        </w:rPr>
        <w:t xml:space="preserve"> operace.</w:t>
      </w:r>
    </w:p>
    <w:p w:rsidR="000662EF" w:rsidRPr="000662EF" w:rsidRDefault="000662EF" w:rsidP="000662EF">
      <w:pPr>
        <w:spacing w:line="240" w:lineRule="auto"/>
        <w:rPr>
          <w:rFonts w:cs="Times New Roman"/>
        </w:rPr>
      </w:pPr>
    </w:p>
    <w:p w:rsidR="000662EF" w:rsidRPr="000662EF" w:rsidRDefault="000662EF" w:rsidP="000662EF">
      <w:pPr>
        <w:spacing w:line="240" w:lineRule="auto"/>
        <w:rPr>
          <w:rFonts w:cs="Times New Roman"/>
        </w:rPr>
      </w:pPr>
      <w:r w:rsidRPr="000662EF">
        <w:rPr>
          <w:rFonts w:cs="Times New Roman"/>
        </w:rPr>
        <w:t xml:space="preserve">Monitorovací indikátory pro </w:t>
      </w:r>
      <w:proofErr w:type="spellStart"/>
      <w:r w:rsidRPr="000662EF">
        <w:rPr>
          <w:rFonts w:cs="Times New Roman"/>
        </w:rPr>
        <w:t>podopatření</w:t>
      </w:r>
      <w:proofErr w:type="spellEnd"/>
      <w:r w:rsidRPr="000662EF">
        <w:rPr>
          <w:rFonts w:cs="Times New Roman"/>
        </w:rPr>
        <w:t xml:space="preserve"> 8.6</w:t>
      </w:r>
      <w:r w:rsidR="00025914">
        <w:rPr>
          <w:rFonts w:cs="Times New Roman"/>
        </w:rPr>
        <w:t xml:space="preserve"> „Podpora investic do lesnických technologií </w:t>
      </w:r>
      <w:r w:rsidR="00B04BC3">
        <w:rPr>
          <w:rFonts w:cs="Times New Roman"/>
        </w:rPr>
        <w:br/>
      </w:r>
      <w:r w:rsidR="00025914">
        <w:rPr>
          <w:rFonts w:cs="Times New Roman"/>
        </w:rPr>
        <w:t>a zpracování lesnických produktů, jejich mobilizace a uvádění na trh“</w:t>
      </w:r>
      <w:r w:rsidRPr="000662EF">
        <w:rPr>
          <w:rFonts w:cs="Times New Roman"/>
        </w:rPr>
        <w:t xml:space="preserve"> jsou, s ohledem </w:t>
      </w:r>
      <w:r w:rsidR="00B04BC3">
        <w:rPr>
          <w:rFonts w:cs="Times New Roman"/>
        </w:rPr>
        <w:br/>
      </w:r>
      <w:r w:rsidRPr="000662EF">
        <w:rPr>
          <w:rFonts w:cs="Times New Roman"/>
        </w:rPr>
        <w:t xml:space="preserve">na zkušenost z PRV 2007 - 2013, nastaveny mírně optimisticky. Zatímco v </w:t>
      </w:r>
      <w:proofErr w:type="spellStart"/>
      <w:proofErr w:type="gramStart"/>
      <w:r w:rsidRPr="000662EF">
        <w:rPr>
          <w:rFonts w:cs="Times New Roman"/>
        </w:rPr>
        <w:t>podopatření</w:t>
      </w:r>
      <w:proofErr w:type="spellEnd"/>
      <w:r w:rsidRPr="000662EF">
        <w:rPr>
          <w:rFonts w:cs="Times New Roman"/>
        </w:rPr>
        <w:t xml:space="preserve"> I.1.2.1</w:t>
      </w:r>
      <w:proofErr w:type="gramEnd"/>
      <w:r w:rsidRPr="000662EF">
        <w:rPr>
          <w:rFonts w:cs="Times New Roman"/>
        </w:rPr>
        <w:t xml:space="preserve"> a I.1.2.2 PRV 2007 - 2013 vychází na jeden</w:t>
      </w:r>
      <w:r w:rsidR="004E3DDD">
        <w:rPr>
          <w:rFonts w:cs="Times New Roman"/>
        </w:rPr>
        <w:t xml:space="preserve"> podpořený projekt podpora PRV </w:t>
      </w:r>
      <w:r w:rsidRPr="000662EF">
        <w:rPr>
          <w:rFonts w:cs="Times New Roman"/>
        </w:rPr>
        <w:t xml:space="preserve">ve výši cca 16,6 tis. €, v PRV 2014 - 2020 je průměrná podpora jednoho projektu stanovená na cca </w:t>
      </w:r>
      <w:r w:rsidR="004E3DDD">
        <w:rPr>
          <w:rFonts w:cs="Times New Roman"/>
        </w:rPr>
        <w:t>14,6</w:t>
      </w:r>
      <w:r w:rsidRPr="000662EF">
        <w:rPr>
          <w:rFonts w:cs="Times New Roman"/>
        </w:rPr>
        <w:t xml:space="preserve"> tis. € na jeden projekt. Rovněž je nutné počítat s tím, že alokace na daná opatření bude nižší než poptávka po opatření. Ke konci roku 2012 bylo v uvedených </w:t>
      </w:r>
      <w:proofErr w:type="spellStart"/>
      <w:r w:rsidRPr="000662EF">
        <w:rPr>
          <w:rFonts w:cs="Times New Roman"/>
        </w:rPr>
        <w:t>podopatřeních</w:t>
      </w:r>
      <w:proofErr w:type="spellEnd"/>
      <w:r w:rsidRPr="000662EF">
        <w:rPr>
          <w:rFonts w:cs="Times New Roman"/>
        </w:rPr>
        <w:t xml:space="preserve"> pod závazkem (tj. s podepsanou dohodou) 1701 projekt. V celém </w:t>
      </w:r>
      <w:proofErr w:type="spellStart"/>
      <w:r w:rsidRPr="000662EF">
        <w:rPr>
          <w:rFonts w:cs="Times New Roman"/>
        </w:rPr>
        <w:t>podopatření</w:t>
      </w:r>
      <w:proofErr w:type="spellEnd"/>
      <w:r w:rsidRPr="000662EF">
        <w:rPr>
          <w:rFonts w:cs="Times New Roman"/>
        </w:rPr>
        <w:t xml:space="preserve"> 8.6 budoucího PRV je přitom počítáno s podporou pouze 1</w:t>
      </w:r>
      <w:r w:rsidR="004E3DDD">
        <w:rPr>
          <w:rFonts w:cs="Times New Roman"/>
        </w:rPr>
        <w:t>476</w:t>
      </w:r>
      <w:r w:rsidRPr="000662EF">
        <w:rPr>
          <w:rFonts w:cs="Times New Roman"/>
        </w:rPr>
        <w:t xml:space="preserve"> projektů.</w:t>
      </w:r>
    </w:p>
    <w:p w:rsidR="000662EF" w:rsidRPr="000662EF" w:rsidRDefault="000662EF" w:rsidP="000662EF">
      <w:pPr>
        <w:spacing w:line="240" w:lineRule="auto"/>
        <w:rPr>
          <w:rFonts w:cs="Times New Roman"/>
        </w:rPr>
      </w:pPr>
    </w:p>
    <w:p w:rsidR="002E0D52" w:rsidRDefault="000662EF" w:rsidP="002E0D52">
      <w:pPr>
        <w:spacing w:line="240" w:lineRule="auto"/>
        <w:rPr>
          <w:rFonts w:cs="Times New Roman"/>
        </w:rPr>
      </w:pPr>
      <w:r w:rsidRPr="000662EF">
        <w:rPr>
          <w:rFonts w:cs="Times New Roman"/>
        </w:rPr>
        <w:t xml:space="preserve">Klíčový monitorovací indikátor výstupu pro opatření 10 </w:t>
      </w:r>
      <w:r w:rsidR="00025914">
        <w:rPr>
          <w:rFonts w:cs="Times New Roman"/>
        </w:rPr>
        <w:t>„</w:t>
      </w:r>
      <w:proofErr w:type="spellStart"/>
      <w:r w:rsidR="00025914">
        <w:rPr>
          <w:rFonts w:cs="Times New Roman"/>
        </w:rPr>
        <w:t>A</w:t>
      </w:r>
      <w:r w:rsidRPr="000662EF">
        <w:rPr>
          <w:rFonts w:cs="Times New Roman"/>
        </w:rPr>
        <w:t>groenvironmentálně</w:t>
      </w:r>
      <w:proofErr w:type="spellEnd"/>
      <w:r w:rsidRPr="000662EF">
        <w:rPr>
          <w:rFonts w:cs="Times New Roman"/>
        </w:rPr>
        <w:t>-klimatické opatření</w:t>
      </w:r>
      <w:r w:rsidR="00025914">
        <w:rPr>
          <w:rFonts w:cs="Times New Roman"/>
        </w:rPr>
        <w:t>“</w:t>
      </w:r>
      <w:r w:rsidRPr="000662EF">
        <w:rPr>
          <w:rFonts w:cs="Times New Roman"/>
        </w:rPr>
        <w:t xml:space="preserve"> stanovuje cílovou hodnotu </w:t>
      </w:r>
      <w:r w:rsidR="002E0D52">
        <w:rPr>
          <w:rFonts w:cs="Times New Roman"/>
        </w:rPr>
        <w:t>868</w:t>
      </w:r>
      <w:r w:rsidRPr="000662EF">
        <w:rPr>
          <w:rFonts w:cs="Times New Roman"/>
        </w:rPr>
        <w:t xml:space="preserve"> 000 ha zemědělské půdy pod závazkem opatření. </w:t>
      </w:r>
      <w:r w:rsidR="00B04BC3">
        <w:rPr>
          <w:rFonts w:cs="Times New Roman"/>
        </w:rPr>
        <w:br/>
      </w:r>
      <w:r w:rsidRPr="000662EF">
        <w:rPr>
          <w:rFonts w:cs="Times New Roman"/>
        </w:rPr>
        <w:t xml:space="preserve">V roce 2012 byla pod závazkem </w:t>
      </w:r>
      <w:proofErr w:type="spellStart"/>
      <w:r w:rsidRPr="000662EF">
        <w:rPr>
          <w:rFonts w:cs="Times New Roman"/>
        </w:rPr>
        <w:t>agroenvironmentálních</w:t>
      </w:r>
      <w:proofErr w:type="spellEnd"/>
      <w:r w:rsidRPr="000662EF">
        <w:rPr>
          <w:rFonts w:cs="Times New Roman"/>
        </w:rPr>
        <w:t xml:space="preserve"> opatření (opatření </w:t>
      </w:r>
      <w:proofErr w:type="gramStart"/>
      <w:r w:rsidRPr="000662EF">
        <w:rPr>
          <w:rFonts w:cs="Times New Roman"/>
        </w:rPr>
        <w:t>II.1.3</w:t>
      </w:r>
      <w:proofErr w:type="gramEnd"/>
      <w:r w:rsidRPr="000662EF">
        <w:rPr>
          <w:rFonts w:cs="Times New Roman"/>
        </w:rPr>
        <w:t xml:space="preserve"> PRV 2007 - 2013) zemědělská půda o celkové výměře 1 260 000 ha. Z toho cca 430 000 ha se ovšem týkalo výměry opatření postupů šetrných k životnímu prostředí, tj. ekologického zemědělství a integrované produkce. Pro toto opatření stanovuje PRV 2014 - 2020 (jde o opatření 11) cílovou hodnotu indikátoru výstupu plochy zachování postupů ekologického hospodaření </w:t>
      </w:r>
      <w:r w:rsidR="005632C1">
        <w:rPr>
          <w:rFonts w:cs="Times New Roman"/>
        </w:rPr>
        <w:br/>
      </w:r>
      <w:r w:rsidRPr="000662EF">
        <w:rPr>
          <w:rFonts w:cs="Times New Roman"/>
        </w:rPr>
        <w:t xml:space="preserve">ve výši </w:t>
      </w:r>
      <w:r w:rsidR="00C13D8B">
        <w:rPr>
          <w:rFonts w:cs="Times New Roman"/>
        </w:rPr>
        <w:t xml:space="preserve">357 </w:t>
      </w:r>
      <w:r w:rsidR="002E0D52">
        <w:rPr>
          <w:rFonts w:cs="Times New Roman"/>
        </w:rPr>
        <w:t>750</w:t>
      </w:r>
      <w:r w:rsidR="00C13D8B">
        <w:rPr>
          <w:rFonts w:cs="Times New Roman"/>
        </w:rPr>
        <w:t xml:space="preserve"> ha</w:t>
      </w:r>
      <w:r w:rsidR="002E0D52">
        <w:rPr>
          <w:rFonts w:cs="Times New Roman"/>
        </w:rPr>
        <w:t xml:space="preserve"> (plus dalších 39 750 ha plochy, na které má dojít k přechodu na ekologické zemědělství)</w:t>
      </w:r>
      <w:r w:rsidR="00C13D8B">
        <w:rPr>
          <w:rFonts w:cs="Times New Roman"/>
        </w:rPr>
        <w:t>. Cílovou hodnotu</w:t>
      </w:r>
      <w:r w:rsidRPr="000662EF">
        <w:rPr>
          <w:rFonts w:cs="Times New Roman"/>
        </w:rPr>
        <w:t xml:space="preserve"> </w:t>
      </w:r>
      <w:r w:rsidR="00C13D8B">
        <w:rPr>
          <w:rFonts w:cs="Times New Roman"/>
        </w:rPr>
        <w:t>opatření (10</w:t>
      </w:r>
      <w:r w:rsidRPr="000662EF">
        <w:rPr>
          <w:rFonts w:cs="Times New Roman"/>
        </w:rPr>
        <w:t xml:space="preserve">) </w:t>
      </w:r>
      <w:r w:rsidR="002E0D52">
        <w:rPr>
          <w:rFonts w:cs="Times New Roman"/>
        </w:rPr>
        <w:t xml:space="preserve">i 11 </w:t>
      </w:r>
      <w:r w:rsidRPr="000662EF">
        <w:rPr>
          <w:rFonts w:cs="Times New Roman"/>
        </w:rPr>
        <w:t xml:space="preserve">je možné považovat </w:t>
      </w:r>
      <w:r w:rsidR="00C13D8B">
        <w:rPr>
          <w:rFonts w:cs="Times New Roman"/>
        </w:rPr>
        <w:t xml:space="preserve">za adekvátní, </w:t>
      </w:r>
      <w:r w:rsidR="002E0D52">
        <w:rPr>
          <w:rFonts w:cs="Times New Roman"/>
        </w:rPr>
        <w:t>(byť je</w:t>
      </w:r>
      <w:r w:rsidR="00C13D8B" w:rsidRPr="00C13D8B">
        <w:rPr>
          <w:rFonts w:cs="Times New Roman"/>
        </w:rPr>
        <w:t xml:space="preserve"> cílová hodnota opatření 11 je mírně nižší, než hodnota, které je možné dosáhnout dle zkušeností s PRV 2007 – 2013. </w:t>
      </w:r>
      <w:r w:rsidR="002E0D52">
        <w:rPr>
          <w:rFonts w:cs="Times New Roman"/>
        </w:rPr>
        <w:t>U opatření 11 navíc upozorňujeme, že kvantifikace R8/T10 a R10/T12 překračují součet kvantifikací indikátorů O5 opatření 11.1 a 11.2 (součet těchto dvou hodnot je 397 500, indikátor R8/T0 a R10/T12 přitom operují s hodnotou 398 500, resp. 399 500).</w:t>
      </w:r>
    </w:p>
    <w:p w:rsidR="00A80919" w:rsidRDefault="00A80919" w:rsidP="002E0D52">
      <w:pPr>
        <w:spacing w:line="240" w:lineRule="auto"/>
        <w:rPr>
          <w:rFonts w:cs="Times New Roman"/>
        </w:rPr>
      </w:pPr>
    </w:p>
    <w:p w:rsidR="000662EF" w:rsidRPr="000662EF" w:rsidRDefault="00C13D8B" w:rsidP="000662EF">
      <w:pPr>
        <w:spacing w:line="240" w:lineRule="auto"/>
        <w:rPr>
          <w:rFonts w:cs="Times New Roman"/>
        </w:rPr>
      </w:pPr>
      <w:r>
        <w:rPr>
          <w:rFonts w:cs="Times New Roman"/>
        </w:rPr>
        <w:t>Jako adekvátní</w:t>
      </w:r>
      <w:r w:rsidR="000662EF" w:rsidRPr="000662EF">
        <w:rPr>
          <w:rFonts w:cs="Times New Roman"/>
        </w:rPr>
        <w:t xml:space="preserve"> hodnotíme cílové hodnoty indikátorů opatření 12, které jsou srovnatelné s aktuálně dosahovanými hodnotami PRV 2007 - 2013. PRV 2014 - 2020 v tomto opatření stanovuje cílovou hodnotu plochy podporované v oblastech Natura 2000 na zemědělské půdě na 5500 ha, na konci roku 2012 přitom byla v obdobném opatření </w:t>
      </w:r>
      <w:proofErr w:type="gramStart"/>
      <w:r w:rsidR="000662EF" w:rsidRPr="000662EF">
        <w:rPr>
          <w:rFonts w:cs="Times New Roman"/>
        </w:rPr>
        <w:t>II.1.2</w:t>
      </w:r>
      <w:proofErr w:type="gramEnd"/>
      <w:r w:rsidR="000662EF" w:rsidRPr="000662EF">
        <w:rPr>
          <w:rFonts w:cs="Times New Roman"/>
        </w:rPr>
        <w:t xml:space="preserve"> poskytnuta podpora na celkové výměře 4200 ha.</w:t>
      </w:r>
    </w:p>
    <w:p w:rsidR="000662EF" w:rsidRPr="000662EF" w:rsidRDefault="000662EF" w:rsidP="000662EF">
      <w:pPr>
        <w:spacing w:line="240" w:lineRule="auto"/>
        <w:rPr>
          <w:rFonts w:cs="Times New Roman"/>
        </w:rPr>
      </w:pPr>
    </w:p>
    <w:p w:rsidR="0012281A" w:rsidRDefault="000662EF" w:rsidP="0012281A">
      <w:pPr>
        <w:spacing w:line="240" w:lineRule="auto"/>
        <w:rPr>
          <w:rFonts w:cs="Times New Roman"/>
        </w:rPr>
      </w:pPr>
      <w:r w:rsidRPr="000662EF">
        <w:rPr>
          <w:rFonts w:cs="Times New Roman"/>
        </w:rPr>
        <w:t xml:space="preserve">V případě monitorovacích indikátorů opatření 13 </w:t>
      </w:r>
      <w:r w:rsidR="00025914">
        <w:rPr>
          <w:rFonts w:cs="Times New Roman"/>
        </w:rPr>
        <w:t xml:space="preserve">„Platby pro oblasti s přírodními či jinými zvláštními omezeními“ </w:t>
      </w:r>
      <w:r w:rsidRPr="000662EF">
        <w:rPr>
          <w:rFonts w:cs="Times New Roman"/>
        </w:rPr>
        <w:t>očekává PRV 2014 - 2020 až násobné navýšení plochy, která bude pod závazkem opatření. V případě horských oblastí je cílová hodnota tohoto indikátoru nastavena na 5</w:t>
      </w:r>
      <w:r w:rsidR="00C13D8B">
        <w:rPr>
          <w:rFonts w:cs="Times New Roman"/>
        </w:rPr>
        <w:t>1</w:t>
      </w:r>
      <w:r w:rsidRPr="000662EF">
        <w:rPr>
          <w:rFonts w:cs="Times New Roman"/>
        </w:rPr>
        <w:t xml:space="preserve">0 000 ha, v příbuzném opatření </w:t>
      </w:r>
      <w:proofErr w:type="gramStart"/>
      <w:r w:rsidRPr="000662EF">
        <w:rPr>
          <w:rFonts w:cs="Times New Roman"/>
        </w:rPr>
        <w:t>II.1.1</w:t>
      </w:r>
      <w:proofErr w:type="gramEnd"/>
      <w:r w:rsidRPr="000662EF">
        <w:rPr>
          <w:rFonts w:cs="Times New Roman"/>
        </w:rPr>
        <w:t xml:space="preserve"> PRV 2007 - 2013 přitom bylo do konce roku 2012 kumulativně dosažena pouze hodnota 375 891 ha. </w:t>
      </w:r>
      <w:r w:rsidR="00C13D8B">
        <w:rPr>
          <w:rFonts w:cs="Times New Roman"/>
        </w:rPr>
        <w:t>U</w:t>
      </w:r>
      <w:r w:rsidRPr="000662EF">
        <w:rPr>
          <w:rFonts w:cs="Times New Roman"/>
        </w:rPr>
        <w:t xml:space="preserve"> ostatních oblastí, které čelí značným přírodním omezením</w:t>
      </w:r>
      <w:r w:rsidR="00C13D8B">
        <w:rPr>
          <w:rFonts w:cs="Times New Roman"/>
        </w:rPr>
        <w:t>,</w:t>
      </w:r>
      <w:r w:rsidR="00C13D8B" w:rsidRPr="00C13D8B">
        <w:t xml:space="preserve"> </w:t>
      </w:r>
      <w:r w:rsidR="00C13D8B" w:rsidRPr="00C13D8B">
        <w:rPr>
          <w:rFonts w:cs="Times New Roman"/>
        </w:rPr>
        <w:t>dochází rovněž k mírnému navýšení cílových hodnot oproti PRV 2007 - 2013</w:t>
      </w:r>
      <w:r w:rsidRPr="000662EF">
        <w:rPr>
          <w:rFonts w:cs="Times New Roman"/>
        </w:rPr>
        <w:t xml:space="preserve">: zatímco z opatření </w:t>
      </w:r>
      <w:proofErr w:type="gramStart"/>
      <w:r w:rsidRPr="000662EF">
        <w:rPr>
          <w:rFonts w:cs="Times New Roman"/>
        </w:rPr>
        <w:t>II.1.1</w:t>
      </w:r>
      <w:proofErr w:type="gramEnd"/>
      <w:r w:rsidRPr="000662EF">
        <w:rPr>
          <w:rFonts w:cs="Times New Roman"/>
        </w:rPr>
        <w:t xml:space="preserve"> byla do konce roku 2012 podporována zemědělská půda </w:t>
      </w:r>
      <w:r w:rsidR="0012281A">
        <w:rPr>
          <w:rFonts w:cs="Times New Roman"/>
        </w:rPr>
        <w:t xml:space="preserve">v jiných než horských oblastech LFA </w:t>
      </w:r>
      <w:r w:rsidRPr="000662EF">
        <w:rPr>
          <w:rFonts w:cs="Times New Roman"/>
        </w:rPr>
        <w:t xml:space="preserve">na ploše 457 981 ha, PRV 2014 - 2020 </w:t>
      </w:r>
      <w:r w:rsidR="0012281A">
        <w:rPr>
          <w:rFonts w:cs="Times New Roman"/>
        </w:rPr>
        <w:t>stanovuje cílové</w:t>
      </w:r>
      <w:r w:rsidRPr="000662EF">
        <w:rPr>
          <w:rFonts w:cs="Times New Roman"/>
        </w:rPr>
        <w:t xml:space="preserve"> hodnotu indikátoru výstupu pro </w:t>
      </w:r>
      <w:proofErr w:type="spellStart"/>
      <w:r w:rsidRPr="000662EF">
        <w:rPr>
          <w:rFonts w:cs="Times New Roman"/>
        </w:rPr>
        <w:t>podopatření</w:t>
      </w:r>
      <w:proofErr w:type="spellEnd"/>
      <w:r w:rsidRPr="000662EF">
        <w:rPr>
          <w:rFonts w:cs="Times New Roman"/>
        </w:rPr>
        <w:t xml:space="preserve"> 13.2 </w:t>
      </w:r>
      <w:r w:rsidR="0012281A">
        <w:rPr>
          <w:rFonts w:cs="Times New Roman"/>
        </w:rPr>
        <w:t xml:space="preserve">(oblasti postižené přírodním znevýhodněním) </w:t>
      </w:r>
      <w:r w:rsidRPr="000662EF">
        <w:rPr>
          <w:rFonts w:cs="Times New Roman"/>
        </w:rPr>
        <w:t xml:space="preserve">na </w:t>
      </w:r>
      <w:r w:rsidR="0012281A">
        <w:rPr>
          <w:rFonts w:cs="Times New Roman"/>
        </w:rPr>
        <w:t xml:space="preserve">310 000 ha a </w:t>
      </w:r>
      <w:proofErr w:type="spellStart"/>
      <w:r w:rsidR="0012281A">
        <w:rPr>
          <w:rFonts w:cs="Times New Roman"/>
        </w:rPr>
        <w:t>podopatření</w:t>
      </w:r>
      <w:proofErr w:type="spellEnd"/>
      <w:r w:rsidR="0012281A">
        <w:rPr>
          <w:rFonts w:cs="Times New Roman"/>
        </w:rPr>
        <w:t xml:space="preserve"> 13.3 (oblasti se specifickým znevýhodněním) na 200 000 ha.</w:t>
      </w:r>
      <w:r w:rsidRPr="000662EF">
        <w:rPr>
          <w:rFonts w:cs="Times New Roman"/>
        </w:rPr>
        <w:t xml:space="preserve"> </w:t>
      </w:r>
      <w:r w:rsidR="0012281A" w:rsidRPr="0012281A">
        <w:rPr>
          <w:rFonts w:cs="Times New Roman"/>
        </w:rPr>
        <w:t xml:space="preserve">Dochází tedy ke kumulativnímu navýšení cílové hodnoty u jiných než horských LFA o 90.000 ha. </w:t>
      </w:r>
      <w:r w:rsidRPr="000662EF">
        <w:rPr>
          <w:rFonts w:cs="Times New Roman"/>
        </w:rPr>
        <w:t>(V</w:t>
      </w:r>
      <w:r w:rsidR="0012281A">
        <w:rPr>
          <w:rFonts w:cs="Times New Roman"/>
        </w:rPr>
        <w:t>zhledem k tomu, že v rámci PRV 2007 – 2013 bylo zaznamenáno překračování cílových hodnot obou indikátorů</w:t>
      </w:r>
      <w:r w:rsidRPr="000662EF">
        <w:rPr>
          <w:rFonts w:cs="Times New Roman"/>
        </w:rPr>
        <w:t xml:space="preserve"> opatření </w:t>
      </w:r>
      <w:proofErr w:type="gramStart"/>
      <w:r w:rsidRPr="000662EF">
        <w:rPr>
          <w:rFonts w:cs="Times New Roman"/>
        </w:rPr>
        <w:t>II.1.1</w:t>
      </w:r>
      <w:proofErr w:type="gramEnd"/>
      <w:r w:rsidRPr="000662EF">
        <w:rPr>
          <w:rFonts w:cs="Times New Roman"/>
        </w:rPr>
        <w:t>,.)</w:t>
      </w:r>
      <w:r w:rsidR="0012281A" w:rsidRPr="0012281A">
        <w:t xml:space="preserve"> </w:t>
      </w:r>
      <w:r w:rsidR="0012281A" w:rsidRPr="0012281A">
        <w:rPr>
          <w:rFonts w:cs="Times New Roman"/>
        </w:rPr>
        <w:t xml:space="preserve">a to již k 31. 12. 2012, je </w:t>
      </w:r>
      <w:r w:rsidR="0012281A" w:rsidRPr="0012281A">
        <w:rPr>
          <w:rFonts w:cs="Times New Roman"/>
        </w:rPr>
        <w:lastRenderedPageBreak/>
        <w:t>navýšení cílových hodnot v PRV 2014 – 2020 považováno za adekvátní – zdá se, že absorpce opatření tohoto typu je dostatečná i po navýšení.</w:t>
      </w:r>
    </w:p>
    <w:p w:rsidR="0012281A" w:rsidRPr="0012281A" w:rsidRDefault="0012281A" w:rsidP="0012281A">
      <w:pPr>
        <w:spacing w:line="240" w:lineRule="auto"/>
        <w:rPr>
          <w:rFonts w:cs="Times New Roman"/>
        </w:rPr>
      </w:pPr>
    </w:p>
    <w:p w:rsidR="00B54642" w:rsidRPr="000662EF" w:rsidRDefault="0012281A" w:rsidP="00B54642">
      <w:pPr>
        <w:spacing w:line="240" w:lineRule="auto"/>
        <w:rPr>
          <w:rFonts w:cs="Times New Roman"/>
        </w:rPr>
      </w:pPr>
      <w:r w:rsidRPr="0012281A">
        <w:rPr>
          <w:rFonts w:cs="Times New Roman"/>
        </w:rPr>
        <w:t>Opatření 14 má stanoveny</w:t>
      </w:r>
      <w:r>
        <w:rPr>
          <w:rFonts w:cs="Times New Roman"/>
        </w:rPr>
        <w:t xml:space="preserve"> kvantifikace cílových </w:t>
      </w:r>
      <w:proofErr w:type="gramStart"/>
      <w:r>
        <w:rPr>
          <w:rFonts w:cs="Times New Roman"/>
        </w:rPr>
        <w:t>hodnot</w:t>
      </w:r>
      <w:r w:rsidR="004E3DDD">
        <w:rPr>
          <w:rFonts w:cs="Times New Roman"/>
        </w:rPr>
        <w:t xml:space="preserve"> </w:t>
      </w:r>
      <w:r w:rsidR="00B54642" w:rsidRPr="00B54642">
        <w:rPr>
          <w:rFonts w:cs="Times New Roman"/>
        </w:rPr>
        <w:t xml:space="preserve"> </w:t>
      </w:r>
      <w:r w:rsidR="00B54642">
        <w:rPr>
          <w:rFonts w:cs="Times New Roman"/>
        </w:rPr>
        <w:t>pouze</w:t>
      </w:r>
      <w:proofErr w:type="gramEnd"/>
      <w:r w:rsidR="00B54642">
        <w:rPr>
          <w:rFonts w:cs="Times New Roman"/>
        </w:rPr>
        <w:t xml:space="preserve"> na úrovni výstupu (počet příjemců a celkové veřejné výdaje). Pro posouzení adekvátnosti nastavených cílových hodnot prozatím chybí </w:t>
      </w:r>
      <w:proofErr w:type="spellStart"/>
      <w:r w:rsidR="00B54642">
        <w:rPr>
          <w:rFonts w:cs="Times New Roman"/>
        </w:rPr>
        <w:t>baseline</w:t>
      </w:r>
      <w:proofErr w:type="spellEnd"/>
      <w:r w:rsidR="00B54642">
        <w:rPr>
          <w:rFonts w:cs="Times New Roman"/>
        </w:rPr>
        <w:t xml:space="preserve"> data, poněvadž opatření tohoto typu nebylo v programovacím období 2007 – 2013 zavedeno. </w:t>
      </w:r>
    </w:p>
    <w:p w:rsidR="000662EF" w:rsidRPr="000662EF" w:rsidRDefault="000662EF" w:rsidP="0012281A">
      <w:pPr>
        <w:spacing w:line="240" w:lineRule="auto"/>
        <w:rPr>
          <w:rFonts w:cs="Times New Roman"/>
        </w:rPr>
      </w:pPr>
    </w:p>
    <w:p w:rsidR="000662EF" w:rsidRDefault="000662EF" w:rsidP="000662EF">
      <w:pPr>
        <w:spacing w:line="240" w:lineRule="auto"/>
        <w:rPr>
          <w:rFonts w:cs="Times New Roman"/>
        </w:rPr>
      </w:pPr>
      <w:r w:rsidRPr="000662EF">
        <w:rPr>
          <w:rFonts w:cs="Times New Roman"/>
        </w:rPr>
        <w:t>Klíčový monitorovací indikátor opatření 15</w:t>
      </w:r>
      <w:r w:rsidR="00025914">
        <w:rPr>
          <w:rFonts w:cs="Times New Roman"/>
        </w:rPr>
        <w:t xml:space="preserve"> „Lesnicko-environmentální a klimatické služby </w:t>
      </w:r>
      <w:r w:rsidR="00B04BC3">
        <w:rPr>
          <w:rFonts w:cs="Times New Roman"/>
        </w:rPr>
        <w:br/>
      </w:r>
      <w:r w:rsidR="00025914">
        <w:rPr>
          <w:rFonts w:cs="Times New Roman"/>
        </w:rPr>
        <w:t>a ochrana lesů“</w:t>
      </w:r>
      <w:r w:rsidRPr="000662EF">
        <w:rPr>
          <w:rFonts w:cs="Times New Roman"/>
        </w:rPr>
        <w:t xml:space="preserve">, tedy plocha pod závazkem z opatření Lesnicko-environmentální platby, byla stanovena na </w:t>
      </w:r>
      <w:r w:rsidR="0012281A">
        <w:rPr>
          <w:rFonts w:cs="Times New Roman"/>
        </w:rPr>
        <w:t>3</w:t>
      </w:r>
      <w:r w:rsidRPr="000662EF">
        <w:rPr>
          <w:rFonts w:cs="Times New Roman"/>
        </w:rPr>
        <w:t xml:space="preserve"> 000 ha. Oproti PRV 2007 - 2013 tak došlo ke </w:t>
      </w:r>
      <w:r w:rsidR="0012281A">
        <w:rPr>
          <w:rFonts w:cs="Times New Roman"/>
        </w:rPr>
        <w:t xml:space="preserve">dramatickému </w:t>
      </w:r>
      <w:r w:rsidRPr="000662EF">
        <w:rPr>
          <w:rFonts w:cs="Times New Roman"/>
        </w:rPr>
        <w:t xml:space="preserve">snížení cílové hodnoty opatření zaměřeného na Lesnicko-environmentální platby, poněvadž podobný monitorovací indikátor v příbuzném opatření </w:t>
      </w:r>
      <w:proofErr w:type="gramStart"/>
      <w:r w:rsidRPr="000662EF">
        <w:rPr>
          <w:rFonts w:cs="Times New Roman"/>
        </w:rPr>
        <w:t>II.2.3</w:t>
      </w:r>
      <w:proofErr w:type="gramEnd"/>
      <w:r w:rsidRPr="000662EF">
        <w:rPr>
          <w:rFonts w:cs="Times New Roman"/>
        </w:rPr>
        <w:t xml:space="preserve"> PRV 2007 - 2013 má nastavenu cílovou hodnotu na 40 000 ha</w:t>
      </w:r>
      <w:r w:rsidR="0012281A">
        <w:rPr>
          <w:rFonts w:cs="Times New Roman"/>
        </w:rPr>
        <w:t xml:space="preserve"> </w:t>
      </w:r>
      <w:r w:rsidR="0012281A" w:rsidRPr="0012281A">
        <w:rPr>
          <w:rFonts w:cs="Times New Roman"/>
        </w:rPr>
        <w:t>(cílová hodnota byla navíc zásadně snížena i oproti původním verzím Programu, které stanovovaly plochu 28.000 ha).</w:t>
      </w:r>
      <w:r w:rsidRPr="000662EF">
        <w:rPr>
          <w:rFonts w:cs="Times New Roman"/>
        </w:rPr>
        <w:t xml:space="preserve"> Toto opatření (tj. snížení cílové hodnoty) považuje hodnotitel za správné – ke konci roku 2012 totiž byla cílová hodnota výše uvedeného indikátoru opatření </w:t>
      </w:r>
      <w:proofErr w:type="gramStart"/>
      <w:r w:rsidRPr="000662EF">
        <w:rPr>
          <w:rFonts w:cs="Times New Roman"/>
        </w:rPr>
        <w:t>II.2.3</w:t>
      </w:r>
      <w:proofErr w:type="gramEnd"/>
      <w:r w:rsidRPr="000662EF">
        <w:rPr>
          <w:rFonts w:cs="Times New Roman"/>
        </w:rPr>
        <w:t xml:space="preserve"> naplněna pouze ze </w:t>
      </w:r>
      <w:r w:rsidR="0012281A">
        <w:rPr>
          <w:rFonts w:cs="Times New Roman"/>
        </w:rPr>
        <w:t xml:space="preserve">cca </w:t>
      </w:r>
      <w:r w:rsidRPr="000662EF">
        <w:rPr>
          <w:rFonts w:cs="Times New Roman"/>
        </w:rPr>
        <w:t>7 %</w:t>
      </w:r>
      <w:r w:rsidR="0012281A">
        <w:rPr>
          <w:rFonts w:cs="Times New Roman"/>
        </w:rPr>
        <w:t xml:space="preserve"> (2 704 ha), </w:t>
      </w:r>
      <w:r w:rsidR="0012281A" w:rsidRPr="0012281A">
        <w:rPr>
          <w:rFonts w:cs="Times New Roman"/>
        </w:rPr>
        <w:t>snížení cílové hodnoty tak reflektuje zkušenosti s absorpční kapacitou opatření.</w:t>
      </w:r>
      <w:r w:rsidRPr="000662EF">
        <w:rPr>
          <w:rFonts w:cs="Times New Roman"/>
        </w:rPr>
        <w:t xml:space="preserve"> </w:t>
      </w:r>
      <w:r w:rsidR="00D17E61" w:rsidRPr="00D17E61">
        <w:rPr>
          <w:rFonts w:cs="Times New Roman"/>
        </w:rPr>
        <w:t xml:space="preserve">Naopak ovšem došlo </w:t>
      </w:r>
      <w:r w:rsidR="005632C1">
        <w:rPr>
          <w:rFonts w:cs="Times New Roman"/>
        </w:rPr>
        <w:br/>
      </w:r>
      <w:r w:rsidR="00D17E61" w:rsidRPr="00D17E61">
        <w:rPr>
          <w:rFonts w:cs="Times New Roman"/>
        </w:rPr>
        <w:t xml:space="preserve">ke zvýšení alokace podpory Programu na jeden hektar pod závazkem opatření Lesnicko-environmentální platby – zatímco v opatření </w:t>
      </w:r>
      <w:proofErr w:type="gramStart"/>
      <w:r w:rsidR="00D17E61" w:rsidRPr="00D17E61">
        <w:rPr>
          <w:rFonts w:cs="Times New Roman"/>
        </w:rPr>
        <w:t>II.2.3</w:t>
      </w:r>
      <w:proofErr w:type="gramEnd"/>
      <w:r w:rsidR="00D17E61" w:rsidRPr="00D17E61">
        <w:rPr>
          <w:rFonts w:cs="Times New Roman"/>
        </w:rPr>
        <w:t xml:space="preserve"> PRV 2007 – 2013 bylo na toto opatření alokováno celkem cca 13,2 mil. € pro intervenci na ploše 40 000 ha (tj. cca 331 € / ha </w:t>
      </w:r>
      <w:r w:rsidR="005632C1">
        <w:rPr>
          <w:rFonts w:cs="Times New Roman"/>
        </w:rPr>
        <w:br/>
      </w:r>
      <w:r w:rsidR="00D17E61" w:rsidRPr="00D17E61">
        <w:rPr>
          <w:rFonts w:cs="Times New Roman"/>
        </w:rPr>
        <w:t>pod závazkem), na opatření 15.1 je alokováno cca 3,</w:t>
      </w:r>
      <w:r w:rsidR="00B54642">
        <w:rPr>
          <w:rFonts w:cs="Times New Roman"/>
        </w:rPr>
        <w:t>6</w:t>
      </w:r>
      <w:r w:rsidR="00D17E61" w:rsidRPr="00D17E61">
        <w:rPr>
          <w:rFonts w:cs="Times New Roman"/>
        </w:rPr>
        <w:t xml:space="preserve"> mil € pro závazky na ploše cca 3000 ha – oproti propočtu v PRV 2007 – 2013 jde tedy o </w:t>
      </w:r>
      <w:r w:rsidR="00B54642">
        <w:rPr>
          <w:rFonts w:cs="Times New Roman"/>
        </w:rPr>
        <w:t>cca</w:t>
      </w:r>
      <w:r w:rsidR="00D17E61" w:rsidRPr="00D17E61">
        <w:rPr>
          <w:rFonts w:cs="Times New Roman"/>
        </w:rPr>
        <w:t xml:space="preserve"> trojnásobné navýšení (které není </w:t>
      </w:r>
      <w:r w:rsidR="005632C1">
        <w:rPr>
          <w:rFonts w:cs="Times New Roman"/>
        </w:rPr>
        <w:br/>
      </w:r>
      <w:r w:rsidR="00D17E61" w:rsidRPr="00D17E61">
        <w:rPr>
          <w:rFonts w:cs="Times New Roman"/>
        </w:rPr>
        <w:t>v programu vysvětleno).</w:t>
      </w:r>
    </w:p>
    <w:p w:rsidR="00D17E61" w:rsidRPr="000662EF" w:rsidRDefault="00D17E61"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V rámci opatření 16</w:t>
      </w:r>
      <w:r w:rsidR="00025914">
        <w:rPr>
          <w:rFonts w:cs="Times New Roman"/>
        </w:rPr>
        <w:t xml:space="preserve"> „Spolupráce“</w:t>
      </w:r>
      <w:r w:rsidRPr="000662EF">
        <w:rPr>
          <w:rFonts w:cs="Times New Roman"/>
        </w:rPr>
        <w:t xml:space="preserve"> je cílová hodnota monitorovacího indikátoru celkových veřejných výdajů na opatření stanovena na cca </w:t>
      </w:r>
      <w:r w:rsidR="004E3DDD">
        <w:rPr>
          <w:rFonts w:cs="Times New Roman"/>
        </w:rPr>
        <w:t>110</w:t>
      </w:r>
      <w:r w:rsidRPr="000662EF">
        <w:rPr>
          <w:rFonts w:cs="Times New Roman"/>
        </w:rPr>
        <w:t xml:space="preserve"> mil. €, z toho cca </w:t>
      </w:r>
      <w:r w:rsidR="004E3DDD">
        <w:rPr>
          <w:rFonts w:cs="Times New Roman"/>
        </w:rPr>
        <w:t>88,5</w:t>
      </w:r>
      <w:r w:rsidRPr="000662EF">
        <w:rPr>
          <w:rFonts w:cs="Times New Roman"/>
        </w:rPr>
        <w:t xml:space="preserve"> mil. € připadá jen </w:t>
      </w:r>
      <w:r w:rsidR="00B04BC3">
        <w:rPr>
          <w:rFonts w:cs="Times New Roman"/>
        </w:rPr>
        <w:br/>
      </w:r>
      <w:r w:rsidRPr="000662EF">
        <w:rPr>
          <w:rFonts w:cs="Times New Roman"/>
        </w:rPr>
        <w:t xml:space="preserve">na </w:t>
      </w:r>
      <w:proofErr w:type="spellStart"/>
      <w:r w:rsidRPr="000662EF">
        <w:rPr>
          <w:rFonts w:cs="Times New Roman"/>
        </w:rPr>
        <w:t>podopatření</w:t>
      </w:r>
      <w:proofErr w:type="spellEnd"/>
      <w:r w:rsidRPr="000662EF">
        <w:rPr>
          <w:rFonts w:cs="Times New Roman"/>
        </w:rPr>
        <w:t xml:space="preserve"> 16.2</w:t>
      </w:r>
      <w:r w:rsidR="00025914">
        <w:rPr>
          <w:rFonts w:cs="Times New Roman"/>
        </w:rPr>
        <w:t xml:space="preserve"> „Podpora vývoje nových produktů, postupů a technologií“</w:t>
      </w:r>
      <w:r w:rsidRPr="000662EF">
        <w:rPr>
          <w:rFonts w:cs="Times New Roman"/>
        </w:rPr>
        <w:t xml:space="preserve">. </w:t>
      </w:r>
      <w:r w:rsidR="00B04BC3">
        <w:rPr>
          <w:rFonts w:cs="Times New Roman"/>
        </w:rPr>
        <w:br/>
      </w:r>
      <w:r w:rsidRPr="000662EF">
        <w:rPr>
          <w:rFonts w:cs="Times New Roman"/>
        </w:rPr>
        <w:t xml:space="preserve">Ze zkušeností z PRV 2007 - 2013 není zcela jisté, zda existuje dostatečná absorpce – </w:t>
      </w:r>
      <w:proofErr w:type="gramStart"/>
      <w:r w:rsidRPr="000662EF">
        <w:rPr>
          <w:rFonts w:cs="Times New Roman"/>
        </w:rPr>
        <w:t>opatření I.1.1.2</w:t>
      </w:r>
      <w:proofErr w:type="gramEnd"/>
      <w:r w:rsidRPr="000662EF">
        <w:rPr>
          <w:rFonts w:cs="Times New Roman"/>
        </w:rPr>
        <w:t xml:space="preserve"> a I.1.3.2 měla na konci roku 2012 </w:t>
      </w:r>
      <w:proofErr w:type="spellStart"/>
      <w:r w:rsidRPr="000662EF">
        <w:rPr>
          <w:rFonts w:cs="Times New Roman"/>
        </w:rPr>
        <w:t>zazávazkováno</w:t>
      </w:r>
      <w:proofErr w:type="spellEnd"/>
      <w:r w:rsidRPr="000662EF">
        <w:rPr>
          <w:rFonts w:cs="Times New Roman"/>
        </w:rPr>
        <w:t xml:space="preserve"> v součtu pouze 35 mil. € (přičemž celková alokace činí 38 mil. €). U cílových hodnot celkové alokace ostatních </w:t>
      </w:r>
      <w:proofErr w:type="spellStart"/>
      <w:r w:rsidRPr="000662EF">
        <w:rPr>
          <w:rFonts w:cs="Times New Roman"/>
        </w:rPr>
        <w:t>podopatření</w:t>
      </w:r>
      <w:proofErr w:type="spellEnd"/>
      <w:r w:rsidRPr="000662EF">
        <w:rPr>
          <w:rFonts w:cs="Times New Roman"/>
        </w:rPr>
        <w:t xml:space="preserve"> jde spíše o </w:t>
      </w:r>
      <w:r w:rsidR="00D17E61">
        <w:rPr>
          <w:rFonts w:cs="Times New Roman"/>
        </w:rPr>
        <w:t>arbitrární</w:t>
      </w:r>
      <w:r w:rsidRPr="000662EF">
        <w:rPr>
          <w:rFonts w:cs="Times New Roman"/>
        </w:rPr>
        <w:t xml:space="preserve"> rozhodnutí, prozatím neexistují referenční hodnoty, s kterými by bylo možné cílové hodnoty alokací pro </w:t>
      </w:r>
      <w:proofErr w:type="gramStart"/>
      <w:r w:rsidRPr="000662EF">
        <w:rPr>
          <w:rFonts w:cs="Times New Roman"/>
        </w:rPr>
        <w:t>tyto  projekty</w:t>
      </w:r>
      <w:proofErr w:type="gramEnd"/>
      <w:r w:rsidRPr="000662EF">
        <w:rPr>
          <w:rFonts w:cs="Times New Roman"/>
        </w:rPr>
        <w:t xml:space="preserve"> porovnat. </w:t>
      </w:r>
    </w:p>
    <w:p w:rsidR="000662EF" w:rsidRPr="000662EF" w:rsidRDefault="000662EF" w:rsidP="000662EF">
      <w:pPr>
        <w:spacing w:line="240" w:lineRule="auto"/>
        <w:rPr>
          <w:rFonts w:cs="Times New Roman"/>
        </w:rPr>
      </w:pPr>
    </w:p>
    <w:p w:rsidR="000662EF" w:rsidRDefault="000662EF" w:rsidP="000662EF">
      <w:pPr>
        <w:spacing w:line="240" w:lineRule="auto"/>
        <w:rPr>
          <w:rFonts w:cs="Times New Roman"/>
        </w:rPr>
      </w:pPr>
      <w:r w:rsidRPr="000662EF">
        <w:rPr>
          <w:rFonts w:cs="Times New Roman"/>
        </w:rPr>
        <w:t>Cílová hodnota počtu podpořených operačních skupin EIP</w:t>
      </w:r>
      <w:r w:rsidR="00025914">
        <w:rPr>
          <w:rFonts w:cs="Times New Roman"/>
        </w:rPr>
        <w:t xml:space="preserve"> (</w:t>
      </w:r>
      <w:proofErr w:type="spellStart"/>
      <w:r w:rsidR="00025914">
        <w:rPr>
          <w:rFonts w:cs="Times New Roman"/>
        </w:rPr>
        <w:t>podopatření</w:t>
      </w:r>
      <w:proofErr w:type="spellEnd"/>
      <w:r w:rsidR="00025914">
        <w:rPr>
          <w:rFonts w:cs="Times New Roman"/>
        </w:rPr>
        <w:t xml:space="preserve"> 16.1)</w:t>
      </w:r>
      <w:r w:rsidRPr="000662EF">
        <w:rPr>
          <w:rFonts w:cs="Times New Roman"/>
        </w:rPr>
        <w:t xml:space="preserve"> je, dle názoru hodnotitele, stanovena adekvátně – </w:t>
      </w:r>
      <w:r w:rsidR="00B54642">
        <w:rPr>
          <w:rFonts w:cs="Times New Roman"/>
        </w:rPr>
        <w:t xml:space="preserve"> dvacet</w:t>
      </w:r>
      <w:r w:rsidRPr="000662EF">
        <w:rPr>
          <w:rFonts w:cs="Times New Roman"/>
        </w:rPr>
        <w:t xml:space="preserve"> podpořených skupin </w:t>
      </w:r>
      <w:proofErr w:type="gramStart"/>
      <w:r w:rsidRPr="000662EF">
        <w:rPr>
          <w:rFonts w:cs="Times New Roman"/>
        </w:rPr>
        <w:t xml:space="preserve">představuje </w:t>
      </w:r>
      <w:r w:rsidR="00B54642">
        <w:rPr>
          <w:rFonts w:cs="Times New Roman"/>
        </w:rPr>
        <w:t xml:space="preserve"> realistický</w:t>
      </w:r>
      <w:proofErr w:type="gramEnd"/>
      <w:r w:rsidR="00B54642">
        <w:rPr>
          <w:rFonts w:cs="Times New Roman"/>
        </w:rPr>
        <w:t xml:space="preserve"> </w:t>
      </w:r>
      <w:r w:rsidRPr="000662EF">
        <w:rPr>
          <w:rFonts w:cs="Times New Roman"/>
        </w:rPr>
        <w:t>odhad</w:t>
      </w:r>
      <w:r w:rsidR="004E3DDD">
        <w:rPr>
          <w:rFonts w:cs="Times New Roman"/>
        </w:rPr>
        <w:t xml:space="preserve"> ( oproti dřívější verzi Programu došlo k</w:t>
      </w:r>
      <w:r w:rsidR="00B54642">
        <w:rPr>
          <w:rFonts w:cs="Times New Roman"/>
        </w:rPr>
        <w:t>e zdvojnásobení</w:t>
      </w:r>
      <w:r w:rsidR="004E3DDD">
        <w:rPr>
          <w:rFonts w:cs="Times New Roman"/>
        </w:rPr>
        <w:t> navýšení)</w:t>
      </w:r>
      <w:r w:rsidR="004E3DDD" w:rsidRPr="000662EF">
        <w:rPr>
          <w:rFonts w:cs="Times New Roman"/>
        </w:rPr>
        <w:t>.</w:t>
      </w:r>
      <w:r w:rsidRPr="000662EF">
        <w:rPr>
          <w:rFonts w:cs="Times New Roman"/>
        </w:rPr>
        <w:t xml:space="preserve"> Naopak, cílový součet spoluprací v ostatních </w:t>
      </w:r>
      <w:proofErr w:type="spellStart"/>
      <w:r w:rsidRPr="000662EF">
        <w:rPr>
          <w:rFonts w:cs="Times New Roman"/>
        </w:rPr>
        <w:t>podopatřeních</w:t>
      </w:r>
      <w:proofErr w:type="spellEnd"/>
      <w:r w:rsidRPr="000662EF">
        <w:rPr>
          <w:rFonts w:cs="Times New Roman"/>
        </w:rPr>
        <w:t xml:space="preserve"> (jejich </w:t>
      </w:r>
      <w:r w:rsidR="00D17E61">
        <w:rPr>
          <w:rFonts w:cs="Times New Roman"/>
        </w:rPr>
        <w:t>kumulativní sou</w:t>
      </w:r>
      <w:r w:rsidRPr="000662EF">
        <w:rPr>
          <w:rFonts w:cs="Times New Roman"/>
        </w:rPr>
        <w:t xml:space="preserve">čet má dosáhnout </w:t>
      </w:r>
      <w:r w:rsidR="00D17E61">
        <w:rPr>
          <w:rFonts w:cs="Times New Roman"/>
        </w:rPr>
        <w:t>224</w:t>
      </w:r>
      <w:r w:rsidRPr="000662EF">
        <w:rPr>
          <w:rFonts w:cs="Times New Roman"/>
        </w:rPr>
        <w:t>) je spíše optimistický. Hodnotitel upozorňuje, že ke konci roku 2012 bylo v relevantních opatřeních PRV 2007 - 2013 realizováno pouze 24 kooperačních projektů. Je tedy zřejmé, že má-li být cílové hodnoty dosaž</w:t>
      </w:r>
      <w:r w:rsidR="00D17E61">
        <w:rPr>
          <w:rFonts w:cs="Times New Roman"/>
        </w:rPr>
        <w:t xml:space="preserve">eno (přičemž jen v </w:t>
      </w:r>
      <w:proofErr w:type="spellStart"/>
      <w:r w:rsidR="00D17E61">
        <w:rPr>
          <w:rFonts w:cs="Times New Roman"/>
        </w:rPr>
        <w:t>podopatření</w:t>
      </w:r>
      <w:proofErr w:type="spellEnd"/>
      <w:r w:rsidR="00D17E61">
        <w:rPr>
          <w:rFonts w:cs="Times New Roman"/>
        </w:rPr>
        <w:t xml:space="preserve"> </w:t>
      </w:r>
      <w:r w:rsidRPr="000662EF">
        <w:rPr>
          <w:rFonts w:cs="Times New Roman"/>
        </w:rPr>
        <w:t xml:space="preserve">16.2, které je de facto pokračovatelem </w:t>
      </w:r>
      <w:proofErr w:type="gramStart"/>
      <w:r w:rsidRPr="000662EF">
        <w:rPr>
          <w:rFonts w:cs="Times New Roman"/>
        </w:rPr>
        <w:t>opatření I.1.1.2</w:t>
      </w:r>
      <w:proofErr w:type="gramEnd"/>
      <w:r w:rsidRPr="000662EF">
        <w:rPr>
          <w:rFonts w:cs="Times New Roman"/>
        </w:rPr>
        <w:t xml:space="preserve"> a I.1.3.2 PRV 20</w:t>
      </w:r>
      <w:r w:rsidR="00D17E61">
        <w:rPr>
          <w:rFonts w:cs="Times New Roman"/>
        </w:rPr>
        <w:t>07 - 2013 má být realizováno 109</w:t>
      </w:r>
      <w:r w:rsidRPr="000662EF">
        <w:rPr>
          <w:rFonts w:cs="Times New Roman"/>
        </w:rPr>
        <w:t xml:space="preserve"> projektů spolupráce), je nutné výrazně podpořit </w:t>
      </w:r>
      <w:r w:rsidR="00475219" w:rsidRPr="000662EF">
        <w:rPr>
          <w:rFonts w:cs="Times New Roman"/>
        </w:rPr>
        <w:t>absorpční</w:t>
      </w:r>
      <w:r w:rsidRPr="000662EF">
        <w:rPr>
          <w:rFonts w:cs="Times New Roman"/>
        </w:rPr>
        <w:t xml:space="preserve"> kapacitu těchto opatření. </w:t>
      </w:r>
    </w:p>
    <w:p w:rsidR="004F2E34" w:rsidRPr="000662EF" w:rsidRDefault="004F2E34" w:rsidP="000662EF">
      <w:pPr>
        <w:spacing w:line="240" w:lineRule="auto"/>
        <w:rPr>
          <w:rFonts w:cs="Times New Roman"/>
        </w:rPr>
      </w:pPr>
    </w:p>
    <w:p w:rsidR="005632C1" w:rsidRDefault="000662EF" w:rsidP="0072798A">
      <w:pPr>
        <w:spacing w:line="240" w:lineRule="auto"/>
        <w:rPr>
          <w:rFonts w:cs="Times New Roman"/>
        </w:rPr>
      </w:pPr>
      <w:r w:rsidRPr="000662EF">
        <w:rPr>
          <w:rFonts w:cs="Times New Roman"/>
        </w:rPr>
        <w:t xml:space="preserve">V PRV 2007 - 2013 připadá na jeden kooperační projekt průměrně cca 665 tis. € podpory </w:t>
      </w:r>
      <w:r w:rsidR="00B04BC3">
        <w:rPr>
          <w:rFonts w:cs="Times New Roman"/>
        </w:rPr>
        <w:br/>
      </w:r>
      <w:r w:rsidRPr="000662EF">
        <w:rPr>
          <w:rFonts w:cs="Times New Roman"/>
        </w:rPr>
        <w:t xml:space="preserve">z </w:t>
      </w:r>
      <w:r w:rsidR="00475219" w:rsidRPr="000662EF">
        <w:rPr>
          <w:rFonts w:cs="Times New Roman"/>
        </w:rPr>
        <w:t>Programu</w:t>
      </w:r>
      <w:r w:rsidRPr="000662EF">
        <w:rPr>
          <w:rFonts w:cs="Times New Roman"/>
        </w:rPr>
        <w:t xml:space="preserve">. Dle navržených cílových hodnot má činit průměrná podpora PRV 2014 - 2020 </w:t>
      </w:r>
      <w:r w:rsidR="00B04BC3">
        <w:rPr>
          <w:rFonts w:cs="Times New Roman"/>
        </w:rPr>
        <w:br/>
      </w:r>
      <w:r w:rsidRPr="000662EF">
        <w:rPr>
          <w:rFonts w:cs="Times New Roman"/>
        </w:rPr>
        <w:lastRenderedPageBreak/>
        <w:t xml:space="preserve">na jeden kooperační projekt v </w:t>
      </w:r>
      <w:proofErr w:type="spellStart"/>
      <w:r w:rsidRPr="000662EF">
        <w:rPr>
          <w:rFonts w:cs="Times New Roman"/>
        </w:rPr>
        <w:t>podopatření</w:t>
      </w:r>
      <w:proofErr w:type="spellEnd"/>
      <w:r w:rsidRPr="000662EF">
        <w:rPr>
          <w:rFonts w:cs="Times New Roman"/>
        </w:rPr>
        <w:t xml:space="preserve"> 16.2 cca </w:t>
      </w:r>
      <w:r w:rsidR="004E3DDD">
        <w:rPr>
          <w:rFonts w:cs="Times New Roman"/>
        </w:rPr>
        <w:t>812,9</w:t>
      </w:r>
      <w:r w:rsidRPr="000662EF">
        <w:rPr>
          <w:rFonts w:cs="Times New Roman"/>
        </w:rPr>
        <w:t xml:space="preserve"> tis. €, </w:t>
      </w:r>
      <w:r w:rsidR="004E3DDD">
        <w:rPr>
          <w:rFonts w:cs="Times New Roman"/>
        </w:rPr>
        <w:t>jde tedy o výrazné navýšení (přesahující 22 %) průměrné podpory, které není v textu vysvětleno</w:t>
      </w:r>
      <w:r w:rsidR="004E3DDD" w:rsidRPr="000662EF">
        <w:rPr>
          <w:rFonts w:cs="Times New Roman"/>
        </w:rPr>
        <w:t>.</w:t>
      </w:r>
      <w:r w:rsidRPr="000662EF">
        <w:rPr>
          <w:rFonts w:cs="Times New Roman"/>
        </w:rPr>
        <w:t xml:space="preserve"> U ostatních </w:t>
      </w:r>
      <w:proofErr w:type="spellStart"/>
      <w:r w:rsidRPr="000662EF">
        <w:rPr>
          <w:rFonts w:cs="Times New Roman"/>
        </w:rPr>
        <w:t>podopatření</w:t>
      </w:r>
      <w:proofErr w:type="spellEnd"/>
      <w:r w:rsidRPr="000662EF">
        <w:rPr>
          <w:rFonts w:cs="Times New Roman"/>
        </w:rPr>
        <w:t xml:space="preserve"> se průměrné hodnoty podpory velmi odlišují: </w:t>
      </w:r>
      <w:proofErr w:type="spellStart"/>
      <w:r w:rsidRPr="000662EF">
        <w:rPr>
          <w:rFonts w:cs="Times New Roman"/>
        </w:rPr>
        <w:t>Podopatření</w:t>
      </w:r>
      <w:proofErr w:type="spellEnd"/>
      <w:r w:rsidRPr="000662EF">
        <w:rPr>
          <w:rFonts w:cs="Times New Roman"/>
        </w:rPr>
        <w:t xml:space="preserve"> 16.1 očekává podporu cca </w:t>
      </w:r>
      <w:r w:rsidR="00B54642">
        <w:rPr>
          <w:rFonts w:cs="Times New Roman"/>
        </w:rPr>
        <w:t>487</w:t>
      </w:r>
      <w:r w:rsidRPr="000662EF">
        <w:rPr>
          <w:rFonts w:cs="Times New Roman"/>
        </w:rPr>
        <w:t xml:space="preserve"> tis. € na jeden projekt operační skupiny EIP, u </w:t>
      </w:r>
      <w:proofErr w:type="spellStart"/>
      <w:r w:rsidRPr="000662EF">
        <w:rPr>
          <w:rFonts w:cs="Times New Roman"/>
        </w:rPr>
        <w:t>podopatření</w:t>
      </w:r>
      <w:proofErr w:type="spellEnd"/>
      <w:r w:rsidRPr="000662EF">
        <w:rPr>
          <w:rFonts w:cs="Times New Roman"/>
        </w:rPr>
        <w:t xml:space="preserve">  16.3 je očekávána průměrná podpora cca 1</w:t>
      </w:r>
      <w:r w:rsidR="00D17E61">
        <w:rPr>
          <w:rFonts w:cs="Times New Roman"/>
        </w:rPr>
        <w:t>18</w:t>
      </w:r>
      <w:r w:rsidRPr="000662EF">
        <w:rPr>
          <w:rFonts w:cs="Times New Roman"/>
        </w:rPr>
        <w:t xml:space="preserve"> tis. € na jednu podpořenou spolupráci, u </w:t>
      </w:r>
      <w:proofErr w:type="spellStart"/>
      <w:r w:rsidRPr="000662EF">
        <w:rPr>
          <w:rFonts w:cs="Times New Roman"/>
        </w:rPr>
        <w:t>podopatření</w:t>
      </w:r>
      <w:proofErr w:type="spellEnd"/>
      <w:r w:rsidRPr="000662EF">
        <w:rPr>
          <w:rFonts w:cs="Times New Roman"/>
        </w:rPr>
        <w:t xml:space="preserve">  16.4 je tato hodnota ve výši </w:t>
      </w:r>
      <w:r w:rsidR="00D17E61">
        <w:rPr>
          <w:rFonts w:cs="Times New Roman"/>
        </w:rPr>
        <w:t>100</w:t>
      </w:r>
      <w:r w:rsidRPr="000662EF">
        <w:rPr>
          <w:rFonts w:cs="Times New Roman"/>
        </w:rPr>
        <w:t xml:space="preserve"> tis €</w:t>
      </w:r>
      <w:r w:rsidR="00025914">
        <w:rPr>
          <w:rFonts w:cs="Times New Roman"/>
        </w:rPr>
        <w:t xml:space="preserve"> </w:t>
      </w:r>
      <w:r>
        <w:rPr>
          <w:rFonts w:cs="Times New Roman"/>
        </w:rPr>
        <w:t xml:space="preserve">a u </w:t>
      </w:r>
      <w:proofErr w:type="spellStart"/>
      <w:r w:rsidR="00D17E61">
        <w:rPr>
          <w:rFonts w:cs="Times New Roman"/>
        </w:rPr>
        <w:t>podopatření</w:t>
      </w:r>
      <w:proofErr w:type="spellEnd"/>
      <w:r w:rsidR="00D17E61">
        <w:rPr>
          <w:rFonts w:cs="Times New Roman"/>
        </w:rPr>
        <w:t xml:space="preserve"> 16.6 </w:t>
      </w:r>
      <w:r w:rsidR="004E3DDD">
        <w:rPr>
          <w:rFonts w:cs="Times New Roman"/>
        </w:rPr>
        <w:t xml:space="preserve">ovšem roste na </w:t>
      </w:r>
      <w:r w:rsidR="00D17E61">
        <w:rPr>
          <w:rFonts w:cs="Times New Roman"/>
        </w:rPr>
        <w:t>cca 374</w:t>
      </w:r>
      <w:r w:rsidRPr="000662EF">
        <w:rPr>
          <w:rFonts w:cs="Times New Roman"/>
        </w:rPr>
        <w:t xml:space="preserve"> tis. €. </w:t>
      </w:r>
    </w:p>
    <w:p w:rsidR="002E2E57" w:rsidRDefault="002E2E57" w:rsidP="004848A4">
      <w:pPr>
        <w:spacing w:line="240" w:lineRule="auto"/>
        <w:rPr>
          <w:rFonts w:cs="Times New Roman"/>
        </w:rPr>
      </w:pPr>
    </w:p>
    <w:p w:rsidR="00CD52B9" w:rsidRPr="00CD52B9" w:rsidRDefault="002E2E57" w:rsidP="00CD52B9">
      <w:pPr>
        <w:pStyle w:val="Heading2"/>
        <w:spacing w:before="0" w:after="0" w:line="240" w:lineRule="auto"/>
      </w:pPr>
      <w:bookmarkStart w:id="62" w:name="_Toc386543137"/>
      <w:bookmarkStart w:id="63" w:name="_Toc387650219"/>
      <w:r>
        <w:t>Hodnocení přiměřenosti milníků pro výkonnostní rámec</w:t>
      </w:r>
      <w:bookmarkEnd w:id="62"/>
      <w:bookmarkEnd w:id="63"/>
    </w:p>
    <w:p w:rsidR="002E2E57" w:rsidRDefault="002E2E57" w:rsidP="00CD52B9">
      <w:pPr>
        <w:keepNext/>
        <w:spacing w:line="240" w:lineRule="auto"/>
        <w:outlineLvl w:val="1"/>
      </w:pPr>
      <w:bookmarkStart w:id="64" w:name="_Toc386118271"/>
      <w:bookmarkStart w:id="65" w:name="_Toc386543138"/>
      <w:bookmarkStart w:id="66" w:name="_Toc386627519"/>
      <w:bookmarkStart w:id="67" w:name="_Toc387650220"/>
      <w:r w:rsidRPr="00F26DB9">
        <w:t xml:space="preserve">Nedílnou součástí programového dokumentu mají být i ustanovení pojednávající </w:t>
      </w:r>
      <w:r w:rsidR="00B04BC3">
        <w:br/>
      </w:r>
      <w:r w:rsidRPr="00F26DB9">
        <w:t>o výkonnostním rámci, milnících a vazbě na výkonnostní rezervu. Tento aspekt p</w:t>
      </w:r>
      <w:r w:rsidR="00D17E61">
        <w:t xml:space="preserve">rogramování </w:t>
      </w:r>
      <w:r w:rsidR="00C00938">
        <w:t xml:space="preserve">byl uspokojivě </w:t>
      </w:r>
      <w:r w:rsidR="00D17E61" w:rsidRPr="00D17E61">
        <w:t>ošetřen –</w:t>
      </w:r>
      <w:r w:rsidR="00A80919">
        <w:t xml:space="preserve"> </w:t>
      </w:r>
      <w:r w:rsidR="00D17E61" w:rsidRPr="00D17E61">
        <w:t>po stabilizaci cílových ukazatelů a finančního rozpočtu.</w:t>
      </w:r>
      <w:bookmarkEnd w:id="64"/>
      <w:bookmarkEnd w:id="65"/>
      <w:bookmarkEnd w:id="66"/>
      <w:bookmarkEnd w:id="67"/>
    </w:p>
    <w:p w:rsidR="004B26B0" w:rsidRDefault="004B26B0" w:rsidP="00CD52B9">
      <w:pPr>
        <w:keepNext/>
        <w:spacing w:line="240" w:lineRule="auto"/>
        <w:outlineLvl w:val="1"/>
      </w:pPr>
    </w:p>
    <w:p w:rsidR="004B26B0" w:rsidRPr="00F26DB9" w:rsidRDefault="004B26B0" w:rsidP="00CD52B9">
      <w:pPr>
        <w:keepNext/>
        <w:spacing w:line="240" w:lineRule="auto"/>
        <w:outlineLvl w:val="1"/>
      </w:pPr>
      <w:r>
        <w:t xml:space="preserve">Zejména v návaznosti na nedávné technické konzultace s DG AGRI by měla </w:t>
      </w:r>
      <w:r>
        <w:rPr>
          <w:rFonts w:cs="Times New Roman"/>
        </w:rPr>
        <w:t>být znovu-posouzena úroveň milníků pro prioritu 4 – kde může docházet k poklesu naplňování indikátoru v důsledku snižování finanční performance na travních porostech při souběhu AEKO a EZ, a rovněž je zde poněkud neznámou dopad implementace ekvivalentních postupů od roku 2016.</w:t>
      </w:r>
    </w:p>
    <w:p w:rsidR="002E2E57" w:rsidRDefault="002E2E57" w:rsidP="00782544">
      <w:pPr>
        <w:spacing w:line="240" w:lineRule="auto"/>
        <w:rPr>
          <w:rFonts w:cs="Times New Roman"/>
        </w:rPr>
      </w:pPr>
    </w:p>
    <w:p w:rsidR="002E2E57" w:rsidRDefault="002E2E57" w:rsidP="00782544">
      <w:pPr>
        <w:pStyle w:val="Heading2"/>
        <w:spacing w:before="0" w:after="0" w:line="240" w:lineRule="auto"/>
      </w:pPr>
      <w:bookmarkStart w:id="68" w:name="_Toc386543139"/>
      <w:bookmarkStart w:id="69" w:name="_Toc387650221"/>
      <w:r>
        <w:t xml:space="preserve">Hodnocení navrženého systému pro monitoring a hodnocení </w:t>
      </w:r>
      <w:r w:rsidR="00B04BC3">
        <w:br/>
      </w:r>
      <w:r>
        <w:t>a hodnotícího plánu</w:t>
      </w:r>
      <w:bookmarkEnd w:id="68"/>
      <w:bookmarkEnd w:id="69"/>
    </w:p>
    <w:p w:rsidR="006B6D89" w:rsidRDefault="006B6D89" w:rsidP="006B6D89">
      <w:pPr>
        <w:spacing w:line="240" w:lineRule="auto"/>
        <w:rPr>
          <w:rFonts w:cs="Times New Roman"/>
          <w:b/>
        </w:rPr>
      </w:pPr>
    </w:p>
    <w:p w:rsidR="006B6D89" w:rsidRDefault="006B6D89" w:rsidP="006B6D89">
      <w:pPr>
        <w:spacing w:line="240" w:lineRule="auto"/>
        <w:rPr>
          <w:rFonts w:cs="Times New Roman"/>
          <w:b/>
        </w:rPr>
      </w:pPr>
      <w:r w:rsidRPr="006B6D89">
        <w:rPr>
          <w:rFonts w:cs="Times New Roman"/>
          <w:b/>
        </w:rPr>
        <w:t>Hodnocení navrženého systému pro monitoring</w:t>
      </w:r>
    </w:p>
    <w:p w:rsidR="006B6D89" w:rsidRPr="006B6D89" w:rsidRDefault="006B6D89" w:rsidP="006B6D89">
      <w:pPr>
        <w:spacing w:line="240" w:lineRule="auto"/>
        <w:rPr>
          <w:rFonts w:cs="Times New Roman"/>
          <w:b/>
        </w:rPr>
      </w:pPr>
    </w:p>
    <w:p w:rsidR="006B6D89" w:rsidRDefault="006B6D89" w:rsidP="006B6D89">
      <w:pPr>
        <w:spacing w:line="240" w:lineRule="auto"/>
        <w:rPr>
          <w:rFonts w:cs="Times New Roman"/>
        </w:rPr>
      </w:pPr>
      <w:r w:rsidRPr="006B6D89">
        <w:rPr>
          <w:rFonts w:cs="Times New Roman"/>
        </w:rPr>
        <w:t xml:space="preserve">V programovém období 2014 – 2020 je ještě posílen sběr dat využívaných pro účely monitorování v rámci žádostí o dotaci a žádostí o platbu. V současné době dochází </w:t>
      </w:r>
      <w:r w:rsidR="00B04BC3">
        <w:rPr>
          <w:rFonts w:cs="Times New Roman"/>
        </w:rPr>
        <w:br/>
      </w:r>
      <w:r w:rsidRPr="006B6D89">
        <w:rPr>
          <w:rFonts w:cs="Times New Roman"/>
        </w:rPr>
        <w:t>k dolaďování konceptu společné žádosti o dotaci připravované na meziresortní úrovni.</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Údaje poskytnuté žadateli tak budou sbírány systematičtěji než v současném období </w:t>
      </w:r>
      <w:r w:rsidR="00B04BC3">
        <w:rPr>
          <w:rFonts w:cs="Times New Roman"/>
        </w:rPr>
        <w:br/>
      </w:r>
      <w:r w:rsidRPr="006B6D89">
        <w:rPr>
          <w:rFonts w:cs="Times New Roman"/>
        </w:rPr>
        <w:t xml:space="preserve">a v konečném důsledku poklesne potřeba zjištění tak vysokého počtu dodatečného dotazníkového šetření mezi žadateli a příjemci podpory.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Monitorovací systém využívaný pro PRV bude spravovat platební agentura SZIF, což se vzhledem k jejím rolím spojeným s prací s žadateli a příjemci dotací jeví jako vhodné </w:t>
      </w:r>
      <w:r w:rsidR="00B04BC3">
        <w:rPr>
          <w:rFonts w:cs="Times New Roman"/>
        </w:rPr>
        <w:br/>
      </w:r>
      <w:r w:rsidRPr="006B6D89">
        <w:rPr>
          <w:rFonts w:cs="Times New Roman"/>
        </w:rPr>
        <w:t xml:space="preserve">a žádoucí. </w:t>
      </w:r>
    </w:p>
    <w:p w:rsidR="006B6D89" w:rsidRPr="006B6D89" w:rsidRDefault="006B6D89" w:rsidP="006B6D89">
      <w:pPr>
        <w:spacing w:line="240" w:lineRule="auto"/>
        <w:rPr>
          <w:rFonts w:cs="Times New Roman"/>
        </w:rPr>
      </w:pPr>
    </w:p>
    <w:p w:rsidR="006B6D89" w:rsidRPr="006B6D89" w:rsidRDefault="006B6D89" w:rsidP="006B6D89">
      <w:pPr>
        <w:spacing w:line="240" w:lineRule="auto"/>
        <w:rPr>
          <w:rFonts w:cs="Times New Roman"/>
        </w:rPr>
      </w:pPr>
      <w:r w:rsidRPr="006B6D89">
        <w:rPr>
          <w:rFonts w:cs="Times New Roman"/>
        </w:rPr>
        <w:t xml:space="preserve">Otázkou zůstávají </w:t>
      </w:r>
      <w:proofErr w:type="spellStart"/>
      <w:r w:rsidRPr="006B6D89">
        <w:rPr>
          <w:rFonts w:cs="Times New Roman"/>
        </w:rPr>
        <w:t>provazby</w:t>
      </w:r>
      <w:proofErr w:type="spellEnd"/>
      <w:r w:rsidRPr="006B6D89">
        <w:rPr>
          <w:rFonts w:cs="Times New Roman"/>
        </w:rPr>
        <w:t xml:space="preserve"> tohoto systému na jednotný monitorovací systém vyvíjený </w:t>
      </w:r>
      <w:r w:rsidR="00B04BC3">
        <w:rPr>
          <w:rFonts w:cs="Times New Roman"/>
        </w:rPr>
        <w:br/>
      </w:r>
      <w:r w:rsidRPr="006B6D89">
        <w:rPr>
          <w:rFonts w:cs="Times New Roman"/>
        </w:rPr>
        <w:t xml:space="preserve">ze strany NOK-MMR, kde řada oblastí ještě není dořešena, ani definitivně rozhodnuta.  </w:t>
      </w:r>
    </w:p>
    <w:p w:rsidR="006B6D89" w:rsidRDefault="006B6D89" w:rsidP="006B6D89">
      <w:pPr>
        <w:spacing w:line="240" w:lineRule="auto"/>
        <w:rPr>
          <w:rFonts w:cs="Times New Roman"/>
        </w:rPr>
      </w:pPr>
    </w:p>
    <w:p w:rsidR="006B6D89" w:rsidRDefault="006B6D89" w:rsidP="006B6D89">
      <w:pPr>
        <w:spacing w:line="240" w:lineRule="auto"/>
        <w:rPr>
          <w:rFonts w:cs="Times New Roman"/>
          <w:b/>
        </w:rPr>
      </w:pPr>
      <w:r w:rsidRPr="006B6D89">
        <w:rPr>
          <w:rFonts w:cs="Times New Roman"/>
          <w:b/>
        </w:rPr>
        <w:t xml:space="preserve">Hodnocení navrženého systému pro hodnocení a hodnotícího plánu </w:t>
      </w:r>
    </w:p>
    <w:p w:rsidR="006B6D89" w:rsidRPr="006B6D89" w:rsidRDefault="006B6D89" w:rsidP="006B6D89">
      <w:pPr>
        <w:spacing w:line="240" w:lineRule="auto"/>
        <w:rPr>
          <w:rFonts w:cs="Times New Roman"/>
          <w:b/>
        </w:rPr>
      </w:pPr>
    </w:p>
    <w:p w:rsidR="006B6D89" w:rsidRDefault="006B6D89" w:rsidP="006B6D89">
      <w:pPr>
        <w:spacing w:line="240" w:lineRule="auto"/>
        <w:rPr>
          <w:rFonts w:cs="Times New Roman"/>
        </w:rPr>
      </w:pPr>
      <w:r w:rsidRPr="006B6D89">
        <w:rPr>
          <w:rFonts w:cs="Times New Roman"/>
        </w:rPr>
        <w:t xml:space="preserve">Cílem evaluačního plánu je v souladu s aktuálními </w:t>
      </w:r>
      <w:proofErr w:type="spellStart"/>
      <w:r w:rsidRPr="006B6D89">
        <w:rPr>
          <w:rFonts w:cs="Times New Roman"/>
        </w:rPr>
        <w:t>Guidelines</w:t>
      </w:r>
      <w:proofErr w:type="spellEnd"/>
      <w:r w:rsidRPr="006B6D89">
        <w:rPr>
          <w:rFonts w:cs="Times New Roman"/>
        </w:rPr>
        <w:t xml:space="preserve"> zajištění dostatečných </w:t>
      </w:r>
      <w:r w:rsidR="00B04BC3">
        <w:rPr>
          <w:rFonts w:cs="Times New Roman"/>
        </w:rPr>
        <w:br/>
      </w:r>
      <w:r w:rsidRPr="006B6D89">
        <w:rPr>
          <w:rFonts w:cs="Times New Roman"/>
        </w:rPr>
        <w:t xml:space="preserve">a vhodných evaluačních aktivit a dále zajištění potřebných dat pro provádění evaluací PRV.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Evaluační plán by přitom měl umožnit plánovat evaluační aktivity již od zahájení programu, jasně vymezit role a odpovědnosti všech klíčových aktérů, posílit víceletý přístup při </w:t>
      </w:r>
      <w:r w:rsidRPr="006B6D89">
        <w:rPr>
          <w:rFonts w:cs="Times New Roman"/>
        </w:rPr>
        <w:lastRenderedPageBreak/>
        <w:t xml:space="preserve">plánování evaluačních aktivit a jejich provázání s informačními potřebami ŘO, EK a dalších aktérů dotčených evaluacemi, zajistit vhodných a dostatečných zdrojů jak pro zástupce ŘO odpovědné za evaluace, tak pro evaluátory samotné, snížení celkové administrativní zátěže díky přizpůsobení dat používaných pro monitoring a pro řízení také potřebám evaluačním.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Pokud jde o minimální součásti evaluačního plánu, jsou jimi stanovení účelu a cíle, stanovení pravidel pro řízení a koordinaci, stanovení evaluačních témat a aktivit, stanovení potřebných dat a informací, stanovení potřebného časového rámce, stanovení postupů v oblasti komunikace a ustanovení týkající se potřebných zdrojů vztahujících se k oblasti evaluací.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Cíl a účel evaluačního plánu PRV ČR jsou stanoveny v souladu s požadavky uvedenými </w:t>
      </w:r>
      <w:r w:rsidR="00B04BC3">
        <w:rPr>
          <w:rFonts w:cs="Times New Roman"/>
        </w:rPr>
        <w:br/>
      </w:r>
      <w:r w:rsidRPr="006B6D89">
        <w:rPr>
          <w:rFonts w:cs="Times New Roman"/>
        </w:rPr>
        <w:t xml:space="preserve">v aktuálních </w:t>
      </w:r>
      <w:proofErr w:type="spellStart"/>
      <w:r w:rsidRPr="006B6D89">
        <w:rPr>
          <w:rFonts w:cs="Times New Roman"/>
        </w:rPr>
        <w:t>Guidelines</w:t>
      </w:r>
      <w:proofErr w:type="spellEnd"/>
      <w:r w:rsidRPr="006B6D89">
        <w:rPr>
          <w:rFonts w:cs="Times New Roman"/>
        </w:rPr>
        <w:t xml:space="preserve">.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Pokud jde o stanovení pravidel pro řízení a koordinaci, je v evaluačním plánu uvedeno, </w:t>
      </w:r>
      <w:r w:rsidR="00B04BC3">
        <w:rPr>
          <w:rFonts w:cs="Times New Roman"/>
        </w:rPr>
        <w:br/>
      </w:r>
      <w:r w:rsidRPr="006B6D89">
        <w:rPr>
          <w:rFonts w:cs="Times New Roman"/>
        </w:rPr>
        <w:t xml:space="preserve">že za monitoring a hodnocení zodpovídá ŘO v úzké spolupráci s platební agenturou SZIF. Dále následuje popis rolí a odpovědností jednotlivých orgánů, přičemž důraz je kladen </w:t>
      </w:r>
      <w:r w:rsidR="00B04BC3">
        <w:rPr>
          <w:rFonts w:cs="Times New Roman"/>
        </w:rPr>
        <w:br/>
      </w:r>
      <w:r w:rsidRPr="006B6D89">
        <w:rPr>
          <w:rFonts w:cs="Times New Roman"/>
        </w:rPr>
        <w:t xml:space="preserve">na popis role ŘO a platební agentury SZIF.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Z popisu jejich rolí však vyplývá, že SZIF je odpovědný spíše za zajištění systému </w:t>
      </w:r>
      <w:r w:rsidR="00B04BC3">
        <w:rPr>
          <w:rFonts w:cs="Times New Roman"/>
        </w:rPr>
        <w:br/>
      </w:r>
      <w:r w:rsidRPr="006B6D89">
        <w:rPr>
          <w:rFonts w:cs="Times New Roman"/>
        </w:rPr>
        <w:t xml:space="preserve">pro monitorování, zatímco vlastní hodnocení zůstává v plné gesci ŘO.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U některých rolí uvedených u ŘO není zcela jasné, jakým způsobem budou zajištěny. To se týká zejm</w:t>
      </w:r>
      <w:r w:rsidR="00D122C0">
        <w:rPr>
          <w:rFonts w:cs="Times New Roman"/>
        </w:rPr>
        <w:t>éna</w:t>
      </w:r>
      <w:r w:rsidRPr="006B6D89">
        <w:rPr>
          <w:rFonts w:cs="Times New Roman"/>
        </w:rPr>
        <w:t xml:space="preserve"> oblasti zpracovaných hodnotících plánů obsažených ve výročních zprávách či zajištění odezvy na výsledky hodnocení v rámci implementace PRV.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U pravidelně zpracovávaných hodnotících plánů by bylo vhodné doplnit i více informací </w:t>
      </w:r>
      <w:r w:rsidR="00D122C0">
        <w:rPr>
          <w:rFonts w:cs="Times New Roman"/>
        </w:rPr>
        <w:br/>
      </w:r>
      <w:r w:rsidRPr="006B6D89">
        <w:rPr>
          <w:rFonts w:cs="Times New Roman"/>
        </w:rPr>
        <w:t>k jejich předpokládané podobě, obsahu a subjekt</w:t>
      </w:r>
      <w:r w:rsidR="000E6F1F">
        <w:rPr>
          <w:rFonts w:cs="Times New Roman"/>
        </w:rPr>
        <w:t>ech</w:t>
      </w:r>
      <w:r w:rsidRPr="006B6D89">
        <w:rPr>
          <w:rFonts w:cs="Times New Roman"/>
        </w:rPr>
        <w:t xml:space="preserve">, které se na jejich přípravě budou moci podílet.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Text uvedený u popisu rolí externích subjektů ne příliš šťastně hovoří dohromady jak </w:t>
      </w:r>
      <w:r w:rsidR="00D122C0">
        <w:rPr>
          <w:rFonts w:cs="Times New Roman"/>
        </w:rPr>
        <w:br/>
      </w:r>
      <w:r w:rsidRPr="006B6D89">
        <w:rPr>
          <w:rFonts w:cs="Times New Roman"/>
        </w:rPr>
        <w:t xml:space="preserve">o institucích typu ČSÚ či ÚZEI, tak např. o univerzitách a dalších subjektech, kdy u všech </w:t>
      </w:r>
      <w:r w:rsidR="00D122C0">
        <w:rPr>
          <w:rFonts w:cs="Times New Roman"/>
        </w:rPr>
        <w:br/>
      </w:r>
      <w:r w:rsidRPr="006B6D89">
        <w:rPr>
          <w:rFonts w:cs="Times New Roman"/>
        </w:rPr>
        <w:t xml:space="preserve">z nich je uvedeno, že od nich mohou být v rámci hodnocení odkupována data či jim </w:t>
      </w:r>
      <w:r w:rsidR="00B04BC3">
        <w:rPr>
          <w:rFonts w:cs="Times New Roman"/>
        </w:rPr>
        <w:br/>
      </w:r>
      <w:r w:rsidRPr="006B6D89">
        <w:rPr>
          <w:rFonts w:cs="Times New Roman"/>
        </w:rPr>
        <w:t>i zadávána dílčí hodnocení. Právě u subjektů typu univerzit či dalších subjektů by pak mohl nastat problém při uplatňování zákona o zadávání veřejných zakázek. Vhodnější by proto bylo z tohoto odstavce univerzity a další subjekty, které by z principu měly o tento typ zadání soutěžit, vyjmout</w:t>
      </w:r>
      <w:r w:rsidR="006B0C7D">
        <w:rPr>
          <w:rFonts w:cs="Times New Roman"/>
        </w:rPr>
        <w:t xml:space="preserve">, resp. jiným vhodným způsobem naznačit, že univerzity nejsou v kontextu sběru dat a hodnocení PRV vůči ŘO ve stejném postavení jako např. výzkumné instituce zřízené </w:t>
      </w:r>
      <w:proofErr w:type="spellStart"/>
      <w:r w:rsidR="006B0C7D">
        <w:rPr>
          <w:rFonts w:cs="Times New Roman"/>
        </w:rPr>
        <w:t>MZe</w:t>
      </w:r>
      <w:proofErr w:type="spellEnd"/>
      <w:r w:rsidR="006B0C7D">
        <w:rPr>
          <w:rFonts w:cs="Times New Roman"/>
        </w:rPr>
        <w:t xml:space="preserve">.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Pokud jde o zabezpečení spolupráce s dalšími resorty, s nimiž bude nutno spolupracovat </w:t>
      </w:r>
      <w:r w:rsidR="00B04BC3">
        <w:rPr>
          <w:rFonts w:cs="Times New Roman"/>
        </w:rPr>
        <w:br/>
      </w:r>
      <w:r w:rsidRPr="006B6D89">
        <w:rPr>
          <w:rFonts w:cs="Times New Roman"/>
        </w:rPr>
        <w:t xml:space="preserve">při hodnocení PRV (např. v takových souvisejících otázkách jako je podnikání či lesnictví), nejsou informace uvedené v evaluačním plánu dostatečně podrobné. Z uvedených informací tak není jasné, jak tato společná témata a jejich hodnocení bude zajištěno, kým, ani jaký koordinační mechanismus bude pro přípravu těchto hodnocení zvolen.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lastRenderedPageBreak/>
        <w:t>Obdobně je v evaluačním plánu zmíněna Pracovní skupina pro evaluace zřízena NOK-MMR, nicméně již není uveden její mandát, ani pravomoci a není tak zcela jasné, do jaké míry bude možné činnosti zajištěné z její úrovně věcně koordinovat s evaluačními činnostmi PRV. Informace o možnosti připomínkovat evaluační plán Dohody o partnerství ze strany zástupců ŘO se jeví jako nedostatečná, zvláště uvážíme-li že některá evaluační témata dotýkající se</w:t>
      </w:r>
      <w:r w:rsidR="00B04BC3">
        <w:rPr>
          <w:rFonts w:cs="Times New Roman"/>
        </w:rPr>
        <w:br/>
      </w:r>
      <w:r w:rsidRPr="006B6D89">
        <w:rPr>
          <w:rFonts w:cs="Times New Roman"/>
        </w:rPr>
        <w:t xml:space="preserve">i PRV budou pravděpodobně zahrnuta přímo v tomto evaluačním plánu Dohody </w:t>
      </w:r>
      <w:r w:rsidR="00B04BC3">
        <w:rPr>
          <w:rFonts w:cs="Times New Roman"/>
        </w:rPr>
        <w:br/>
      </w:r>
      <w:r w:rsidRPr="006B6D89">
        <w:rPr>
          <w:rFonts w:cs="Times New Roman"/>
        </w:rPr>
        <w:t xml:space="preserve">o partnerství. Bylo by proto vhodné v této části PRV text ještě zpřesnit a lépe vymezit vzájemnou spolupráci ŘO PRV a PS pro evaluace Dohody o partnerství v otázkách plánování </w:t>
      </w:r>
      <w:r w:rsidR="00B04BC3">
        <w:rPr>
          <w:rFonts w:cs="Times New Roman"/>
        </w:rPr>
        <w:br/>
      </w:r>
      <w:r w:rsidRPr="006B6D89">
        <w:rPr>
          <w:rFonts w:cs="Times New Roman"/>
        </w:rPr>
        <w:t xml:space="preserve">a provádění dílčích hodnocení s relevantním zaměřením.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U zmíněných odpovědností hodnotitele je uvedeno, že bude zodpovědný za zpracování dílčích výstupů v souladu se smluvním ustanovením, což je v pořádku. Na druhou stranu však text v této části PRV implikuje, že průběžné hodnocení bude poskytovat výsledky pro VZ 2017 a 2019, ačkoli průběžné hodnocení i v podobě, v jaké je nyní v evaluačním plánu PRV koncipováno, bude zaměřeno daleko šířeji. Text by proto bylo vhodné v celém evaluačním plánu PRV </w:t>
      </w:r>
      <w:r w:rsidR="00D122C0">
        <w:rPr>
          <w:rFonts w:cs="Times New Roman"/>
        </w:rPr>
        <w:t>s</w:t>
      </w:r>
      <w:r w:rsidRPr="006B6D89">
        <w:rPr>
          <w:rFonts w:cs="Times New Roman"/>
        </w:rPr>
        <w:t xml:space="preserve">jednotit.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Dále je v této části evaluačního plánu PRV uvedeno, že široká veřejnost bude příjemcem výsledků hodnocení. V jiné části evaluačního plánu je pak uvedeno, že s veřejností bude komunikováno prostřednictvím zveřejněných manažerských shrnutí jednotlivých evaluačních zpráv. V této souvislosti si dovolujeme upozornit, že komunikace prostřednictvím manažerských shrnutí není zcela dostatečná, zvláště pokud uvažujeme jako příjemce sdělení širokou veřejnost. Bylo by vhodné uvažovat další, pro tuto cílovou skupinu vhodnější dodatečné evaluační výstupy, např. tiskové zprávy, hlavní závěry prezentované srozumitelnou a ne nutně hutnou formou apod.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Pokud jde o zvažované zapojení CSV, je v evaluačním plánu PRV poskytnuta informace </w:t>
      </w:r>
      <w:r w:rsidR="00CF204A">
        <w:rPr>
          <w:rFonts w:cs="Times New Roman"/>
        </w:rPr>
        <w:br/>
      </w:r>
      <w:r w:rsidRPr="006B6D89">
        <w:rPr>
          <w:rFonts w:cs="Times New Roman"/>
        </w:rPr>
        <w:t xml:space="preserve">o plánovaném zřízení pracovní skupiny pro hodnocení, která může být případně doplněny </w:t>
      </w:r>
      <w:r w:rsidR="00CF204A">
        <w:rPr>
          <w:rFonts w:cs="Times New Roman"/>
        </w:rPr>
        <w:br/>
      </w:r>
      <w:r w:rsidRPr="006B6D89">
        <w:rPr>
          <w:rFonts w:cs="Times New Roman"/>
        </w:rPr>
        <w:t xml:space="preserve">i o další tematické podskupiny. V tomto kontextu není jasné, jaký by měla tato PS mandát, ani proč by obdobná skupina byla zakládána v rámci CSV a nikoli přímo v gesci MV, který má oblast monitorování a hodnocení mezi svými povinnostmi, jimž se pravidelně věnuje. Lze předpokládat, že v případě zřízení PS přímo v gesci MV bude mandát takové PS výrazně vyšší než v případě jejího zřízení v rámci CSV.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6B6D89">
        <w:rPr>
          <w:rFonts w:cs="Times New Roman"/>
        </w:rPr>
        <w:t xml:space="preserve">U navržených indikativních evaluačních témat není uvedeno, jakým způsobem byla témata vybrána, ani kdo byl do jejich vymezení pro evaluační plán PRV zapojen. Bylo by proto vhodné tyto informace doplnit a dále uvést, jakým mechanismem bude možno evaluační témata v průběhu období rozšiřovat či jinak upravovat.  </w:t>
      </w:r>
    </w:p>
    <w:p w:rsidR="006B6D89" w:rsidRPr="006B6D89" w:rsidRDefault="006B6D89" w:rsidP="006B6D89">
      <w:pPr>
        <w:spacing w:line="240" w:lineRule="auto"/>
        <w:rPr>
          <w:rFonts w:cs="Times New Roman"/>
        </w:rPr>
      </w:pPr>
    </w:p>
    <w:p w:rsidR="006B6D89" w:rsidRDefault="006B6D89" w:rsidP="006B6D89">
      <w:pPr>
        <w:spacing w:line="240" w:lineRule="auto"/>
        <w:rPr>
          <w:rFonts w:cs="Times New Roman"/>
        </w:rPr>
      </w:pPr>
      <w:r w:rsidRPr="00564F84">
        <w:rPr>
          <w:rFonts w:cs="Times New Roman"/>
        </w:rPr>
        <w:t xml:space="preserve">Pokud jde o věcné zaměření navrhovaných evaluačních témat, chybí mezi nimi důraz </w:t>
      </w:r>
      <w:r w:rsidR="00B04BC3">
        <w:rPr>
          <w:rFonts w:cs="Times New Roman"/>
        </w:rPr>
        <w:br/>
      </w:r>
      <w:r w:rsidRPr="00564F84">
        <w:rPr>
          <w:rFonts w:cs="Times New Roman"/>
        </w:rPr>
        <w:t>na vlastní procesy implementace a řízení technické pomoci a</w:t>
      </w:r>
      <w:r w:rsidRPr="006B6D89">
        <w:rPr>
          <w:rFonts w:cs="Times New Roman"/>
        </w:rPr>
        <w:t xml:space="preserve"> dále témata spojená s širším uplatněním metody CLLD ve venkovských oblastech (např. ve vazbě na činnost MAS </w:t>
      </w:r>
      <w:r w:rsidR="00CF204A">
        <w:rPr>
          <w:rFonts w:cs="Times New Roman"/>
        </w:rPr>
        <w:br/>
      </w:r>
      <w:r w:rsidRPr="006B6D89">
        <w:rPr>
          <w:rFonts w:cs="Times New Roman"/>
        </w:rPr>
        <w:t xml:space="preserve">i v dalších oblastech, než kterým byla jejich činnost věnována v současném programovém období). U posledního uvedeného je přitom možné, že bude zahrnuto obdobné téma </w:t>
      </w:r>
      <w:r w:rsidR="00B04BC3">
        <w:rPr>
          <w:rFonts w:cs="Times New Roman"/>
        </w:rPr>
        <w:br/>
      </w:r>
      <w:r w:rsidRPr="006B6D89">
        <w:rPr>
          <w:rFonts w:cs="Times New Roman"/>
        </w:rPr>
        <w:t xml:space="preserve">do evaluačního plánu na úrovni Dohody o partnerství, nicméně i v takovém případě by mělo dojít k dalšímu zpřesnění textu evaluačního plánu PRV v tomto smyslu. </w:t>
      </w:r>
    </w:p>
    <w:p w:rsidR="006B6D89" w:rsidRPr="006B6D89" w:rsidRDefault="006B6D89" w:rsidP="006B6D89">
      <w:pPr>
        <w:spacing w:line="240" w:lineRule="auto"/>
        <w:rPr>
          <w:rFonts w:cs="Times New Roman"/>
        </w:rPr>
      </w:pPr>
    </w:p>
    <w:p w:rsidR="0072798A" w:rsidRDefault="006B6D89" w:rsidP="00A80919">
      <w:pPr>
        <w:spacing w:line="240" w:lineRule="auto"/>
        <w:rPr>
          <w:rFonts w:cs="Times New Roman"/>
        </w:rPr>
      </w:pPr>
      <w:r w:rsidRPr="006B6D89">
        <w:rPr>
          <w:rFonts w:cs="Times New Roman"/>
        </w:rPr>
        <w:t xml:space="preserve">Část týkající se zdrojů je pojata spíše obecně. V případě zhodnocení lidských zdrojů údaje </w:t>
      </w:r>
      <w:r w:rsidR="00CF204A">
        <w:rPr>
          <w:rFonts w:cs="Times New Roman"/>
        </w:rPr>
        <w:br/>
      </w:r>
      <w:r w:rsidRPr="006B6D89">
        <w:rPr>
          <w:rFonts w:cs="Times New Roman"/>
        </w:rPr>
        <w:t xml:space="preserve">v hodnocené verzi PRV zatím zcela chybí.  </w:t>
      </w:r>
    </w:p>
    <w:p w:rsidR="002E2E57" w:rsidRDefault="002E2E57" w:rsidP="004F2E34">
      <w:pPr>
        <w:spacing w:line="240" w:lineRule="auto"/>
        <w:rPr>
          <w:rFonts w:cs="Times New Roman"/>
        </w:rPr>
      </w:pPr>
    </w:p>
    <w:p w:rsidR="002E2E57" w:rsidRDefault="002E2E57" w:rsidP="004F2E34">
      <w:pPr>
        <w:pStyle w:val="Heading2"/>
        <w:spacing w:before="0" w:after="0" w:line="240" w:lineRule="auto"/>
      </w:pPr>
      <w:bookmarkStart w:id="70" w:name="_Toc386543140"/>
      <w:bookmarkStart w:id="71" w:name="_Toc387650222"/>
      <w:r>
        <w:t>Doporučení týkající se měření pokroku a výsledků programu</w:t>
      </w:r>
      <w:bookmarkEnd w:id="70"/>
      <w:bookmarkEnd w:id="71"/>
    </w:p>
    <w:p w:rsidR="00C5050C" w:rsidRDefault="00C5050C" w:rsidP="00C5050C">
      <w:pPr>
        <w:rPr>
          <w:lang w:eastAsia="cs-CZ"/>
        </w:rPr>
      </w:pPr>
    </w:p>
    <w:tbl>
      <w:tblPr>
        <w:tblW w:w="974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15"/>
        <w:gridCol w:w="1276"/>
        <w:gridCol w:w="5528"/>
        <w:gridCol w:w="1028"/>
      </w:tblGrid>
      <w:tr w:rsidR="000662EF" w:rsidRPr="00F26DB9" w:rsidTr="00B54642">
        <w:trPr>
          <w:tblHeader/>
        </w:trPr>
        <w:tc>
          <w:tcPr>
            <w:tcW w:w="1915" w:type="dxa"/>
          </w:tcPr>
          <w:p w:rsidR="000662EF" w:rsidRPr="00856995" w:rsidRDefault="000662EF" w:rsidP="000662EF">
            <w:pPr>
              <w:rPr>
                <w:b/>
                <w:bCs/>
              </w:rPr>
            </w:pPr>
            <w:r w:rsidRPr="00856995">
              <w:rPr>
                <w:b/>
                <w:bCs/>
              </w:rPr>
              <w:t>Téma</w:t>
            </w:r>
          </w:p>
        </w:tc>
        <w:tc>
          <w:tcPr>
            <w:tcW w:w="1276" w:type="dxa"/>
          </w:tcPr>
          <w:p w:rsidR="000662EF" w:rsidRPr="00856995" w:rsidRDefault="000662EF" w:rsidP="000662EF">
            <w:pPr>
              <w:rPr>
                <w:b/>
                <w:bCs/>
              </w:rPr>
            </w:pPr>
            <w:r w:rsidRPr="00856995">
              <w:rPr>
                <w:b/>
                <w:bCs/>
              </w:rPr>
              <w:t>Priorita</w:t>
            </w:r>
          </w:p>
        </w:tc>
        <w:tc>
          <w:tcPr>
            <w:tcW w:w="5528" w:type="dxa"/>
          </w:tcPr>
          <w:p w:rsidR="000662EF" w:rsidRPr="00856995" w:rsidRDefault="000662EF" w:rsidP="000662EF">
            <w:pPr>
              <w:rPr>
                <w:b/>
                <w:bCs/>
              </w:rPr>
            </w:pPr>
            <w:r w:rsidRPr="00856995">
              <w:rPr>
                <w:b/>
                <w:bCs/>
              </w:rPr>
              <w:t>Doporučení</w:t>
            </w:r>
          </w:p>
        </w:tc>
        <w:tc>
          <w:tcPr>
            <w:tcW w:w="1028" w:type="dxa"/>
          </w:tcPr>
          <w:p w:rsidR="000662EF" w:rsidRPr="00F26DB9" w:rsidRDefault="000662EF" w:rsidP="000662EF">
            <w:pPr>
              <w:jc w:val="left"/>
              <w:rPr>
                <w:rFonts w:cs="Times New Roman"/>
              </w:rPr>
            </w:pPr>
          </w:p>
        </w:tc>
      </w:tr>
      <w:tr w:rsidR="000662EF" w:rsidRPr="00F26DB9" w:rsidTr="00B54642">
        <w:tc>
          <w:tcPr>
            <w:tcW w:w="1915" w:type="dxa"/>
          </w:tcPr>
          <w:p w:rsidR="000662EF" w:rsidRPr="00856995" w:rsidRDefault="000662EF" w:rsidP="000662EF">
            <w:pPr>
              <w:spacing w:line="240" w:lineRule="auto"/>
              <w:rPr>
                <w:rFonts w:cs="Times New Roman"/>
                <w:lang w:eastAsia="cs-CZ"/>
              </w:rPr>
            </w:pPr>
            <w:r w:rsidRPr="00856995">
              <w:rPr>
                <w:lang w:eastAsia="cs-CZ"/>
              </w:rPr>
              <w:t>Milníky pro výkonnostní rámec</w:t>
            </w:r>
            <w:r>
              <w:rPr>
                <w:lang w:eastAsia="cs-CZ"/>
              </w:rPr>
              <w:t xml:space="preserve"> (3.3)</w:t>
            </w:r>
          </w:p>
        </w:tc>
        <w:tc>
          <w:tcPr>
            <w:tcW w:w="1276" w:type="dxa"/>
          </w:tcPr>
          <w:p w:rsidR="000662EF" w:rsidRPr="00856995" w:rsidRDefault="000662EF" w:rsidP="000662EF">
            <w:r w:rsidRPr="00856995">
              <w:t>Průřezově</w:t>
            </w:r>
          </w:p>
        </w:tc>
        <w:tc>
          <w:tcPr>
            <w:tcW w:w="5528" w:type="dxa"/>
          </w:tcPr>
          <w:p w:rsidR="000662EF" w:rsidRPr="00E0645A" w:rsidRDefault="000662EF" w:rsidP="000662EF">
            <w:pPr>
              <w:spacing w:line="240" w:lineRule="auto"/>
              <w:rPr>
                <w:lang w:eastAsia="cs-CZ"/>
              </w:rPr>
            </w:pPr>
            <w:r w:rsidRPr="00E0645A">
              <w:rPr>
                <w:lang w:eastAsia="cs-CZ"/>
              </w:rPr>
              <w:t>Doporučujeme ošetřit v dokumentu kapitolu výkonnostního rámce, milníků a výkonnostní rezervy, která je v současné verzi zpracována nedostatečně. Zejména stanovení milníků by mělo být konzultováno s partnery.</w:t>
            </w:r>
          </w:p>
        </w:tc>
        <w:tc>
          <w:tcPr>
            <w:tcW w:w="1028" w:type="dxa"/>
          </w:tcPr>
          <w:p w:rsidR="000662EF" w:rsidRPr="00F26DB9" w:rsidRDefault="00B54642" w:rsidP="000662EF">
            <w:pPr>
              <w:rPr>
                <w:rFonts w:cs="Times New Roman"/>
                <w:sz w:val="20"/>
                <w:szCs w:val="20"/>
              </w:rPr>
            </w:pPr>
            <w:r>
              <w:rPr>
                <w:rFonts w:cs="Times New Roman"/>
                <w:sz w:val="20"/>
                <w:szCs w:val="20"/>
              </w:rPr>
              <w:t>Již nerelevantní</w:t>
            </w:r>
          </w:p>
        </w:tc>
      </w:tr>
      <w:tr w:rsidR="000662EF" w:rsidRPr="00F26DB9" w:rsidTr="00B54642">
        <w:tc>
          <w:tcPr>
            <w:tcW w:w="1915" w:type="dxa"/>
          </w:tcPr>
          <w:p w:rsidR="000662EF" w:rsidRPr="00856995" w:rsidRDefault="000662EF" w:rsidP="000662EF">
            <w:pPr>
              <w:spacing w:line="240" w:lineRule="auto"/>
              <w:rPr>
                <w:lang w:eastAsia="cs-CZ"/>
              </w:rPr>
            </w:pPr>
            <w:r>
              <w:rPr>
                <w:lang w:eastAsia="cs-CZ"/>
              </w:rPr>
              <w:t>Měření pokroku a výsledků programu</w:t>
            </w:r>
          </w:p>
        </w:tc>
        <w:tc>
          <w:tcPr>
            <w:tcW w:w="1276" w:type="dxa"/>
          </w:tcPr>
          <w:p w:rsidR="000662EF" w:rsidRPr="00856995" w:rsidRDefault="000662EF" w:rsidP="000662EF">
            <w:r>
              <w:t>Průřezové</w:t>
            </w:r>
          </w:p>
        </w:tc>
        <w:tc>
          <w:tcPr>
            <w:tcW w:w="5528" w:type="dxa"/>
          </w:tcPr>
          <w:p w:rsidR="000662EF" w:rsidRPr="00E0645A" w:rsidRDefault="000662EF" w:rsidP="00D17E61">
            <w:pPr>
              <w:spacing w:line="240" w:lineRule="auto"/>
              <w:rPr>
                <w:lang w:eastAsia="cs-CZ"/>
              </w:rPr>
            </w:pPr>
            <w:r>
              <w:t>Hodnotitel doporučuje, aby byly v rámci evaluačního plánu zaměřeny dopadové evaluace na měření efektu vzdělávání u účastníků akcí podpořených v rámci opatření 1</w:t>
            </w:r>
            <w:r w:rsidR="00025914">
              <w:t xml:space="preserve"> „Předávání znalostí a informační akce“</w:t>
            </w:r>
            <w:r>
              <w:t xml:space="preserve"> (</w:t>
            </w:r>
            <w:proofErr w:type="spellStart"/>
            <w:r>
              <w:t>podopatření</w:t>
            </w:r>
            <w:proofErr w:type="spellEnd"/>
            <w:r>
              <w:t xml:space="preserve"> 1.1</w:t>
            </w:r>
            <w:r w:rsidR="00025914">
              <w:t xml:space="preserve"> „Podpora odborného vzdělávání a získávání dovedností“</w:t>
            </w:r>
            <w:r>
              <w:t xml:space="preserve">). </w:t>
            </w:r>
            <w:r w:rsidR="00D17E61" w:rsidRPr="00D17E61">
              <w:t>Program splňuje nezbytnou podmínku pro kvantitativní dopadovou evaluaci,</w:t>
            </w:r>
            <w:r w:rsidR="00D17E61">
              <w:t xml:space="preserve"> kterou je</w:t>
            </w:r>
            <w:r>
              <w:t xml:space="preserve"> existující databáze účastníků školení. Podobně je v rámci dopadových evaluací vhodné měřit efekty aktivit v opatření 2</w:t>
            </w:r>
            <w:r w:rsidR="00025914">
              <w:t xml:space="preserve"> „Poradenské, řídící a pomocné služby pro zemědělství“</w:t>
            </w:r>
            <w:r>
              <w:t>.</w:t>
            </w:r>
          </w:p>
        </w:tc>
        <w:tc>
          <w:tcPr>
            <w:tcW w:w="1028" w:type="dxa"/>
          </w:tcPr>
          <w:p w:rsidR="000662EF" w:rsidRPr="00F26DB9" w:rsidRDefault="000662EF" w:rsidP="000662EF">
            <w:pPr>
              <w:rPr>
                <w:rFonts w:cs="Times New Roman"/>
                <w:sz w:val="20"/>
                <w:szCs w:val="20"/>
              </w:rPr>
            </w:pPr>
          </w:p>
        </w:tc>
      </w:tr>
      <w:tr w:rsidR="00D17E61" w:rsidRPr="00F26DB9" w:rsidTr="00B54642">
        <w:tc>
          <w:tcPr>
            <w:tcW w:w="1915" w:type="dxa"/>
          </w:tcPr>
          <w:p w:rsidR="00D17E61" w:rsidRDefault="003F6751" w:rsidP="000662EF">
            <w:pPr>
              <w:spacing w:line="240" w:lineRule="auto"/>
              <w:rPr>
                <w:lang w:eastAsia="cs-CZ"/>
              </w:rPr>
            </w:pPr>
            <w:r>
              <w:rPr>
                <w:lang w:eastAsia="cs-CZ"/>
              </w:rPr>
              <w:t>Měření pokroku a výsledků programu</w:t>
            </w:r>
          </w:p>
        </w:tc>
        <w:tc>
          <w:tcPr>
            <w:tcW w:w="1276" w:type="dxa"/>
          </w:tcPr>
          <w:p w:rsidR="00D17E61" w:rsidRDefault="003F6751" w:rsidP="000662EF">
            <w:r>
              <w:t>Průřezově</w:t>
            </w:r>
          </w:p>
        </w:tc>
        <w:tc>
          <w:tcPr>
            <w:tcW w:w="5528" w:type="dxa"/>
          </w:tcPr>
          <w:p w:rsidR="00D17E61" w:rsidRDefault="003F6751" w:rsidP="003F6751">
            <w:pPr>
              <w:spacing w:line="240" w:lineRule="auto"/>
            </w:pPr>
            <w:r>
              <w:t>U indikátoru „Počet účastníků, kteří se v rámci období 2014 – 2020 účastnili min. dvou akcí“ vyjasnit, zda se účast na akci bude do tohoto indikátoru započítávat bez ohledu na typ (vzdělávací vs. Informační akce).</w:t>
            </w:r>
          </w:p>
        </w:tc>
        <w:tc>
          <w:tcPr>
            <w:tcW w:w="1028" w:type="dxa"/>
          </w:tcPr>
          <w:p w:rsidR="00D17E61" w:rsidRPr="00F26DB9" w:rsidRDefault="00D17E61" w:rsidP="000662EF">
            <w:pPr>
              <w:rPr>
                <w:rFonts w:cs="Times New Roman"/>
                <w:sz w:val="20"/>
                <w:szCs w:val="20"/>
              </w:rPr>
            </w:pPr>
          </w:p>
        </w:tc>
      </w:tr>
      <w:tr w:rsidR="00D17E61" w:rsidRPr="00F26DB9" w:rsidTr="00B54642">
        <w:tc>
          <w:tcPr>
            <w:tcW w:w="1915" w:type="dxa"/>
          </w:tcPr>
          <w:p w:rsidR="00D17E61" w:rsidRDefault="003F6751" w:rsidP="000662EF">
            <w:pPr>
              <w:spacing w:line="240" w:lineRule="auto"/>
              <w:rPr>
                <w:lang w:eastAsia="cs-CZ"/>
              </w:rPr>
            </w:pPr>
            <w:r>
              <w:rPr>
                <w:lang w:eastAsia="cs-CZ"/>
              </w:rPr>
              <w:t>Měření pokroku a výsledků programu</w:t>
            </w:r>
          </w:p>
        </w:tc>
        <w:tc>
          <w:tcPr>
            <w:tcW w:w="1276" w:type="dxa"/>
          </w:tcPr>
          <w:p w:rsidR="00D17E61" w:rsidRPr="004D3664" w:rsidRDefault="00D17E61" w:rsidP="000662EF"/>
          <w:p w:rsidR="00EC63A9" w:rsidRPr="004D3664" w:rsidRDefault="00EC63A9" w:rsidP="002666D2">
            <w:pPr>
              <w:jc w:val="center"/>
            </w:pPr>
            <w:r w:rsidRPr="004D3664">
              <w:t>4</w:t>
            </w:r>
          </w:p>
        </w:tc>
        <w:tc>
          <w:tcPr>
            <w:tcW w:w="5528" w:type="dxa"/>
          </w:tcPr>
          <w:p w:rsidR="00D17E61" w:rsidRPr="004D3664" w:rsidRDefault="003F6751" w:rsidP="00EC63A9">
            <w:pPr>
              <w:spacing w:line="240" w:lineRule="auto"/>
            </w:pPr>
            <w:r w:rsidRPr="004D3664">
              <w:t xml:space="preserve">V případě opatření 2 zachovat </w:t>
            </w:r>
            <w:r w:rsidR="00EC63A9" w:rsidRPr="004D3664">
              <w:t xml:space="preserve">v rámci monitorovacího systému tematické třídění poradenských služeb dle jejich zaměření, a to alespoň v rozsahu třídění poradenských služeb v PRV 2007 – 2013. </w:t>
            </w:r>
          </w:p>
        </w:tc>
        <w:tc>
          <w:tcPr>
            <w:tcW w:w="1028" w:type="dxa"/>
          </w:tcPr>
          <w:p w:rsidR="00D17E61" w:rsidRPr="00F26DB9" w:rsidRDefault="00D17E61"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t>Měření pokroku a výsledků programu</w:t>
            </w:r>
          </w:p>
        </w:tc>
        <w:tc>
          <w:tcPr>
            <w:tcW w:w="1276" w:type="dxa"/>
          </w:tcPr>
          <w:p w:rsidR="000662EF" w:rsidRPr="00176591" w:rsidRDefault="000662EF" w:rsidP="000662EF">
            <w:pPr>
              <w:spacing w:line="240" w:lineRule="auto"/>
              <w:rPr>
                <w:lang w:eastAsia="cs-CZ"/>
              </w:rPr>
            </w:pPr>
            <w:r>
              <w:rPr>
                <w:lang w:eastAsia="cs-CZ"/>
              </w:rPr>
              <w:t>2</w:t>
            </w:r>
          </w:p>
        </w:tc>
        <w:tc>
          <w:tcPr>
            <w:tcW w:w="5528" w:type="dxa"/>
          </w:tcPr>
          <w:p w:rsidR="000662EF" w:rsidRPr="00176591" w:rsidRDefault="000662EF" w:rsidP="000662EF">
            <w:pPr>
              <w:spacing w:line="240" w:lineRule="auto"/>
              <w:rPr>
                <w:lang w:eastAsia="cs-CZ"/>
              </w:rPr>
            </w:pPr>
            <w:r>
              <w:t xml:space="preserve">U </w:t>
            </w:r>
            <w:proofErr w:type="spellStart"/>
            <w:r>
              <w:t>podopatření</w:t>
            </w:r>
            <w:proofErr w:type="spellEnd"/>
            <w:r>
              <w:t xml:space="preserve"> 4.3.1</w:t>
            </w:r>
            <w:r w:rsidR="00025914">
              <w:t xml:space="preserve"> „Pozemkové úpravy“</w:t>
            </w:r>
            <w:r>
              <w:t xml:space="preserve"> doporučujeme při definici indikátorů výsledku (počet km cest, výměra realizovaných opatření v členění na ekologická, vodohospodářská a protierozní) klást důraz na to, aby jejich kvantifikace ze strany příjemců (poboček krajských pozemkových úřadů) byla totožná s kvantifikací hodnot, které příjemci vykazují Státnímu pozemkovému úřa</w:t>
            </w:r>
            <w:r w:rsidR="005632C1">
              <w:t xml:space="preserve">du v jeho informačním systému. </w:t>
            </w:r>
            <w:r>
              <w:t>Způsob vykazování monitorovacích indikátorů by navíc měl být nastaven tak, aby zamezil vícenásobnému započítávání jednoho opatření (tj. stejné plochy).</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t xml:space="preserve">Měření pokroku </w:t>
            </w:r>
            <w:r w:rsidRPr="002B7B6E">
              <w:rPr>
                <w:lang w:eastAsia="cs-CZ"/>
              </w:rPr>
              <w:lastRenderedPageBreak/>
              <w:t>a výsledků programu</w:t>
            </w:r>
          </w:p>
        </w:tc>
        <w:tc>
          <w:tcPr>
            <w:tcW w:w="1276" w:type="dxa"/>
          </w:tcPr>
          <w:p w:rsidR="000662EF" w:rsidRPr="00176591" w:rsidRDefault="000662EF" w:rsidP="000662EF">
            <w:pPr>
              <w:spacing w:line="240" w:lineRule="auto"/>
              <w:rPr>
                <w:lang w:eastAsia="cs-CZ"/>
              </w:rPr>
            </w:pPr>
            <w:r>
              <w:rPr>
                <w:lang w:eastAsia="cs-CZ"/>
              </w:rPr>
              <w:lastRenderedPageBreak/>
              <w:t>3A</w:t>
            </w:r>
          </w:p>
        </w:tc>
        <w:tc>
          <w:tcPr>
            <w:tcW w:w="5528" w:type="dxa"/>
          </w:tcPr>
          <w:p w:rsidR="000662EF" w:rsidRPr="00176591" w:rsidRDefault="000662EF" w:rsidP="000662EF">
            <w:pPr>
              <w:spacing w:line="240" w:lineRule="auto"/>
              <w:rPr>
                <w:lang w:eastAsia="cs-CZ"/>
              </w:rPr>
            </w:pPr>
            <w:r>
              <w:t xml:space="preserve">V případě indikátoru „Počet zemědělských podniků, </w:t>
            </w:r>
            <w:r>
              <w:lastRenderedPageBreak/>
              <w:t xml:space="preserve">které nově zpracovávají vlastní produkty“, definovaném pro </w:t>
            </w:r>
            <w:proofErr w:type="spellStart"/>
            <w:r>
              <w:t>podopatření</w:t>
            </w:r>
            <w:proofErr w:type="spellEnd"/>
            <w:r>
              <w:t xml:space="preserve"> 4.2</w:t>
            </w:r>
            <w:r w:rsidR="00025914">
              <w:t xml:space="preserve"> „Podpora investic, které se týkají zpracování / uvádění na trh a/nebo vývoje zemědělských produktů“</w:t>
            </w:r>
            <w:r>
              <w:t xml:space="preserve">, doporučuje hodnotitel klást maximální důraz </w:t>
            </w:r>
            <w:r w:rsidR="005379E0">
              <w:br/>
            </w:r>
            <w:r>
              <w:t>na přesnou definici „zpracování vlastních produktů“.</w:t>
            </w:r>
          </w:p>
        </w:tc>
        <w:tc>
          <w:tcPr>
            <w:tcW w:w="1028" w:type="dxa"/>
          </w:tcPr>
          <w:p w:rsidR="000662EF" w:rsidRPr="00F26DB9" w:rsidRDefault="00AE2F49" w:rsidP="000662EF">
            <w:pPr>
              <w:rPr>
                <w:rFonts w:cs="Times New Roman"/>
                <w:sz w:val="20"/>
                <w:szCs w:val="20"/>
              </w:rPr>
            </w:pPr>
            <w:r>
              <w:rPr>
                <w:rFonts w:cs="Times New Roman"/>
                <w:sz w:val="20"/>
                <w:szCs w:val="20"/>
              </w:rPr>
              <w:lastRenderedPageBreak/>
              <w:t xml:space="preserve">již </w:t>
            </w:r>
            <w:r>
              <w:rPr>
                <w:rFonts w:cs="Times New Roman"/>
                <w:sz w:val="20"/>
                <w:szCs w:val="20"/>
              </w:rPr>
              <w:lastRenderedPageBreak/>
              <w:t>nerelevantní</w:t>
            </w: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lastRenderedPageBreak/>
              <w:t>Měření pokroku a výsledků programu</w:t>
            </w:r>
          </w:p>
        </w:tc>
        <w:tc>
          <w:tcPr>
            <w:tcW w:w="1276" w:type="dxa"/>
          </w:tcPr>
          <w:p w:rsidR="000662EF" w:rsidRPr="00176591" w:rsidRDefault="000662EF" w:rsidP="000662EF">
            <w:pPr>
              <w:spacing w:line="240" w:lineRule="auto"/>
              <w:rPr>
                <w:lang w:eastAsia="cs-CZ"/>
              </w:rPr>
            </w:pPr>
            <w:r>
              <w:rPr>
                <w:lang w:eastAsia="cs-CZ"/>
              </w:rPr>
              <w:t>2B</w:t>
            </w:r>
          </w:p>
        </w:tc>
        <w:tc>
          <w:tcPr>
            <w:tcW w:w="5528" w:type="dxa"/>
          </w:tcPr>
          <w:p w:rsidR="000662EF" w:rsidRPr="00176591" w:rsidRDefault="000662EF" w:rsidP="004E3DDD">
            <w:pPr>
              <w:spacing w:line="240" w:lineRule="auto"/>
              <w:rPr>
                <w:lang w:eastAsia="cs-CZ"/>
              </w:rPr>
            </w:pPr>
            <w:r>
              <w:t xml:space="preserve">Doporučujeme, aby byla ověřena možnost zavést v případě </w:t>
            </w:r>
            <w:proofErr w:type="spellStart"/>
            <w:r>
              <w:t>podopatření</w:t>
            </w:r>
            <w:proofErr w:type="spellEnd"/>
            <w:r>
              <w:t xml:space="preserve"> 6.</w:t>
            </w:r>
            <w:r w:rsidR="004E3DDD">
              <w:t>1</w:t>
            </w:r>
            <w:r w:rsidR="00025914">
              <w:t xml:space="preserve"> „Podpora zahájení podnikatelské činnosti pro mladé zemědělce“</w:t>
            </w:r>
            <w:r>
              <w:t xml:space="preserve"> indikátor měřící průměrnou výměru držby půdy osob mladších 40 let. Případně je tento indikátor možné zavést pouze jako dodatečný kontextový indikátor </w:t>
            </w:r>
            <w:r w:rsidR="005379E0">
              <w:br/>
            </w:r>
            <w:r>
              <w:t xml:space="preserve">a zároveň zavést měření výměry držby půdy u příjemců podpory. Je ovšem nutné ověřit, zda existující informační </w:t>
            </w:r>
            <w:r w:rsidR="00C439C7">
              <w:t xml:space="preserve">systémy </w:t>
            </w:r>
            <w:r>
              <w:t>(zejm. LPIS) umožňuje takový výpočet.</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t>Měření pokroku a výsledků programu</w:t>
            </w:r>
          </w:p>
        </w:tc>
        <w:tc>
          <w:tcPr>
            <w:tcW w:w="1276" w:type="dxa"/>
          </w:tcPr>
          <w:p w:rsidR="000662EF" w:rsidRPr="00176591" w:rsidRDefault="000662EF" w:rsidP="000662EF">
            <w:pPr>
              <w:spacing w:line="240" w:lineRule="auto"/>
              <w:rPr>
                <w:lang w:eastAsia="cs-CZ"/>
              </w:rPr>
            </w:pPr>
            <w:r>
              <w:rPr>
                <w:lang w:eastAsia="cs-CZ"/>
              </w:rPr>
              <w:t>6A</w:t>
            </w:r>
          </w:p>
        </w:tc>
        <w:tc>
          <w:tcPr>
            <w:tcW w:w="5528" w:type="dxa"/>
          </w:tcPr>
          <w:p w:rsidR="000662EF" w:rsidRPr="00176591" w:rsidRDefault="000662EF" w:rsidP="000662EF">
            <w:pPr>
              <w:spacing w:line="240" w:lineRule="auto"/>
              <w:rPr>
                <w:lang w:eastAsia="cs-CZ"/>
              </w:rPr>
            </w:pPr>
            <w:r w:rsidRPr="0016368E">
              <w:rPr>
                <w:lang w:eastAsia="cs-CZ"/>
              </w:rPr>
              <w:t xml:space="preserve">V případě </w:t>
            </w:r>
            <w:proofErr w:type="spellStart"/>
            <w:r w:rsidRPr="0016368E">
              <w:rPr>
                <w:lang w:eastAsia="cs-CZ"/>
              </w:rPr>
              <w:t>podopatření</w:t>
            </w:r>
            <w:proofErr w:type="spellEnd"/>
            <w:r w:rsidRPr="0016368E">
              <w:rPr>
                <w:lang w:eastAsia="cs-CZ"/>
              </w:rPr>
              <w:t xml:space="preserve"> 6.4</w:t>
            </w:r>
            <w:r w:rsidR="00025914">
              <w:rPr>
                <w:lang w:eastAsia="cs-CZ"/>
              </w:rPr>
              <w:t xml:space="preserve"> „Podpora investic na založení nebo rozvoj nezemědělských činností“</w:t>
            </w:r>
            <w:r w:rsidRPr="0016368E">
              <w:rPr>
                <w:lang w:eastAsia="cs-CZ"/>
              </w:rPr>
              <w:t xml:space="preserve">, zaměřeného </w:t>
            </w:r>
            <w:r w:rsidR="005379E0">
              <w:rPr>
                <w:lang w:eastAsia="cs-CZ"/>
              </w:rPr>
              <w:br/>
            </w:r>
            <w:r w:rsidRPr="0016368E">
              <w:rPr>
                <w:lang w:eastAsia="cs-CZ"/>
              </w:rPr>
              <w:t>na podporu diverzifikace, doporučujeme ověřit možnost měření vývoje podílu tržeb z vedlejší hospodářské činnosti na celkových tržbách podpořených podniků v čase (ideálně se stejnou periodou, s jakou bude realizováno vyhodnocování vývoje HPH u podpořených podniků).</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t>Měření pokroku a výsledků programu</w:t>
            </w:r>
          </w:p>
        </w:tc>
        <w:tc>
          <w:tcPr>
            <w:tcW w:w="1276" w:type="dxa"/>
          </w:tcPr>
          <w:p w:rsidR="000662EF" w:rsidRPr="00176591" w:rsidRDefault="000662EF" w:rsidP="000662EF">
            <w:pPr>
              <w:spacing w:line="240" w:lineRule="auto"/>
              <w:rPr>
                <w:lang w:eastAsia="cs-CZ"/>
              </w:rPr>
            </w:pPr>
            <w:r>
              <w:rPr>
                <w:lang w:eastAsia="cs-CZ"/>
              </w:rPr>
              <w:t>4, 5E</w:t>
            </w:r>
          </w:p>
        </w:tc>
        <w:tc>
          <w:tcPr>
            <w:tcW w:w="5528" w:type="dxa"/>
          </w:tcPr>
          <w:p w:rsidR="000662EF" w:rsidRPr="00176591" w:rsidRDefault="00AE2F49" w:rsidP="00AE2F49">
            <w:pPr>
              <w:spacing w:line="240" w:lineRule="auto"/>
              <w:rPr>
                <w:lang w:eastAsia="cs-CZ"/>
              </w:rPr>
            </w:pPr>
            <w:r>
              <w:rPr>
                <w:lang w:eastAsia="cs-CZ"/>
              </w:rPr>
              <w:t xml:space="preserve">U </w:t>
            </w:r>
            <w:r w:rsidR="000662EF">
              <w:rPr>
                <w:lang w:eastAsia="cs-CZ"/>
              </w:rPr>
              <w:t>opatření 8</w:t>
            </w:r>
            <w:r w:rsidR="00025914">
              <w:rPr>
                <w:lang w:eastAsia="cs-CZ"/>
              </w:rPr>
              <w:t xml:space="preserve"> „Investice do rozvoje lesních oblastí a zlepšování životaschopnosti lesů“</w:t>
            </w:r>
            <w:r w:rsidR="000662EF">
              <w:rPr>
                <w:lang w:eastAsia="cs-CZ"/>
              </w:rPr>
              <w:t xml:space="preserve"> (zejména 8.5, částečně rovněž 8.4 </w:t>
            </w:r>
            <w:r w:rsidR="005379E0">
              <w:rPr>
                <w:lang w:eastAsia="cs-CZ"/>
              </w:rPr>
              <w:br/>
            </w:r>
            <w:r w:rsidR="000662EF">
              <w:rPr>
                <w:lang w:eastAsia="cs-CZ"/>
              </w:rPr>
              <w:t xml:space="preserve">a 8.1) </w:t>
            </w:r>
            <w:r>
              <w:rPr>
                <w:lang w:eastAsia="cs-CZ"/>
              </w:rPr>
              <w:t>doporučujeme zaměřit budoucí evaluace programu na ověření vývoje podílu melioračních a zpevňujících dřevin u podpořených projektů prostřednictvím případových studií nebo jiných adekvátních evaluačních metod.</w:t>
            </w:r>
          </w:p>
        </w:tc>
        <w:tc>
          <w:tcPr>
            <w:tcW w:w="1028" w:type="dxa"/>
          </w:tcPr>
          <w:p w:rsidR="000662EF" w:rsidRPr="00F26DB9" w:rsidRDefault="00AE2F49" w:rsidP="000662EF">
            <w:pPr>
              <w:rPr>
                <w:rFonts w:cs="Times New Roman"/>
                <w:sz w:val="20"/>
                <w:szCs w:val="20"/>
              </w:rPr>
            </w:pPr>
            <w:r>
              <w:rPr>
                <w:rFonts w:cs="Times New Roman"/>
                <w:sz w:val="20"/>
                <w:szCs w:val="20"/>
              </w:rPr>
              <w:t>Text doporučení upraven</w:t>
            </w: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t>Měření pokroku a výsledků programu</w:t>
            </w:r>
          </w:p>
        </w:tc>
        <w:tc>
          <w:tcPr>
            <w:tcW w:w="1276" w:type="dxa"/>
          </w:tcPr>
          <w:p w:rsidR="000662EF" w:rsidRPr="00176591" w:rsidRDefault="000662EF" w:rsidP="000662EF">
            <w:pPr>
              <w:spacing w:line="240" w:lineRule="auto"/>
              <w:rPr>
                <w:lang w:eastAsia="cs-CZ"/>
              </w:rPr>
            </w:pPr>
            <w:r>
              <w:rPr>
                <w:lang w:eastAsia="cs-CZ"/>
              </w:rPr>
              <w:t>4</w:t>
            </w:r>
          </w:p>
        </w:tc>
        <w:tc>
          <w:tcPr>
            <w:tcW w:w="5528" w:type="dxa"/>
          </w:tcPr>
          <w:p w:rsidR="000662EF" w:rsidRPr="00176591" w:rsidRDefault="000662EF" w:rsidP="000662EF">
            <w:pPr>
              <w:spacing w:line="240" w:lineRule="auto"/>
              <w:rPr>
                <w:lang w:eastAsia="cs-CZ"/>
              </w:rPr>
            </w:pPr>
            <w:r w:rsidRPr="0016368E">
              <w:rPr>
                <w:lang w:eastAsia="cs-CZ"/>
              </w:rPr>
              <w:t xml:space="preserve">Stanovení výsledkových ukazatelů v prioritě č. 4 je velmi složité, neboť se jedná o dynamické soustavy (voda, půda, biodiverzita) a poměrně složité je i vlastní stanovení referenčních úrovní, vůči kterým by se měl reálný výsledek působení intervence vztahovat, po očištění působení široké škály externalit. V této souvislosti doporučujeme doplnit kapitolu věnovanou </w:t>
            </w:r>
            <w:r>
              <w:rPr>
                <w:lang w:eastAsia="cs-CZ"/>
              </w:rPr>
              <w:t>evaluačnímu plánu</w:t>
            </w:r>
            <w:r w:rsidRPr="0016368E">
              <w:rPr>
                <w:lang w:eastAsia="cs-CZ"/>
              </w:rPr>
              <w:t xml:space="preserve"> o možnosti kroků, které by mohly nastartovat procesy směřující k vývoji modelů, jež by dokázaly zohlednit a predikovat výsledky/dopady </w:t>
            </w:r>
            <w:r w:rsidRPr="0016368E">
              <w:rPr>
                <w:lang w:eastAsia="cs-CZ"/>
              </w:rPr>
              <w:lastRenderedPageBreak/>
              <w:t xml:space="preserve">působení intervence PRV směrem </w:t>
            </w:r>
            <w:r w:rsidR="005379E0">
              <w:rPr>
                <w:lang w:eastAsia="cs-CZ"/>
              </w:rPr>
              <w:br/>
            </w:r>
            <w:r w:rsidRPr="0016368E">
              <w:rPr>
                <w:lang w:eastAsia="cs-CZ"/>
              </w:rPr>
              <w:t xml:space="preserve">k znečištění vodních zdrojů, kvalitativním i kvantitativním ukazatelům půdy, atd.). Ve vazbě na vývoj takových sofistikovaných nástrojů a dostupnosti relevantních informací pak průběžně </w:t>
            </w:r>
            <w:r>
              <w:rPr>
                <w:lang w:eastAsia="cs-CZ"/>
              </w:rPr>
              <w:t>realizovat dopadové studie za jejich využití, které budou poskytovat informaci o platnosti intervenčních logik opatření navázaných na prioritu 4.</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sidRPr="002B7B6E">
              <w:rPr>
                <w:lang w:eastAsia="cs-CZ"/>
              </w:rPr>
              <w:lastRenderedPageBreak/>
              <w:t>Měření pokroku a výsledků programu</w:t>
            </w:r>
          </w:p>
        </w:tc>
        <w:tc>
          <w:tcPr>
            <w:tcW w:w="1276" w:type="dxa"/>
          </w:tcPr>
          <w:p w:rsidR="000662EF" w:rsidRPr="00176591" w:rsidRDefault="000662EF" w:rsidP="000662EF">
            <w:pPr>
              <w:spacing w:line="240" w:lineRule="auto"/>
              <w:rPr>
                <w:lang w:eastAsia="cs-CZ"/>
              </w:rPr>
            </w:pPr>
            <w:r>
              <w:rPr>
                <w:lang w:eastAsia="cs-CZ"/>
              </w:rPr>
              <w:t>Průřezově</w:t>
            </w:r>
          </w:p>
        </w:tc>
        <w:tc>
          <w:tcPr>
            <w:tcW w:w="5528" w:type="dxa"/>
          </w:tcPr>
          <w:p w:rsidR="000662EF" w:rsidRPr="00176591" w:rsidRDefault="000662EF" w:rsidP="000662EF">
            <w:pPr>
              <w:spacing w:line="240" w:lineRule="auto"/>
              <w:rPr>
                <w:lang w:eastAsia="cs-CZ"/>
              </w:rPr>
            </w:pPr>
            <w:r w:rsidRPr="00312FC4">
              <w:rPr>
                <w:lang w:eastAsia="cs-CZ"/>
              </w:rPr>
              <w:t xml:space="preserve">Vyhodnocování přínosů iniciativ </w:t>
            </w:r>
            <w:r>
              <w:rPr>
                <w:lang w:eastAsia="cs-CZ"/>
              </w:rPr>
              <w:t>v opatření 16</w:t>
            </w:r>
            <w:r w:rsidR="00025914">
              <w:rPr>
                <w:lang w:eastAsia="cs-CZ"/>
              </w:rPr>
              <w:t xml:space="preserve"> „Spolupráce“</w:t>
            </w:r>
            <w:r>
              <w:rPr>
                <w:lang w:eastAsia="cs-CZ"/>
              </w:rPr>
              <w:t xml:space="preserve"> (pravděpodobně s výjimkou </w:t>
            </w:r>
            <w:proofErr w:type="spellStart"/>
            <w:r>
              <w:rPr>
                <w:lang w:eastAsia="cs-CZ"/>
              </w:rPr>
              <w:t>podopatření</w:t>
            </w:r>
            <w:proofErr w:type="spellEnd"/>
            <w:r>
              <w:rPr>
                <w:lang w:eastAsia="cs-CZ"/>
              </w:rPr>
              <w:t xml:space="preserve"> 16.2) </w:t>
            </w:r>
            <w:r w:rsidRPr="00312FC4">
              <w:rPr>
                <w:lang w:eastAsia="cs-CZ"/>
              </w:rPr>
              <w:t>je nutné realizovat na úrovni samotných projektů. Hodnotitel tedy doporučuje, aby bylo součástí evaluačního plánu ověřování výsledků a dopadů pilotních projek</w:t>
            </w:r>
            <w:r>
              <w:rPr>
                <w:lang w:eastAsia="cs-CZ"/>
              </w:rPr>
              <w:t>tů v souladu s jejich cíli prostřednictvím</w:t>
            </w:r>
            <w:r w:rsidRPr="00312FC4">
              <w:rPr>
                <w:lang w:eastAsia="cs-CZ"/>
              </w:rPr>
              <w:t xml:space="preserve"> kvalitativně-kvantitativní</w:t>
            </w:r>
            <w:r>
              <w:rPr>
                <w:lang w:eastAsia="cs-CZ"/>
              </w:rPr>
              <w:t>ch evaluací, jejichž základní metodou by byly</w:t>
            </w:r>
            <w:r w:rsidRPr="00312FC4">
              <w:rPr>
                <w:lang w:eastAsia="cs-CZ"/>
              </w:rPr>
              <w:t xml:space="preserve"> případové studie jednotlivých projektů spolupráce. Na úrovni jednotlivých projektů by následně byla stanovena intervenční logika projektů (logický rámec) a tímto způsobem definován vlastní cíl spolupráce, který by následně bylo možné kvantitativně i kvalitativně měřit.</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Pr>
                <w:lang w:eastAsia="cs-CZ"/>
              </w:rPr>
              <w:t>Hodnocení kvantifikovaných cílových hodnot indikátorů</w:t>
            </w:r>
          </w:p>
        </w:tc>
        <w:tc>
          <w:tcPr>
            <w:tcW w:w="1276" w:type="dxa"/>
          </w:tcPr>
          <w:p w:rsidR="000662EF" w:rsidRPr="00176591" w:rsidRDefault="000662EF" w:rsidP="000662EF">
            <w:pPr>
              <w:spacing w:line="240" w:lineRule="auto"/>
              <w:rPr>
                <w:lang w:eastAsia="cs-CZ"/>
              </w:rPr>
            </w:pPr>
            <w:r>
              <w:rPr>
                <w:lang w:eastAsia="cs-CZ"/>
              </w:rPr>
              <w:t>2A</w:t>
            </w:r>
          </w:p>
        </w:tc>
        <w:tc>
          <w:tcPr>
            <w:tcW w:w="5528" w:type="dxa"/>
          </w:tcPr>
          <w:p w:rsidR="000662EF" w:rsidRPr="00176591" w:rsidRDefault="000662EF" w:rsidP="00025914">
            <w:pPr>
              <w:spacing w:line="240" w:lineRule="auto"/>
              <w:rPr>
                <w:lang w:eastAsia="cs-CZ"/>
              </w:rPr>
            </w:pPr>
            <w:r>
              <w:rPr>
                <w:lang w:eastAsia="cs-CZ"/>
              </w:rPr>
              <w:t xml:space="preserve">Ověřit cílové hodnoty indikátorů „Počet podpořených podniků (…) a „Celkové investice“ u </w:t>
            </w:r>
            <w:proofErr w:type="spellStart"/>
            <w:r>
              <w:rPr>
                <w:lang w:eastAsia="cs-CZ"/>
              </w:rPr>
              <w:t>podopatření</w:t>
            </w:r>
            <w:proofErr w:type="spellEnd"/>
            <w:r>
              <w:rPr>
                <w:lang w:eastAsia="cs-CZ"/>
              </w:rPr>
              <w:t xml:space="preserve"> 4.1.1</w:t>
            </w:r>
            <w:r w:rsidR="00025914">
              <w:rPr>
                <w:lang w:eastAsia="cs-CZ"/>
              </w:rPr>
              <w:t xml:space="preserve"> „Investice do zemědělských podniků“</w:t>
            </w:r>
            <w:r>
              <w:rPr>
                <w:lang w:eastAsia="cs-CZ"/>
              </w:rPr>
              <w:t xml:space="preserve"> na základě zkušenosti z implementace PRV 2007 – 2013. Z té vyplývá, že průměrná výše celkových investic je </w:t>
            </w:r>
            <w:r w:rsidR="00025914">
              <w:rPr>
                <w:lang w:eastAsia="cs-CZ"/>
              </w:rPr>
              <w:t xml:space="preserve">o cca 20 % vyšší </w:t>
            </w:r>
            <w:r>
              <w:rPr>
                <w:lang w:eastAsia="cs-CZ"/>
              </w:rPr>
              <w:t>oproti nastaveným cílovým hodnotám.</w:t>
            </w:r>
          </w:p>
        </w:tc>
        <w:tc>
          <w:tcPr>
            <w:tcW w:w="1028" w:type="dxa"/>
          </w:tcPr>
          <w:p w:rsidR="000662EF" w:rsidRPr="00F26DB9" w:rsidRDefault="00AE2F49" w:rsidP="000662EF">
            <w:pPr>
              <w:rPr>
                <w:rFonts w:cs="Times New Roman"/>
                <w:sz w:val="20"/>
                <w:szCs w:val="20"/>
              </w:rPr>
            </w:pPr>
            <w:r>
              <w:rPr>
                <w:rFonts w:cs="Times New Roman"/>
                <w:sz w:val="20"/>
                <w:szCs w:val="20"/>
              </w:rPr>
              <w:t>Již nerelevantní</w:t>
            </w:r>
          </w:p>
        </w:tc>
      </w:tr>
      <w:tr w:rsidR="000662EF" w:rsidRPr="00F26DB9" w:rsidTr="00B54642">
        <w:tc>
          <w:tcPr>
            <w:tcW w:w="1915" w:type="dxa"/>
          </w:tcPr>
          <w:p w:rsidR="000662EF" w:rsidRDefault="000662EF" w:rsidP="000662EF">
            <w:pPr>
              <w:spacing w:line="240" w:lineRule="auto"/>
              <w:rPr>
                <w:lang w:eastAsia="cs-CZ"/>
              </w:rPr>
            </w:pPr>
            <w:r>
              <w:rPr>
                <w:lang w:eastAsia="cs-CZ"/>
              </w:rPr>
              <w:t>Hodnocení kvantifikovaných cílových hodnot indikátorů</w:t>
            </w:r>
          </w:p>
        </w:tc>
        <w:tc>
          <w:tcPr>
            <w:tcW w:w="1276" w:type="dxa"/>
          </w:tcPr>
          <w:p w:rsidR="000662EF" w:rsidRPr="00176591" w:rsidRDefault="000662EF" w:rsidP="000662EF">
            <w:pPr>
              <w:spacing w:line="240" w:lineRule="auto"/>
              <w:rPr>
                <w:lang w:eastAsia="cs-CZ"/>
              </w:rPr>
            </w:pPr>
            <w:r>
              <w:rPr>
                <w:lang w:eastAsia="cs-CZ"/>
              </w:rPr>
              <w:t>2</w:t>
            </w:r>
          </w:p>
        </w:tc>
        <w:tc>
          <w:tcPr>
            <w:tcW w:w="5528" w:type="dxa"/>
          </w:tcPr>
          <w:p w:rsidR="000662EF" w:rsidRPr="00176591" w:rsidRDefault="000662EF" w:rsidP="00F12B1B">
            <w:pPr>
              <w:spacing w:line="240" w:lineRule="auto"/>
              <w:rPr>
                <w:lang w:eastAsia="cs-CZ"/>
              </w:rPr>
            </w:pPr>
            <w:r>
              <w:rPr>
                <w:lang w:eastAsia="cs-CZ"/>
              </w:rPr>
              <w:t xml:space="preserve">Vysvětlit v Programu způsob kvantifikace cílových hodnot indikátorů </w:t>
            </w:r>
            <w:proofErr w:type="spellStart"/>
            <w:r>
              <w:rPr>
                <w:lang w:eastAsia="cs-CZ"/>
              </w:rPr>
              <w:t>podopatření</w:t>
            </w:r>
            <w:proofErr w:type="spellEnd"/>
            <w:r>
              <w:rPr>
                <w:lang w:eastAsia="cs-CZ"/>
              </w:rPr>
              <w:t xml:space="preserve"> 4.3.1</w:t>
            </w:r>
            <w:r w:rsidR="00025914">
              <w:rPr>
                <w:lang w:eastAsia="cs-CZ"/>
              </w:rPr>
              <w:t xml:space="preserve"> „Pozemkové úpravy“</w:t>
            </w:r>
            <w:r>
              <w:rPr>
                <w:lang w:eastAsia="cs-CZ"/>
              </w:rPr>
              <w:t xml:space="preserve"> dle zkušeností s implementací PRV 2007 – 2013 se podíl investic do jednotlivých opatření pozemkových úprav odlišoval.</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Pr>
                <w:lang w:eastAsia="cs-CZ"/>
              </w:rPr>
              <w:t>Hodnocení kvantifikovaných cílových hodnot indikátorů</w:t>
            </w:r>
          </w:p>
        </w:tc>
        <w:tc>
          <w:tcPr>
            <w:tcW w:w="1276" w:type="dxa"/>
          </w:tcPr>
          <w:p w:rsidR="000662EF" w:rsidRPr="00176591" w:rsidRDefault="000662EF" w:rsidP="000662EF">
            <w:pPr>
              <w:spacing w:line="240" w:lineRule="auto"/>
              <w:rPr>
                <w:lang w:eastAsia="cs-CZ"/>
              </w:rPr>
            </w:pPr>
            <w:r>
              <w:rPr>
                <w:lang w:eastAsia="cs-CZ"/>
              </w:rPr>
              <w:t>3A</w:t>
            </w:r>
          </w:p>
        </w:tc>
        <w:tc>
          <w:tcPr>
            <w:tcW w:w="5528" w:type="dxa"/>
          </w:tcPr>
          <w:p w:rsidR="000662EF" w:rsidRPr="00176591" w:rsidRDefault="000662EF" w:rsidP="004E3DDD">
            <w:pPr>
              <w:spacing w:line="240" w:lineRule="auto"/>
              <w:rPr>
                <w:lang w:eastAsia="cs-CZ"/>
              </w:rPr>
            </w:pPr>
            <w:r>
              <w:rPr>
                <w:lang w:eastAsia="cs-CZ"/>
              </w:rPr>
              <w:t>Ověřit, zda cílová hodnota indikátoru „Počet zemědělských podniků, které nově zpracovávají vlastní produkty“ (</w:t>
            </w:r>
            <w:proofErr w:type="spellStart"/>
            <w:r>
              <w:rPr>
                <w:lang w:eastAsia="cs-CZ"/>
              </w:rPr>
              <w:t>podopatření</w:t>
            </w:r>
            <w:proofErr w:type="spellEnd"/>
            <w:r>
              <w:rPr>
                <w:lang w:eastAsia="cs-CZ"/>
              </w:rPr>
              <w:t xml:space="preserve"> 4.2.1</w:t>
            </w:r>
            <w:r w:rsidR="00025914">
              <w:rPr>
                <w:lang w:eastAsia="cs-CZ"/>
              </w:rPr>
              <w:t xml:space="preserve"> „Zpracování a uvádění na trh zemědělských produktů“</w:t>
            </w:r>
            <w:r>
              <w:rPr>
                <w:lang w:eastAsia="cs-CZ"/>
              </w:rPr>
              <w:t>) není ve vztahu k indikátoru „Počet podniků podpořených v rámci investic do zpracování a uvádění na trh zemědělských produktů“ málo ambiciózní, případně podíl mezi těmito dvěma cílovými hodnotami vysvětlit.</w:t>
            </w:r>
          </w:p>
        </w:tc>
        <w:tc>
          <w:tcPr>
            <w:tcW w:w="1028" w:type="dxa"/>
          </w:tcPr>
          <w:p w:rsidR="000662EF" w:rsidRDefault="000662EF" w:rsidP="000662EF">
            <w:pPr>
              <w:rPr>
                <w:rFonts w:cs="Times New Roman"/>
                <w:sz w:val="20"/>
                <w:szCs w:val="20"/>
              </w:rPr>
            </w:pPr>
          </w:p>
          <w:p w:rsidR="00AE2F49" w:rsidRPr="00F26DB9" w:rsidRDefault="00AE2F49" w:rsidP="000662EF">
            <w:pPr>
              <w:rPr>
                <w:rFonts w:cs="Times New Roman"/>
                <w:sz w:val="20"/>
                <w:szCs w:val="20"/>
              </w:rPr>
            </w:pPr>
            <w:r>
              <w:rPr>
                <w:rFonts w:cs="Times New Roman"/>
                <w:sz w:val="20"/>
                <w:szCs w:val="20"/>
              </w:rPr>
              <w:t>Již nerelevantní</w:t>
            </w:r>
          </w:p>
        </w:tc>
      </w:tr>
      <w:tr w:rsidR="000662EF" w:rsidRPr="00F26DB9" w:rsidTr="00B54642">
        <w:tc>
          <w:tcPr>
            <w:tcW w:w="1915" w:type="dxa"/>
          </w:tcPr>
          <w:p w:rsidR="000662EF" w:rsidRDefault="000662EF" w:rsidP="000662EF">
            <w:pPr>
              <w:spacing w:line="240" w:lineRule="auto"/>
              <w:rPr>
                <w:lang w:eastAsia="cs-CZ"/>
              </w:rPr>
            </w:pPr>
            <w:r>
              <w:rPr>
                <w:lang w:eastAsia="cs-CZ"/>
              </w:rPr>
              <w:t xml:space="preserve">Hodnocení kvantifikovaných </w:t>
            </w:r>
            <w:r>
              <w:rPr>
                <w:lang w:eastAsia="cs-CZ"/>
              </w:rPr>
              <w:lastRenderedPageBreak/>
              <w:t>cílových hodnot indikátorů</w:t>
            </w:r>
          </w:p>
        </w:tc>
        <w:tc>
          <w:tcPr>
            <w:tcW w:w="1276" w:type="dxa"/>
          </w:tcPr>
          <w:p w:rsidR="000662EF" w:rsidRPr="00176591" w:rsidRDefault="000662EF" w:rsidP="000662EF">
            <w:pPr>
              <w:spacing w:line="240" w:lineRule="auto"/>
              <w:rPr>
                <w:lang w:eastAsia="cs-CZ"/>
              </w:rPr>
            </w:pPr>
            <w:r>
              <w:rPr>
                <w:lang w:eastAsia="cs-CZ"/>
              </w:rPr>
              <w:lastRenderedPageBreak/>
              <w:t>5E, 4</w:t>
            </w:r>
          </w:p>
        </w:tc>
        <w:tc>
          <w:tcPr>
            <w:tcW w:w="5528" w:type="dxa"/>
          </w:tcPr>
          <w:p w:rsidR="000662EF" w:rsidRPr="00176591" w:rsidRDefault="000662EF" w:rsidP="000662EF">
            <w:pPr>
              <w:spacing w:line="240" w:lineRule="auto"/>
              <w:rPr>
                <w:lang w:eastAsia="cs-CZ"/>
              </w:rPr>
            </w:pPr>
            <w:r>
              <w:rPr>
                <w:lang w:eastAsia="cs-CZ"/>
              </w:rPr>
              <w:t xml:space="preserve">Vysvětlit (zdůvodnit) předpokládané zvýšení průměrné výše podpory na jeden hektar zalesněné </w:t>
            </w:r>
            <w:r>
              <w:rPr>
                <w:lang w:eastAsia="cs-CZ"/>
              </w:rPr>
              <w:lastRenderedPageBreak/>
              <w:t>půdy (</w:t>
            </w:r>
            <w:proofErr w:type="spellStart"/>
            <w:r>
              <w:rPr>
                <w:lang w:eastAsia="cs-CZ"/>
              </w:rPr>
              <w:t>podopatření</w:t>
            </w:r>
            <w:proofErr w:type="spellEnd"/>
            <w:r>
              <w:rPr>
                <w:lang w:eastAsia="cs-CZ"/>
              </w:rPr>
              <w:t xml:space="preserve"> 8.1</w:t>
            </w:r>
            <w:r w:rsidR="00025914">
              <w:rPr>
                <w:lang w:eastAsia="cs-CZ"/>
              </w:rPr>
              <w:t xml:space="preserve"> „Podpora zalesňování / zakládání lesů včetně nákladů </w:t>
            </w:r>
            <w:r w:rsidR="00580B2E">
              <w:rPr>
                <w:lang w:eastAsia="cs-CZ"/>
              </w:rPr>
              <w:br/>
            </w:r>
            <w:r w:rsidR="00025914">
              <w:rPr>
                <w:lang w:eastAsia="cs-CZ"/>
              </w:rPr>
              <w:t>na založení roční prémie na ha na péči / ušlé příjmy“</w:t>
            </w:r>
            <w:r>
              <w:rPr>
                <w:lang w:eastAsia="cs-CZ"/>
              </w:rPr>
              <w:t>) oproti výsledkům implementace PRV 2007 – 2013 o cca 70</w:t>
            </w:r>
            <w:r w:rsidR="003F6751">
              <w:rPr>
                <w:lang w:eastAsia="cs-CZ"/>
              </w:rPr>
              <w:t xml:space="preserve"> %. </w:t>
            </w:r>
            <w:r w:rsidR="005632C1">
              <w:rPr>
                <w:lang w:eastAsia="cs-CZ"/>
              </w:rPr>
              <w:br/>
            </w:r>
            <w:r w:rsidR="003F6751">
              <w:rPr>
                <w:lang w:eastAsia="cs-CZ"/>
              </w:rPr>
              <w:t>A naopak, poloviční průměrnou</w:t>
            </w:r>
            <w:r>
              <w:rPr>
                <w:lang w:eastAsia="cs-CZ"/>
              </w:rPr>
              <w:t xml:space="preserve"> výši podpory na jednu aktivitu v </w:t>
            </w:r>
            <w:proofErr w:type="spellStart"/>
            <w:r>
              <w:rPr>
                <w:lang w:eastAsia="cs-CZ"/>
              </w:rPr>
              <w:t>podopatření</w:t>
            </w:r>
            <w:proofErr w:type="spellEnd"/>
            <w:r>
              <w:rPr>
                <w:lang w:eastAsia="cs-CZ"/>
              </w:rPr>
              <w:t xml:space="preserve"> 8.3</w:t>
            </w:r>
            <w:r w:rsidR="00025914">
              <w:rPr>
                <w:lang w:eastAsia="cs-CZ"/>
              </w:rPr>
              <w:t xml:space="preserve"> „Podpora předcházení poškozování lesů lesními požáry, přírodními katastrofami </w:t>
            </w:r>
            <w:r w:rsidR="00580B2E">
              <w:rPr>
                <w:lang w:eastAsia="cs-CZ"/>
              </w:rPr>
              <w:br/>
            </w:r>
            <w:r w:rsidR="00025914">
              <w:rPr>
                <w:lang w:eastAsia="cs-CZ"/>
              </w:rPr>
              <w:t>a katastrofickými událostmi“</w:t>
            </w:r>
            <w:r>
              <w:rPr>
                <w:lang w:eastAsia="cs-CZ"/>
              </w:rPr>
              <w:t xml:space="preserve"> oproti zkušenosti s implementací opatření </w:t>
            </w:r>
            <w:proofErr w:type="gramStart"/>
            <w:r>
              <w:rPr>
                <w:lang w:eastAsia="cs-CZ"/>
              </w:rPr>
              <w:t>II.2.4.1</w:t>
            </w:r>
            <w:proofErr w:type="gramEnd"/>
            <w:r>
              <w:rPr>
                <w:lang w:eastAsia="cs-CZ"/>
              </w:rPr>
              <w:t xml:space="preserve"> PRV 2007 – 2013.</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Pr>
                <w:lang w:eastAsia="cs-CZ"/>
              </w:rPr>
              <w:lastRenderedPageBreak/>
              <w:t>Hodnocení kvantifikovaných cílových hodnot indikátorů</w:t>
            </w:r>
          </w:p>
        </w:tc>
        <w:tc>
          <w:tcPr>
            <w:tcW w:w="1276" w:type="dxa"/>
          </w:tcPr>
          <w:p w:rsidR="000662EF" w:rsidRPr="00176591" w:rsidRDefault="000662EF" w:rsidP="000662EF">
            <w:pPr>
              <w:spacing w:line="240" w:lineRule="auto"/>
              <w:rPr>
                <w:lang w:eastAsia="cs-CZ"/>
              </w:rPr>
            </w:pPr>
            <w:r>
              <w:rPr>
                <w:lang w:eastAsia="cs-CZ"/>
              </w:rPr>
              <w:t>4</w:t>
            </w:r>
          </w:p>
        </w:tc>
        <w:tc>
          <w:tcPr>
            <w:tcW w:w="5528" w:type="dxa"/>
          </w:tcPr>
          <w:p w:rsidR="000662EF" w:rsidRPr="00176591" w:rsidRDefault="003F6751" w:rsidP="003F6751">
            <w:pPr>
              <w:spacing w:line="240" w:lineRule="auto"/>
              <w:rPr>
                <w:lang w:eastAsia="cs-CZ"/>
              </w:rPr>
            </w:pPr>
            <w:r w:rsidRPr="003F6751">
              <w:rPr>
                <w:lang w:eastAsia="cs-CZ"/>
              </w:rPr>
              <w:t xml:space="preserve">Věnovat pozornost posílení absorpční kapacity </w:t>
            </w:r>
            <w:proofErr w:type="spellStart"/>
            <w:r w:rsidRPr="003F6751">
              <w:rPr>
                <w:lang w:eastAsia="cs-CZ"/>
              </w:rPr>
              <w:t>podopatření</w:t>
            </w:r>
            <w:proofErr w:type="spellEnd"/>
            <w:r w:rsidRPr="003F6751">
              <w:rPr>
                <w:lang w:eastAsia="cs-CZ"/>
              </w:rPr>
              <w:t xml:space="preserve"> 8.5 „Podpora investic ke zvýšení odolnosti a ekologického hodnoty lesních ekosystémů“ s ohledem na </w:t>
            </w:r>
            <w:r w:rsidR="000662EF">
              <w:rPr>
                <w:lang w:eastAsia="cs-CZ"/>
              </w:rPr>
              <w:t xml:space="preserve">cílovou hodnotu monitorovacího indikátoru „Plocha dotčená investicí zlepšující odolnost a environmentální hodnotu lesních ekosystémů“ </w:t>
            </w:r>
            <w:r>
              <w:rPr>
                <w:lang w:eastAsia="cs-CZ"/>
              </w:rPr>
              <w:t>a zkušenost</w:t>
            </w:r>
            <w:r w:rsidR="000662EF">
              <w:rPr>
                <w:lang w:eastAsia="cs-CZ"/>
              </w:rPr>
              <w:t xml:space="preserve"> s realizací obdobných opatření v rámci PRV 2007 – 2013. </w:t>
            </w:r>
          </w:p>
        </w:tc>
        <w:tc>
          <w:tcPr>
            <w:tcW w:w="1028" w:type="dxa"/>
          </w:tcPr>
          <w:p w:rsidR="000662EF" w:rsidRPr="00F26DB9" w:rsidRDefault="000662EF" w:rsidP="000662EF">
            <w:pPr>
              <w:rPr>
                <w:rFonts w:cs="Times New Roman"/>
                <w:sz w:val="20"/>
                <w:szCs w:val="20"/>
              </w:rPr>
            </w:pPr>
          </w:p>
        </w:tc>
      </w:tr>
      <w:tr w:rsidR="003F6751" w:rsidRPr="00F26DB9" w:rsidTr="00B54642">
        <w:tc>
          <w:tcPr>
            <w:tcW w:w="1915" w:type="dxa"/>
          </w:tcPr>
          <w:p w:rsidR="003F6751" w:rsidRDefault="003F6751" w:rsidP="000662EF">
            <w:pPr>
              <w:spacing w:line="240" w:lineRule="auto"/>
              <w:rPr>
                <w:lang w:eastAsia="cs-CZ"/>
              </w:rPr>
            </w:pPr>
            <w:r>
              <w:rPr>
                <w:lang w:eastAsia="cs-CZ"/>
              </w:rPr>
              <w:t>Hodnocení kvantifikovaných cílových hodnot indikátorů</w:t>
            </w:r>
          </w:p>
        </w:tc>
        <w:tc>
          <w:tcPr>
            <w:tcW w:w="1276" w:type="dxa"/>
          </w:tcPr>
          <w:p w:rsidR="003F6751" w:rsidRDefault="003F6751" w:rsidP="000662EF">
            <w:pPr>
              <w:spacing w:line="240" w:lineRule="auto"/>
              <w:rPr>
                <w:lang w:eastAsia="cs-CZ"/>
              </w:rPr>
            </w:pPr>
            <w:r>
              <w:rPr>
                <w:lang w:eastAsia="cs-CZ"/>
              </w:rPr>
              <w:t>4</w:t>
            </w:r>
          </w:p>
        </w:tc>
        <w:tc>
          <w:tcPr>
            <w:tcW w:w="5528" w:type="dxa"/>
          </w:tcPr>
          <w:p w:rsidR="003F6751" w:rsidRPr="003F6751" w:rsidRDefault="003F6751" w:rsidP="003F6751">
            <w:pPr>
              <w:spacing w:line="240" w:lineRule="auto"/>
              <w:rPr>
                <w:lang w:eastAsia="cs-CZ"/>
              </w:rPr>
            </w:pPr>
            <w:r w:rsidRPr="003F6751">
              <w:rPr>
                <w:lang w:eastAsia="cs-CZ"/>
              </w:rPr>
              <w:t xml:space="preserve">Vysvětlit rozdíl mezi cílovou hodnotou indikátoru „Plocha (ha) zachování postupů ekologického hospodaření“ </w:t>
            </w:r>
            <w:r w:rsidR="005632C1">
              <w:rPr>
                <w:lang w:eastAsia="cs-CZ"/>
              </w:rPr>
              <w:br/>
            </w:r>
            <w:r w:rsidRPr="003F6751">
              <w:rPr>
                <w:lang w:eastAsia="cs-CZ"/>
              </w:rPr>
              <w:t xml:space="preserve">v opatření 11 a očekávanou celkovou rozlohou zemědělské půdy pod opatřením ekologického zemědělství v roce </w:t>
            </w:r>
            <w:proofErr w:type="gramStart"/>
            <w:r w:rsidRPr="003F6751">
              <w:rPr>
                <w:lang w:eastAsia="cs-CZ"/>
              </w:rPr>
              <w:t>2020</w:t>
            </w:r>
            <w:proofErr w:type="gramEnd"/>
            <w:r w:rsidRPr="003F6751">
              <w:rPr>
                <w:lang w:eastAsia="cs-CZ"/>
              </w:rPr>
              <w:t xml:space="preserve">– </w:t>
            </w:r>
            <w:proofErr w:type="gramStart"/>
            <w:r w:rsidRPr="003F6751">
              <w:rPr>
                <w:lang w:eastAsia="cs-CZ"/>
              </w:rPr>
              <w:t>rozdíl</w:t>
            </w:r>
            <w:proofErr w:type="gramEnd"/>
            <w:r w:rsidRPr="003F6751">
              <w:rPr>
                <w:lang w:eastAsia="cs-CZ"/>
              </w:rPr>
              <w:t xml:space="preserve"> činí více než 100.000 ha.</w:t>
            </w:r>
          </w:p>
        </w:tc>
        <w:tc>
          <w:tcPr>
            <w:tcW w:w="1028" w:type="dxa"/>
          </w:tcPr>
          <w:p w:rsidR="003F6751" w:rsidRPr="00F26DB9" w:rsidRDefault="00AE2F49" w:rsidP="000662EF">
            <w:pPr>
              <w:rPr>
                <w:rFonts w:cs="Times New Roman"/>
                <w:sz w:val="20"/>
                <w:szCs w:val="20"/>
              </w:rPr>
            </w:pPr>
            <w:r>
              <w:rPr>
                <w:rFonts w:cs="Times New Roman"/>
                <w:sz w:val="20"/>
                <w:szCs w:val="20"/>
              </w:rPr>
              <w:t>Již nerelevantní</w:t>
            </w:r>
          </w:p>
        </w:tc>
      </w:tr>
      <w:tr w:rsidR="003F6751" w:rsidRPr="00F26DB9" w:rsidTr="00B54642">
        <w:tc>
          <w:tcPr>
            <w:tcW w:w="1915" w:type="dxa"/>
          </w:tcPr>
          <w:p w:rsidR="003F6751" w:rsidRDefault="003F6751" w:rsidP="000662EF">
            <w:pPr>
              <w:spacing w:line="240" w:lineRule="auto"/>
              <w:rPr>
                <w:lang w:eastAsia="cs-CZ"/>
              </w:rPr>
            </w:pPr>
            <w:r w:rsidRPr="003F6751">
              <w:rPr>
                <w:lang w:eastAsia="cs-CZ"/>
              </w:rPr>
              <w:t>Hodnocení kvantifikovaných cílových hodnot indikátorů</w:t>
            </w:r>
          </w:p>
        </w:tc>
        <w:tc>
          <w:tcPr>
            <w:tcW w:w="1276" w:type="dxa"/>
          </w:tcPr>
          <w:p w:rsidR="003F6751" w:rsidRDefault="003F6751" w:rsidP="000662EF">
            <w:pPr>
              <w:spacing w:line="240" w:lineRule="auto"/>
              <w:rPr>
                <w:lang w:eastAsia="cs-CZ"/>
              </w:rPr>
            </w:pPr>
            <w:r>
              <w:rPr>
                <w:lang w:eastAsia="cs-CZ"/>
              </w:rPr>
              <w:t>4</w:t>
            </w:r>
          </w:p>
        </w:tc>
        <w:tc>
          <w:tcPr>
            <w:tcW w:w="5528" w:type="dxa"/>
          </w:tcPr>
          <w:p w:rsidR="003F6751" w:rsidRPr="003F6751" w:rsidRDefault="003F6751" w:rsidP="003F6751">
            <w:pPr>
              <w:spacing w:line="240" w:lineRule="auto"/>
              <w:rPr>
                <w:lang w:eastAsia="cs-CZ"/>
              </w:rPr>
            </w:pPr>
            <w:r w:rsidRPr="003F6751">
              <w:rPr>
                <w:lang w:eastAsia="cs-CZ"/>
              </w:rPr>
              <w:t xml:space="preserve">Vysvětlit (zdůvodnit) trojnásobné navýšení průměrné alokace na 1 ha lesní půdy pod závazkem </w:t>
            </w:r>
            <w:proofErr w:type="spellStart"/>
            <w:r w:rsidRPr="003F6751">
              <w:rPr>
                <w:lang w:eastAsia="cs-CZ"/>
              </w:rPr>
              <w:t>podopatření</w:t>
            </w:r>
            <w:proofErr w:type="spellEnd"/>
            <w:r w:rsidRPr="003F6751">
              <w:rPr>
                <w:lang w:eastAsia="cs-CZ"/>
              </w:rPr>
              <w:t xml:space="preserve"> 15.1 oproti hodnotám obdobného opatření PRV 2007 – 2013.</w:t>
            </w:r>
          </w:p>
        </w:tc>
        <w:tc>
          <w:tcPr>
            <w:tcW w:w="1028" w:type="dxa"/>
          </w:tcPr>
          <w:p w:rsidR="003F6751" w:rsidRPr="00F26DB9" w:rsidRDefault="003F6751" w:rsidP="000662EF">
            <w:pPr>
              <w:rPr>
                <w:rFonts w:cs="Times New Roman"/>
                <w:sz w:val="20"/>
                <w:szCs w:val="20"/>
              </w:rPr>
            </w:pPr>
          </w:p>
        </w:tc>
      </w:tr>
      <w:tr w:rsidR="000662EF" w:rsidRPr="00F26DB9" w:rsidTr="00B54642">
        <w:tc>
          <w:tcPr>
            <w:tcW w:w="1915" w:type="dxa"/>
          </w:tcPr>
          <w:p w:rsidR="000662EF" w:rsidRDefault="000662EF" w:rsidP="000662EF">
            <w:pPr>
              <w:spacing w:line="240" w:lineRule="auto"/>
              <w:rPr>
                <w:lang w:eastAsia="cs-CZ"/>
              </w:rPr>
            </w:pPr>
            <w:r>
              <w:rPr>
                <w:lang w:eastAsia="cs-CZ"/>
              </w:rPr>
              <w:t>Hodnocení kvantifikovaných cílových hodnot indikátorů</w:t>
            </w:r>
          </w:p>
        </w:tc>
        <w:tc>
          <w:tcPr>
            <w:tcW w:w="1276" w:type="dxa"/>
          </w:tcPr>
          <w:p w:rsidR="000662EF" w:rsidRPr="00176591" w:rsidRDefault="000662EF" w:rsidP="000662EF">
            <w:pPr>
              <w:spacing w:line="240" w:lineRule="auto"/>
              <w:rPr>
                <w:lang w:eastAsia="cs-CZ"/>
              </w:rPr>
            </w:pPr>
            <w:r>
              <w:rPr>
                <w:lang w:eastAsia="cs-CZ"/>
              </w:rPr>
              <w:t>2A, 4</w:t>
            </w:r>
          </w:p>
        </w:tc>
        <w:tc>
          <w:tcPr>
            <w:tcW w:w="5528" w:type="dxa"/>
          </w:tcPr>
          <w:p w:rsidR="000662EF" w:rsidRPr="00176591" w:rsidRDefault="000662EF" w:rsidP="003F6751">
            <w:pPr>
              <w:spacing w:line="240" w:lineRule="auto"/>
              <w:rPr>
                <w:lang w:eastAsia="cs-CZ"/>
              </w:rPr>
            </w:pPr>
            <w:r>
              <w:rPr>
                <w:lang w:eastAsia="cs-CZ"/>
              </w:rPr>
              <w:t>Zvýšit důraz na aktivity směřující k posílení absorpční kapacity opatření 16</w:t>
            </w:r>
            <w:r w:rsidR="00025914">
              <w:rPr>
                <w:lang w:eastAsia="cs-CZ"/>
              </w:rPr>
              <w:t xml:space="preserve"> „Spolupráce“</w:t>
            </w:r>
            <w:r>
              <w:rPr>
                <w:lang w:eastAsia="cs-CZ"/>
              </w:rPr>
              <w:t xml:space="preserve"> vzhledem ke srovnání cílových hodnot jejich indikátorů </w:t>
            </w:r>
            <w:r w:rsidR="005379E0">
              <w:rPr>
                <w:lang w:eastAsia="cs-CZ"/>
              </w:rPr>
              <w:br/>
            </w:r>
            <w:r>
              <w:rPr>
                <w:lang w:eastAsia="cs-CZ"/>
              </w:rPr>
              <w:t>a implementací obdobných operací v PRV 2007 - 2013</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Zpřesnit způsob zabezpečení rolí ŘO v oblasti hodnocení, </w:t>
            </w:r>
            <w:r w:rsidR="005379E0">
              <w:rPr>
                <w:lang w:eastAsia="cs-CZ"/>
              </w:rPr>
              <w:br/>
            </w:r>
            <w:r w:rsidRPr="00176591">
              <w:rPr>
                <w:lang w:eastAsia="cs-CZ"/>
              </w:rPr>
              <w:t>a to zejm. u rolí označených jako zpracovávání hodnotících plánů obsažených ve výročních zprávách či zajištění odezvy na výsledky hodnocení v rámci implementace PRV.</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U pravidelně zpracovávaných hodnotících plánů by bylo vhodné doplnit i více informací k jejich předpokládané podobě, obsahu a subjektům, které se na jejich přípravě budou moci podílet.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lastRenderedPageBreak/>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Zpřesnit popis koordinačního mechanismu, v rámci kterého budou koordinovány společné evaluační aktivity s dalšími resorty, např. s MPO v oblasti podnikání či s MŽP v oblasti lesnictví. </w:t>
            </w:r>
            <w:r w:rsidR="00C21CEF">
              <w:rPr>
                <w:lang w:eastAsia="cs-CZ"/>
              </w:rPr>
              <w:t xml:space="preserve">V textu PRV by mělo být jednoznačně uvedeno, zda se počítá s participací ŘO PRV na přípravě souvisejících evaluací zajišťovaných také z jiných </w:t>
            </w:r>
            <w:r w:rsidR="00391F81">
              <w:rPr>
                <w:lang w:eastAsia="cs-CZ"/>
              </w:rPr>
              <w:t xml:space="preserve">programů ESIF či nikoli.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Zpřesnit popis evaluačních aktivit, které budou koordinovány s ostatními resorty, a to i nad rámec oblastí týkajících se podnikání a lesnictví. Z údajů uvedených v evaluačním plánu PRV by mělo být zřejmé, jaké všechny oblasti hodnocení budou zajištěny právě tímto koordinovaným způsobem. </w:t>
            </w:r>
            <w:r w:rsidR="00377ED2">
              <w:rPr>
                <w:lang w:eastAsia="cs-CZ"/>
              </w:rPr>
              <w:t xml:space="preserve">Bez podrobnějších informací není možné vyhodnotit, do jaké míry je možno plánované mechanismy považovat za efektivní. </w:t>
            </w:r>
            <w:r w:rsidRPr="00176591">
              <w:rPr>
                <w:lang w:eastAsia="cs-CZ"/>
              </w:rPr>
              <w:t xml:space="preserve">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5E0F3B">
            <w:pPr>
              <w:spacing w:line="240" w:lineRule="auto"/>
              <w:rPr>
                <w:lang w:eastAsia="cs-CZ"/>
              </w:rPr>
            </w:pPr>
            <w:r w:rsidRPr="00176591">
              <w:rPr>
                <w:lang w:eastAsia="cs-CZ"/>
              </w:rPr>
              <w:t>Zpřesnit a lépe vymezit vzájemnou spolupráci ŘO PRV a PS pro evaluace Dohody o partnerství v otázkách plánování a provádění dílčích hodnocení s relevantním zaměřením.</w:t>
            </w:r>
            <w:r w:rsidR="007D15F1">
              <w:rPr>
                <w:lang w:eastAsia="cs-CZ"/>
              </w:rPr>
              <w:t xml:space="preserve"> Bez podrobnějších informací není možné vyhodnotit, do jaké míry je možno plánované mechanismy považovat za efektivní.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Zpřesnit mandát plánované skupiny pro hodnocení CSV </w:t>
            </w:r>
            <w:r w:rsidR="00580B2E">
              <w:rPr>
                <w:lang w:eastAsia="cs-CZ"/>
              </w:rPr>
              <w:br/>
            </w:r>
            <w:r w:rsidRPr="00176591">
              <w:rPr>
                <w:lang w:eastAsia="cs-CZ"/>
              </w:rPr>
              <w:t xml:space="preserve">a zvážit, zda by nebylo vhodnější tuto skupinu zřídit přímo </w:t>
            </w:r>
            <w:r w:rsidR="001A523C">
              <w:rPr>
                <w:lang w:eastAsia="cs-CZ"/>
              </w:rPr>
              <w:br/>
            </w:r>
            <w:r w:rsidRPr="00176591">
              <w:rPr>
                <w:lang w:eastAsia="cs-CZ"/>
              </w:rPr>
              <w:t xml:space="preserve">v gesci MV a nikoli CSV.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26569C" w:rsidP="0026569C">
            <w:pPr>
              <w:spacing w:line="240" w:lineRule="auto"/>
              <w:rPr>
                <w:lang w:eastAsia="cs-CZ"/>
              </w:rPr>
            </w:pPr>
            <w:r>
              <w:rPr>
                <w:lang w:eastAsia="cs-CZ"/>
              </w:rPr>
              <w:t xml:space="preserve">Zapojit do </w:t>
            </w:r>
            <w:r w:rsidR="000662EF" w:rsidRPr="00176591">
              <w:rPr>
                <w:lang w:eastAsia="cs-CZ"/>
              </w:rPr>
              <w:t>identifikac</w:t>
            </w:r>
            <w:r>
              <w:rPr>
                <w:lang w:eastAsia="cs-CZ"/>
              </w:rPr>
              <w:t>e</w:t>
            </w:r>
            <w:r w:rsidR="000662EF" w:rsidRPr="00176591">
              <w:rPr>
                <w:lang w:eastAsia="cs-CZ"/>
              </w:rPr>
              <w:t xml:space="preserve"> indikativních evaluačních témat pro PRV</w:t>
            </w:r>
            <w:r>
              <w:rPr>
                <w:lang w:eastAsia="cs-CZ"/>
              </w:rPr>
              <w:t xml:space="preserve"> i jiné relevantní subjekty, než je ŘO</w:t>
            </w:r>
            <w:r w:rsidR="000662EF" w:rsidRPr="00176591">
              <w:rPr>
                <w:lang w:eastAsia="cs-CZ"/>
              </w:rPr>
              <w:t xml:space="preserve">, a dále uvést přímo do textu evaluačního plánu PRV, jakým mechanismem bude možno evaluační témata v průběhu období rozšiřovat či jinak upravovat.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 xml:space="preserve">Rozšířit komunikační nástroje určené v oblasti výsledků evaluací široké veřejnosti, a to nad rámec nyní uvažovaných zveřejňovaných manažerských shrnutí (např. formou dodatečných evaluačních výstupů představujících hlavní výsledky evaluačních zpráv srozumitelnější a tedy </w:t>
            </w:r>
            <w:r w:rsidR="005379E0">
              <w:rPr>
                <w:lang w:eastAsia="cs-CZ"/>
              </w:rPr>
              <w:br/>
            </w:r>
            <w:r w:rsidRPr="00176591">
              <w:rPr>
                <w:lang w:eastAsia="cs-CZ"/>
              </w:rPr>
              <w:t xml:space="preserve">i vhodnější formou odpovídající lépe potřebám této cílové skupiny).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sidRPr="00176591">
              <w:rPr>
                <w:lang w:eastAsia="cs-CZ"/>
              </w:rPr>
              <w:t>Doplnit indikativní evaluační</w:t>
            </w:r>
            <w:r>
              <w:rPr>
                <w:lang w:eastAsia="cs-CZ"/>
              </w:rPr>
              <w:t xml:space="preserve"> témata</w:t>
            </w:r>
            <w:r w:rsidRPr="00176591">
              <w:rPr>
                <w:lang w:eastAsia="cs-CZ"/>
              </w:rPr>
              <w:t xml:space="preserve"> i o téma implementace </w:t>
            </w:r>
            <w:r w:rsidR="00F17E8A">
              <w:rPr>
                <w:lang w:eastAsia="cs-CZ"/>
              </w:rPr>
              <w:t xml:space="preserve">a </w:t>
            </w:r>
            <w:r w:rsidRPr="00176591">
              <w:rPr>
                <w:lang w:eastAsia="cs-CZ"/>
              </w:rPr>
              <w:t xml:space="preserve">řízení technické pomoci. Dále témata doplnit i o oblasti, které budou pokryta Evaluačním plánem Dohody </w:t>
            </w:r>
            <w:r w:rsidR="005379E0">
              <w:rPr>
                <w:lang w:eastAsia="cs-CZ"/>
              </w:rPr>
              <w:br/>
            </w:r>
            <w:r w:rsidRPr="00176591">
              <w:rPr>
                <w:lang w:eastAsia="cs-CZ"/>
              </w:rPr>
              <w:lastRenderedPageBreak/>
              <w:t xml:space="preserve">o partnerství, a to všude tam, kde to bude z pohledu hodnocení PRV taktéž relevantní.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sidRPr="00176591">
              <w:rPr>
                <w:lang w:eastAsia="cs-CZ"/>
              </w:rPr>
              <w:lastRenderedPageBreak/>
              <w:t xml:space="preserve">Evaluační plán  </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Default="000662EF" w:rsidP="000662EF">
            <w:pPr>
              <w:spacing w:line="240" w:lineRule="auto"/>
              <w:rPr>
                <w:lang w:eastAsia="cs-CZ"/>
              </w:rPr>
            </w:pPr>
            <w:r w:rsidRPr="00176591">
              <w:rPr>
                <w:lang w:eastAsia="cs-CZ"/>
              </w:rPr>
              <w:t xml:space="preserve">Dopracovat část ke zdrojům, zejm. část týkající se lidských zdrojů v oblasti hodnocení, a to jak na úrovni ŘO, tak i SZIF.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Pr>
                <w:lang w:eastAsia="cs-CZ"/>
              </w:rPr>
              <w:t>Hodnocení systému pro monitoring</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Pr>
                <w:lang w:eastAsia="cs-CZ"/>
              </w:rPr>
              <w:t>Podrobněji vymezit roli externích subjektů – vlastníků dat. Formulovat, jak data budou od kterého uvedeného subjektu sbírána a pro kalkulaci kterého indikátoru budou využita.</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Pr>
                <w:lang w:eastAsia="cs-CZ"/>
              </w:rPr>
              <w:t>Hodnocení systému pro monitoring</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Pr>
                <w:lang w:eastAsia="cs-CZ"/>
              </w:rPr>
              <w:t>Doplnit informace o sběru dat od příjemců podpory po dobu udržitelnosti projektu. Jak dlouhou dobu budou data sbírána, budou sbírána od všech příjemců, nebo pouze jejich vzorku, budou sbírána od příjemců všech opatření, nebo pouze některých, jaká data budou od příjemců v době udržitelnosti sbírána, atd. Tato informace je zcela klíčová pro nastavení systému evaluace.</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Pr>
                <w:lang w:eastAsia="cs-CZ"/>
              </w:rPr>
              <w:t>Hodnocení systému pro monitoring</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Pr>
                <w:lang w:eastAsia="cs-CZ"/>
              </w:rPr>
              <w:t xml:space="preserve">Podrobně popsat vztah mezi monitorovacím systémem PRV (IS SZIF) a monitorovacím systémem centrálního koordinátora (MMR NOK). Budou se v rámci PRV sbírat – mimo indikátory stanovené v indikátorovém plánu – také další data? </w:t>
            </w:r>
          </w:p>
        </w:tc>
        <w:tc>
          <w:tcPr>
            <w:tcW w:w="1028" w:type="dxa"/>
          </w:tcPr>
          <w:p w:rsidR="000662EF" w:rsidRPr="00F26DB9" w:rsidRDefault="000662EF" w:rsidP="000662EF">
            <w:pPr>
              <w:rPr>
                <w:rFonts w:cs="Times New Roman"/>
                <w:sz w:val="20"/>
                <w:szCs w:val="20"/>
              </w:rPr>
            </w:pPr>
          </w:p>
        </w:tc>
      </w:tr>
      <w:tr w:rsidR="000662EF" w:rsidRPr="00F26DB9" w:rsidTr="00B54642">
        <w:tc>
          <w:tcPr>
            <w:tcW w:w="1915" w:type="dxa"/>
          </w:tcPr>
          <w:p w:rsidR="000662EF" w:rsidRPr="00176591" w:rsidRDefault="000662EF" w:rsidP="000662EF">
            <w:pPr>
              <w:spacing w:line="240" w:lineRule="auto"/>
              <w:rPr>
                <w:lang w:eastAsia="cs-CZ"/>
              </w:rPr>
            </w:pPr>
            <w:r>
              <w:rPr>
                <w:lang w:eastAsia="cs-CZ"/>
              </w:rPr>
              <w:t>Hodnocení systému pro monitoring</w:t>
            </w:r>
          </w:p>
        </w:tc>
        <w:tc>
          <w:tcPr>
            <w:tcW w:w="1276" w:type="dxa"/>
          </w:tcPr>
          <w:p w:rsidR="000662EF" w:rsidRPr="00176591" w:rsidRDefault="000662EF" w:rsidP="000662EF">
            <w:pPr>
              <w:spacing w:line="240" w:lineRule="auto"/>
              <w:rPr>
                <w:lang w:eastAsia="cs-CZ"/>
              </w:rPr>
            </w:pPr>
            <w:r w:rsidRPr="00176591">
              <w:rPr>
                <w:lang w:eastAsia="cs-CZ"/>
              </w:rPr>
              <w:t xml:space="preserve">Všechny, včetně technické pomoci  </w:t>
            </w:r>
          </w:p>
        </w:tc>
        <w:tc>
          <w:tcPr>
            <w:tcW w:w="5528" w:type="dxa"/>
          </w:tcPr>
          <w:p w:rsidR="000662EF" w:rsidRPr="00176591" w:rsidRDefault="000662EF" w:rsidP="000662EF">
            <w:pPr>
              <w:spacing w:line="240" w:lineRule="auto"/>
              <w:rPr>
                <w:lang w:eastAsia="cs-CZ"/>
              </w:rPr>
            </w:pPr>
            <w:r>
              <w:rPr>
                <w:lang w:eastAsia="cs-CZ"/>
              </w:rPr>
              <w:t>Dopracovat část co se týče zdrojů pro monitorovací systém.</w:t>
            </w:r>
          </w:p>
        </w:tc>
        <w:tc>
          <w:tcPr>
            <w:tcW w:w="1028" w:type="dxa"/>
          </w:tcPr>
          <w:p w:rsidR="000662EF" w:rsidRPr="00F26DB9" w:rsidRDefault="000662EF" w:rsidP="000662EF">
            <w:pPr>
              <w:rPr>
                <w:rFonts w:cs="Times New Roman"/>
                <w:sz w:val="20"/>
                <w:szCs w:val="20"/>
              </w:rPr>
            </w:pPr>
          </w:p>
        </w:tc>
      </w:tr>
    </w:tbl>
    <w:p w:rsidR="002E2E57" w:rsidRPr="00856995" w:rsidRDefault="002E2E57" w:rsidP="004848A4">
      <w:pPr>
        <w:spacing w:line="240" w:lineRule="auto"/>
        <w:rPr>
          <w:rFonts w:cs="Times New Roman"/>
          <w:lang w:eastAsia="cs-CZ"/>
        </w:rPr>
      </w:pPr>
    </w:p>
    <w:p w:rsidR="002E2E57" w:rsidRDefault="002E2E57" w:rsidP="00BB7E4C">
      <w:pPr>
        <w:pStyle w:val="Heading1"/>
        <w:spacing w:before="0" w:after="0" w:line="240" w:lineRule="auto"/>
      </w:pPr>
      <w:bookmarkStart w:id="72" w:name="_Toc386543141"/>
      <w:bookmarkStart w:id="73" w:name="_Toc387650223"/>
      <w:r>
        <w:lastRenderedPageBreak/>
        <w:t>hodnocení plánovaných opatření pro provádění programu</w:t>
      </w:r>
      <w:bookmarkEnd w:id="72"/>
      <w:bookmarkEnd w:id="73"/>
    </w:p>
    <w:p w:rsidR="002E2E57" w:rsidRPr="00BB7E4C" w:rsidRDefault="002E2E57" w:rsidP="00BB7E4C">
      <w:pPr>
        <w:spacing w:line="240" w:lineRule="auto"/>
        <w:rPr>
          <w:rFonts w:cs="Times New Roman"/>
          <w:lang w:eastAsia="cs-CZ"/>
        </w:rPr>
      </w:pPr>
    </w:p>
    <w:p w:rsidR="002E2E57" w:rsidRDefault="002E2E57" w:rsidP="00BB7E4C">
      <w:pPr>
        <w:spacing w:line="240" w:lineRule="auto"/>
      </w:pPr>
      <w:r>
        <w:t>V této kapitole jsou hodnocena plánovaná opatření pro provádění programu, tj. přiměřenost lidských zdrojů a administrativní kapacity pro řízení včetně uvedení doporučení hodnotitele, které jsou formulovány pro hodnocenou oblast.</w:t>
      </w:r>
    </w:p>
    <w:p w:rsidR="002E2E57" w:rsidRPr="006C58B2" w:rsidRDefault="002E2E57" w:rsidP="004848A4">
      <w:pPr>
        <w:pStyle w:val="Heading2"/>
        <w:spacing w:line="240" w:lineRule="auto"/>
      </w:pPr>
      <w:bookmarkStart w:id="74" w:name="_Toc386543142"/>
      <w:bookmarkStart w:id="75" w:name="_Toc387650224"/>
      <w:r>
        <w:t>Hodnocení přiměřenosti lidských zdrojů a administrativní kapacity pro řízení</w:t>
      </w:r>
      <w:bookmarkEnd w:id="74"/>
      <w:bookmarkEnd w:id="75"/>
    </w:p>
    <w:p w:rsidR="009B341F" w:rsidRPr="00C06958" w:rsidRDefault="002E2E57" w:rsidP="009B341F">
      <w:pPr>
        <w:spacing w:line="240" w:lineRule="auto"/>
        <w:rPr>
          <w:rFonts w:eastAsia="Times New Roman" w:cs="Times New Roman"/>
          <w:noProof/>
          <w:lang w:eastAsia="en-US"/>
        </w:rPr>
      </w:pPr>
      <w:r w:rsidRPr="00B16DB7">
        <w:rPr>
          <w:rFonts w:eastAsia="Times New Roman" w:cs="Times New Roman"/>
          <w:noProof/>
          <w:lang w:eastAsia="en-US"/>
        </w:rPr>
        <w:t xml:space="preserve">Zhodnocení přiměřenosti lidských zdrojů a administrativní kapacity pro řízení PRV 2014 – 2020 je </w:t>
      </w:r>
      <w:r w:rsidR="00314F45">
        <w:rPr>
          <w:rFonts w:eastAsia="Times New Roman" w:cs="Times New Roman"/>
          <w:noProof/>
          <w:lang w:eastAsia="en-US"/>
        </w:rPr>
        <w:t xml:space="preserve">stále </w:t>
      </w:r>
      <w:r w:rsidRPr="00B16DB7">
        <w:rPr>
          <w:rFonts w:eastAsia="Times New Roman" w:cs="Times New Roman"/>
          <w:noProof/>
          <w:lang w:eastAsia="en-US"/>
        </w:rPr>
        <w:t xml:space="preserve">prakticky nemožné, a to zejména s ohledem na skutečnost, že </w:t>
      </w:r>
      <w:r w:rsidR="009B341F" w:rsidRPr="00EA52CF">
        <w:rPr>
          <w:rFonts w:eastAsia="Times New Roman" w:cs="Times New Roman"/>
          <w:noProof/>
          <w:lang w:eastAsia="en-US"/>
        </w:rPr>
        <w:t xml:space="preserve">zatím nejsou </w:t>
      </w:r>
      <w:r w:rsidR="001821C5">
        <w:rPr>
          <w:rFonts w:eastAsia="Times New Roman" w:cs="Times New Roman"/>
          <w:noProof/>
          <w:lang w:eastAsia="en-US"/>
        </w:rPr>
        <w:t xml:space="preserve">hodnotieli </w:t>
      </w:r>
      <w:r w:rsidR="009B341F" w:rsidRPr="00EA52CF">
        <w:rPr>
          <w:rFonts w:eastAsia="Times New Roman" w:cs="Times New Roman"/>
          <w:noProof/>
          <w:lang w:eastAsia="en-US"/>
        </w:rPr>
        <w:t>k dispozici podrobné plány administrativní kapacity pro nové programové období 2014 – 2020, a to ani na úrovni ŘO, ani na úrovni PA jakožto dvou klíčových subjektů zajišťujících řízení, implementaci a administraci PRV 2014 – 2020. V současnosti je proto možné jen orientačně zhodnotit dostatečnost administrativních kapacit ŘO a PA na základě zkušeností ze stávajícího období, kdy se zajištění řízení, implementace a administrace současného PRV prostřednictvím těchto dvou subjektů jeví jako optimalizované. Na druhou stranu je ale nutno doporučit věnovat zvýšenou pozornost včasnému plánování dostatečných administrativních kapacit pro oba tyto orgány, a to nejen s ohledem na předpokládaný dočasný souběh realizace PRV 2007 – 2014 a PRV 2014 – 2020, ale také s ohledem na zaváděné jednotné metodické prostředí pro všechny programy ESIF realizované v novém období na území ČR.</w:t>
      </w:r>
      <w:r w:rsidR="009B341F">
        <w:rPr>
          <w:rFonts w:eastAsia="Times New Roman" w:cs="Times New Roman"/>
          <w:noProof/>
          <w:lang w:eastAsia="en-US"/>
        </w:rPr>
        <w:t xml:space="preserve"> </w:t>
      </w:r>
    </w:p>
    <w:p w:rsidR="002E2E57" w:rsidRPr="00C06958" w:rsidRDefault="002E2E57" w:rsidP="00C06958">
      <w:pPr>
        <w:spacing w:line="240" w:lineRule="auto"/>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Zaváděné jednotné metodické prostředí přitom stanovuje závazná pravidla nad právní rámec EU a ČR, přičemž tato pravidla ne vždy zcela odpovídají specifickým potřebám PRV, z čehož však vyplývá zvýšené riziko pravděpodobnosti výskytu chyb, a to jak na straně příjemců, </w:t>
      </w:r>
      <w:r w:rsidR="00B04BC3">
        <w:rPr>
          <w:rFonts w:eastAsia="Times New Roman" w:cs="Times New Roman"/>
          <w:noProof/>
          <w:lang w:eastAsia="en-US"/>
        </w:rPr>
        <w:br/>
      </w:r>
      <w:r w:rsidRPr="00C06958">
        <w:rPr>
          <w:rFonts w:eastAsia="Times New Roman" w:cs="Times New Roman"/>
          <w:noProof/>
          <w:lang w:eastAsia="en-US"/>
        </w:rPr>
        <w:t xml:space="preserve">tak i na straně implementační struktury PRV.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Nedostatečné zohlednění specifik PRV se v nastavovaném jednotném metodickém prostředí projevuje i v případě fungování platební agentury SZIF, která přímo předává a zasílá stanovené reporty a hlášení Evropské komisi. Proto např. zavedení tzv. jednotné žádosti </w:t>
      </w:r>
      <w:r w:rsidR="00B04BC3">
        <w:rPr>
          <w:rFonts w:eastAsia="Times New Roman" w:cs="Times New Roman"/>
          <w:noProof/>
          <w:lang w:eastAsia="en-US"/>
        </w:rPr>
        <w:br/>
      </w:r>
      <w:r w:rsidRPr="00C06958">
        <w:rPr>
          <w:rFonts w:eastAsia="Times New Roman" w:cs="Times New Roman"/>
          <w:noProof/>
          <w:lang w:eastAsia="en-US"/>
        </w:rPr>
        <w:t xml:space="preserve">i pro plošná opatření, která tvoří většinu podpor z PRV implikuje nejen dodatečnou administrativní zátěž na všech úrovních, ale dle propočtů ŘO i dodatečné náklady resortu zemědělství v řádu desítek milionů korun.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Stávající pojetí jednotného metodického prostředí tedy dle názoru hodnotitele </w:t>
      </w:r>
      <w:r w:rsidR="00A44A76">
        <w:rPr>
          <w:rFonts w:eastAsia="Times New Roman" w:cs="Times New Roman"/>
          <w:noProof/>
          <w:lang w:eastAsia="en-US"/>
        </w:rPr>
        <w:t>může generovat</w:t>
      </w:r>
      <w:r w:rsidR="00A44A76" w:rsidRPr="00C06958">
        <w:rPr>
          <w:rFonts w:eastAsia="Times New Roman" w:cs="Times New Roman"/>
          <w:noProof/>
          <w:lang w:eastAsia="en-US"/>
        </w:rPr>
        <w:t xml:space="preserve"> </w:t>
      </w:r>
      <w:r w:rsidRPr="00C06958">
        <w:rPr>
          <w:rFonts w:eastAsia="Times New Roman" w:cs="Times New Roman"/>
          <w:noProof/>
          <w:lang w:eastAsia="en-US"/>
        </w:rPr>
        <w:t xml:space="preserve">nadměrnou dodatečnou administrativní zátěž, a to jak na úrovni žadatelů a příjemců, tak i na úrovni implementační struktury PRV. A to i přesto, že právě snížení administrativní zátěže na všech úrovní měl být jeden z hlavních důvodů pro zavedení tohoto přístupu v ČR.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V kontextu administrativních kapacit ŘO PRV by např. dle stávajících odhadů znamenalo zavedení postupů stanovených metodickými pokyny NOK navýšení personálních kapacit až </w:t>
      </w:r>
      <w:r w:rsidR="001318F1">
        <w:rPr>
          <w:rFonts w:eastAsia="Times New Roman" w:cs="Times New Roman"/>
          <w:noProof/>
          <w:lang w:eastAsia="en-US"/>
        </w:rPr>
        <w:br/>
      </w:r>
      <w:r w:rsidRPr="00C06958">
        <w:rPr>
          <w:rFonts w:eastAsia="Times New Roman" w:cs="Times New Roman"/>
          <w:noProof/>
          <w:lang w:eastAsia="en-US"/>
        </w:rPr>
        <w:t xml:space="preserve">o cca 30 – 40 %, a to jen na úrovni ŘO.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lastRenderedPageBreak/>
        <w:t xml:space="preserve">Jednotné metodické prostředí je v ČR zaváděno na úrovni metodických pokynů NOK schvalovaných prostřednictvím usnesení vlády ČR. Za problematický je však nutno považovat nejen počet těchto dodatečných metodických pokynů, ale i jejich vzájemnou neprovázanost a hlavně i proces, jímž jsou zpracovávány a přijímány.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Při schvalování pokynů je dle vyjádření ŘO PRV standardní meziresortní připomínkové řízení zajištěno pouze u prvních verzí těchto pokynů, zatímco u jeho aktualizací je využito zjednodušeného řízení, kdy již standardní meziresortní připomínkové řízení neprobíhá. Vzniká tak riziko, že se ve zkrácených lhůtách nepodaří projednat všechny připomínky k upravovaným verzím metodických pokynů řádně a včas tak, aby metodické pokyny byly následně skutečně použitelné všemi dotčenými subjekty.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Dalším problémovým místem v oblasti procesního nastavení přijímání těchto metodických pokynů je skutečnost, že není veřejně dostupný seznam členů jednotlivých pracovních platforem NOK určených k přípravě a projednávání jednotlivých metodických pokynů. Konkrétně tak např. není ani zřejmé, zda tzv. Oponentní skupina zahrnující zástupce potenciálních žadatelů a příjemců zahrnuje i zástupce z oblasti rozvoje venkova </w:t>
      </w:r>
      <w:r w:rsidR="00B04BC3">
        <w:rPr>
          <w:rFonts w:eastAsia="Times New Roman" w:cs="Times New Roman"/>
          <w:noProof/>
          <w:lang w:eastAsia="en-US"/>
        </w:rPr>
        <w:br/>
      </w:r>
      <w:r w:rsidRPr="00C06958">
        <w:rPr>
          <w:rFonts w:eastAsia="Times New Roman" w:cs="Times New Roman"/>
          <w:noProof/>
          <w:lang w:eastAsia="en-US"/>
        </w:rPr>
        <w:t xml:space="preserve">a zemědělství.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Nicméně ani činnost ostatních pracovních platforem NOK nelze hodnotit jako bezproblémovou. Konkrétně za značně zatěžující je možno považovat četnost jednání jednotlivých platforem, které na sebe ne vždy zcela ideálně navazují. Navíc podkladové materiály jsou pro účely jednání pracovních platforem NOK rozesílány jen pár dní před jednáním, a to i v případě, že jde o podklady značně rozsáhlé. Pro zástupce ŘO PRV obdobně jako i pro zástupce ostatních ŘO je pak zajištění účasti na těchto platformách velmi časově náročné a v době intenzivní přípravy PRV i zatěžující. Na úrovni NOK navíc neexistuje jedna centrální databáze všech dat týkajících se činnosti všech jednotlivých platforem, což předávání informací napříč implementační strukturou ESIF dále stěžuje.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Za závažný fakt ex-ante hodnotitel považuje skutečnost, že ačkoli metodické pokyny NOK stanovují subjektům implementační struktury ESIF řadu povinností, není zcela vyjasněna otázka odpovědnosti za případná pochybení vzniklá v důsledku dodržování těchto dodatečných pokynů. Z hlediska dikce obecného nařízení by bylo možno hodnotit tento stav, kdy NOK stanovuje pro ŘO obecně odpovědné za řádné řízení a implementaci jednotlivých programů, za přenesení části řídících povinností z ŘO na NOK. V takovém případě by však bylo vhodné tuto skutečnost potvrdit i formálně, a to např. uzavřením dohod o delegování části odpovědnosti z ŘO na NOK.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V opačném případě se jeví jako vhodné a žádoucí dodatečně vytvářená pravidla NOK formulovat nikoli jako závazná, ale pouze doporučující, čímž by odpovědnost za jejich případné využití zůstala na úrovni jednotlivých ŘO.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V této souvislosti je také vhodné uvést, že ŘO PRV se dlouhodobě snaží zmírnit dopady zaváděného jednotného metodického prostředí, a to prostřednictvím své snahy jednoznačněji vymezit rozhraní mezi pravidly stanovenými ze strany NOK a uplatňovanými</w:t>
      </w:r>
      <w:r w:rsidR="00B04BC3">
        <w:rPr>
          <w:rFonts w:eastAsia="Times New Roman" w:cs="Times New Roman"/>
          <w:noProof/>
          <w:lang w:eastAsia="en-US"/>
        </w:rPr>
        <w:br/>
      </w:r>
      <w:r w:rsidRPr="00C06958">
        <w:rPr>
          <w:rFonts w:eastAsia="Times New Roman" w:cs="Times New Roman"/>
          <w:noProof/>
          <w:lang w:eastAsia="en-US"/>
        </w:rPr>
        <w:t xml:space="preserve"> i v rámci PRV a mezi pravidly stanovenými přímo na úrovni ŘO PRV. Některé výjimky se již </w:t>
      </w:r>
      <w:r w:rsidRPr="00C06958">
        <w:rPr>
          <w:rFonts w:eastAsia="Times New Roman" w:cs="Times New Roman"/>
          <w:noProof/>
          <w:lang w:eastAsia="en-US"/>
        </w:rPr>
        <w:lastRenderedPageBreak/>
        <w:t xml:space="preserve">podařilo dojednat, nicméně zatím není zřejmé, jak bude postupováno v celé řadě dalších, dosud otevřených otázek. </w:t>
      </w:r>
    </w:p>
    <w:p w:rsidR="002E2E57" w:rsidRPr="00C06958" w:rsidRDefault="002E2E57" w:rsidP="00C06958">
      <w:pPr>
        <w:spacing w:line="240" w:lineRule="auto"/>
        <w:ind w:left="720"/>
        <w:rPr>
          <w:rFonts w:eastAsia="Times New Roman" w:cs="Times New Roman"/>
          <w:noProof/>
          <w:lang w:eastAsia="en-US"/>
        </w:rPr>
      </w:pPr>
    </w:p>
    <w:p w:rsidR="002E2E57" w:rsidRPr="00C06958" w:rsidRDefault="002E2E57" w:rsidP="00C06958">
      <w:pPr>
        <w:spacing w:line="240" w:lineRule="auto"/>
        <w:rPr>
          <w:rFonts w:eastAsia="Times New Roman" w:cs="Times New Roman"/>
          <w:noProof/>
          <w:lang w:eastAsia="en-US"/>
        </w:rPr>
      </w:pPr>
      <w:r w:rsidRPr="00C06958">
        <w:rPr>
          <w:rFonts w:eastAsia="Times New Roman" w:cs="Times New Roman"/>
          <w:noProof/>
          <w:lang w:eastAsia="en-US"/>
        </w:rPr>
        <w:t xml:space="preserve">Na druhou stranu je ale třeba uvést, že po vyjasnění rozsahu závaznosti jednotného metodického prostředí pro PRV, bude nutné posílit ty části PRV, které jsou věnovány oblasti lidských zdrojů a administrativních kapacit potřebných na zajištění provádění PRV. Toto doporučení se přitom vztahuje napříč celé implementační struktury PRV. </w:t>
      </w:r>
    </w:p>
    <w:p w:rsidR="002E2E57" w:rsidRPr="00C06958" w:rsidRDefault="002E2E57" w:rsidP="00C06958">
      <w:pPr>
        <w:spacing w:line="240" w:lineRule="auto"/>
        <w:ind w:left="720"/>
        <w:rPr>
          <w:rFonts w:eastAsia="Times New Roman" w:cs="Times New Roman"/>
          <w:noProof/>
          <w:lang w:eastAsia="en-US"/>
        </w:rPr>
      </w:pPr>
    </w:p>
    <w:p w:rsidR="002E2E57" w:rsidRDefault="002E2E57" w:rsidP="00BB7E4C">
      <w:pPr>
        <w:spacing w:line="240" w:lineRule="auto"/>
        <w:rPr>
          <w:rFonts w:eastAsia="Times New Roman" w:cs="Times New Roman"/>
          <w:noProof/>
          <w:lang w:eastAsia="en-US"/>
        </w:rPr>
      </w:pPr>
      <w:r w:rsidRPr="00C06958">
        <w:rPr>
          <w:rFonts w:eastAsia="Times New Roman" w:cs="Times New Roman"/>
          <w:noProof/>
          <w:lang w:eastAsia="en-US"/>
        </w:rPr>
        <w:t xml:space="preserve">Pokud jde o zhodnocení vhodnosti nastavení vlastní implementační struktury PRV </w:t>
      </w:r>
      <w:r w:rsidR="00B04BC3">
        <w:rPr>
          <w:rFonts w:eastAsia="Times New Roman" w:cs="Times New Roman"/>
          <w:noProof/>
          <w:lang w:eastAsia="en-US"/>
        </w:rPr>
        <w:br/>
      </w:r>
      <w:r w:rsidRPr="00C06958">
        <w:rPr>
          <w:rFonts w:eastAsia="Times New Roman" w:cs="Times New Roman"/>
          <w:noProof/>
          <w:lang w:eastAsia="en-US"/>
        </w:rPr>
        <w:t xml:space="preserve">a organizačního uspořádání ŘO, je nutno uvést, že již v programovém období 2007 – 2013 se jeví stávající organizační struktura ŘO jako optimalizovaná, a proto ex-ante hodnotitel neformuluje žádná doporučení v této oblasti. </w:t>
      </w:r>
    </w:p>
    <w:p w:rsidR="007C4C6D" w:rsidRDefault="007C4C6D" w:rsidP="00BB7E4C">
      <w:pPr>
        <w:spacing w:line="240" w:lineRule="auto"/>
        <w:rPr>
          <w:rFonts w:eastAsia="Times New Roman" w:cs="Times New Roman"/>
          <w:noProof/>
          <w:lang w:eastAsia="en-US"/>
        </w:rPr>
      </w:pPr>
    </w:p>
    <w:p w:rsidR="007C4C6D" w:rsidRDefault="007C4C6D" w:rsidP="007C4C6D">
      <w:pPr>
        <w:spacing w:line="240" w:lineRule="auto"/>
      </w:pPr>
      <w:r w:rsidRPr="00EA52CF">
        <w:t xml:space="preserve">Konkrétně tak PRV 2014 – 2020 také počítá se zajištěním funkcí ŘO programu ze strany Ministerstva zemědělství a se zajištěním funkcí PA ze strany SZIF. Pokud jde o předpokládané funkce ŘO a PA, lze konstatovat, že tyto funkce v rozsahu popsaném v PRV odpovídají standardním povinnostem, které těmto orgánům přísluší ve vazbě na stanovená pravidla. </w:t>
      </w:r>
    </w:p>
    <w:p w:rsidR="00B04BC3" w:rsidRPr="00EA52CF" w:rsidRDefault="00B04BC3" w:rsidP="007C4C6D">
      <w:pPr>
        <w:spacing w:line="240" w:lineRule="auto"/>
      </w:pPr>
    </w:p>
    <w:p w:rsidR="007C4C6D" w:rsidRPr="00EA52CF" w:rsidRDefault="007C4C6D" w:rsidP="007C4C6D">
      <w:pPr>
        <w:spacing w:line="240" w:lineRule="auto"/>
      </w:pPr>
      <w:r w:rsidRPr="00EA52CF">
        <w:t xml:space="preserve">Hlavními povinnostmi ŘO jsou kromě vlastní přípravy PRV také zavedení plánu hodnocení, zpracování národních prováděcích předpisů k PRV, zavedení opatření na přezkum stížností týkajících se PRV, předkládání dat pro ukazatele pro operace vybrané k financování, zřízení Monitorovacího výboru PRV, poskytování informací a dokumentů potřebných k monitorování provádění programu z hlediska jeho cílů a priorit MV PRV, vypracování výroční zprávy o pokroku, poskytování všech potřebných informací před provedením plateb, zajištění propagace programu, informovanosti příjemců a jiných subjektů podílejících se </w:t>
      </w:r>
      <w:r w:rsidR="00B04BC3">
        <w:br/>
      </w:r>
      <w:r w:rsidRPr="00EA52CF">
        <w:t xml:space="preserve">na provádění opatření o všech relevantních povinnostech a požadavcích. </w:t>
      </w:r>
    </w:p>
    <w:p w:rsidR="007C4C6D" w:rsidRPr="00EA52CF" w:rsidRDefault="007C4C6D" w:rsidP="007C4C6D">
      <w:pPr>
        <w:spacing w:line="240" w:lineRule="auto"/>
      </w:pPr>
    </w:p>
    <w:p w:rsidR="007C4C6D" w:rsidRPr="00EA52CF" w:rsidRDefault="007C4C6D" w:rsidP="007C4C6D">
      <w:pPr>
        <w:spacing w:line="240" w:lineRule="auto"/>
      </w:pPr>
      <w:r w:rsidRPr="00EA52CF">
        <w:t xml:space="preserve">Platební agentura naopak zajišťuje provádění plateb, sděluje a uchovává o nich informace </w:t>
      </w:r>
      <w:r w:rsidR="00B04BC3">
        <w:br/>
      </w:r>
      <w:r w:rsidRPr="00EA52CF">
        <w:t xml:space="preserve">a poskytuje záruky v oblasti oprávněnosti žádostí, zaúčtování prováděných plateb, provádění předepsaných kontrol a uchovávání úplných, platných a čitelných dokladů. </w:t>
      </w:r>
    </w:p>
    <w:p w:rsidR="007C4C6D" w:rsidRPr="00EA52CF" w:rsidRDefault="007C4C6D" w:rsidP="007C4C6D">
      <w:pPr>
        <w:spacing w:line="240" w:lineRule="auto"/>
      </w:pPr>
    </w:p>
    <w:p w:rsidR="007C4C6D" w:rsidRPr="00EA52CF" w:rsidRDefault="007C4C6D" w:rsidP="007C4C6D">
      <w:pPr>
        <w:spacing w:line="240" w:lineRule="auto"/>
      </w:pPr>
      <w:r w:rsidRPr="00EA52CF">
        <w:t xml:space="preserve">Dále SZIF ve vazbě na provádění PRV zajišťuje metodické řízení administrace a kontrol implementace jednotlivých opatření PRV, existenci a rozvoj a údržbu elektronického systému pro výměnu dat, příjem žádostí a jejich evidenci v elektronickém systému, administrativní kontrolu, soulad projektů se stanovenými pravidly, výběru subjektů pro provedení kontroly na místě, sestavení a dodržování plánu kontrol, vydávání rozhodnutí či smluv příjemcům podpory, poskytování informací pro žadatele v rámci výkonu funkce platební agentury. </w:t>
      </w:r>
    </w:p>
    <w:p w:rsidR="007C4C6D" w:rsidRPr="00EA52CF" w:rsidRDefault="007C4C6D" w:rsidP="007C4C6D">
      <w:pPr>
        <w:spacing w:line="240" w:lineRule="auto"/>
      </w:pPr>
    </w:p>
    <w:p w:rsidR="007C4C6D" w:rsidRPr="00EA52CF" w:rsidRDefault="007C4C6D" w:rsidP="007C4C6D">
      <w:pPr>
        <w:spacing w:line="240" w:lineRule="auto"/>
      </w:pPr>
      <w:r w:rsidRPr="00EA52CF">
        <w:t xml:space="preserve">Z formálního hlediska lze z hlediska uvedených funkcí PA pouze upozornit na skutečnost, </w:t>
      </w:r>
      <w:r w:rsidR="00B04BC3">
        <w:br/>
      </w:r>
      <w:r w:rsidRPr="00EA52CF">
        <w:t xml:space="preserve">že povinnost provádět platby je ve výčtu povinností a funkcí SZIF uvedena dvakrát. Jednou </w:t>
      </w:r>
      <w:r w:rsidR="00B04BC3">
        <w:br/>
      </w:r>
      <w:r w:rsidRPr="00EA52CF">
        <w:t xml:space="preserve">ve třetím odstavci na str. 253 a podruhé ve čtvrtém odstavci na str. 254. Z věcného hlediska je dosud uvažované nastavení implementační struktury programu bez připomínek, pouze upozorňujeme na potřebu včasného zpracování interních postupů pro všechny orgány zapojené do řízení, implementace a administrace tohoto programu. </w:t>
      </w:r>
    </w:p>
    <w:p w:rsidR="007C4C6D" w:rsidRPr="00EA52CF" w:rsidRDefault="007C4C6D" w:rsidP="007C4C6D">
      <w:pPr>
        <w:spacing w:line="240" w:lineRule="auto"/>
      </w:pPr>
    </w:p>
    <w:p w:rsidR="007C4C6D" w:rsidRDefault="007C4C6D" w:rsidP="007C4C6D">
      <w:pPr>
        <w:spacing w:line="240" w:lineRule="auto"/>
      </w:pPr>
      <w:r w:rsidRPr="00EA52CF">
        <w:lastRenderedPageBreak/>
        <w:t xml:space="preserve">Pokud jde o předpokládané složení Monitorovacího výboru PRV, taktéž lze konstatovat, </w:t>
      </w:r>
      <w:r w:rsidR="00B04BC3">
        <w:br/>
      </w:r>
      <w:r w:rsidRPr="00EA52CF">
        <w:t>že jeho předpokládané složení se jeví jako dostatečné, a hodnotitelský tým proto k němu nestanovuje žádná doporučení.</w:t>
      </w:r>
      <w:r>
        <w:t xml:space="preserve"> </w:t>
      </w:r>
    </w:p>
    <w:p w:rsidR="00F073C7" w:rsidRDefault="00F073C7" w:rsidP="007C4C6D">
      <w:pPr>
        <w:spacing w:line="240" w:lineRule="auto"/>
      </w:pPr>
    </w:p>
    <w:p w:rsidR="00F073C7" w:rsidRPr="003E3634" w:rsidRDefault="00F073C7" w:rsidP="00F073C7">
      <w:pPr>
        <w:spacing w:line="240" w:lineRule="auto"/>
        <w:rPr>
          <w:b/>
        </w:rPr>
      </w:pPr>
      <w:r w:rsidRPr="003E3634">
        <w:rPr>
          <w:b/>
        </w:rPr>
        <w:t>Zhodnocení aktivit k dosažení minimalizace administrativních omezení pro žadatele</w:t>
      </w:r>
    </w:p>
    <w:p w:rsidR="00F073C7" w:rsidRDefault="00F073C7" w:rsidP="00F073C7">
      <w:pPr>
        <w:spacing w:line="240" w:lineRule="auto"/>
        <w:rPr>
          <w:b/>
        </w:rPr>
      </w:pPr>
    </w:p>
    <w:p w:rsidR="00F073C7" w:rsidRDefault="00F073C7" w:rsidP="00F073C7">
      <w:pPr>
        <w:spacing w:line="240" w:lineRule="auto"/>
      </w:pPr>
      <w:r>
        <w:t xml:space="preserve">V aktuální verzi PRV byla nově doplněna i kapitola týkající se aktivit k dosažení minimalizace administrativních omezení pro žadatele. </w:t>
      </w:r>
    </w:p>
    <w:p w:rsidR="00F073C7" w:rsidRDefault="00F073C7" w:rsidP="00F073C7">
      <w:pPr>
        <w:spacing w:line="240" w:lineRule="auto"/>
      </w:pPr>
    </w:p>
    <w:p w:rsidR="00F073C7" w:rsidRDefault="00F073C7" w:rsidP="00F073C7">
      <w:pPr>
        <w:spacing w:line="240" w:lineRule="auto"/>
      </w:pPr>
      <w:r>
        <w:t xml:space="preserve">V této kapitole ŘO popisuje, jakým způsobem budou v průběhu realizace programu realizována opatření vstřícná k žadatelům a příjemcům podpory. Konkrétně jsou uvedeny tři hlavní roviny tohoto přístupu: (1) vstřícný přístup k žadatelům ze strany ŘO a PA založený na redukci požadavků na rozsah projektových žádostí a jejich příloh jen na informace nezbytné k posouzení žádosti, elektronizaci předávaných žádostí o platbu a zavedení interních lhůt pro administraci jednotlivých procesů ze strany PA; (2) efektivní a uživatelsky přívětivý informační systém s důrazem kladeným na jeho přehlednost a jasnost a maximální elektronizaci všech souvisejících procesů a (3) jednoznačnost a srozumitelnost opatření PRV i prováděcích předpisů s důrazem na transparentnost a srozumitelnost výběrových kritérií. </w:t>
      </w:r>
    </w:p>
    <w:p w:rsidR="00F073C7" w:rsidRDefault="00F073C7" w:rsidP="00F073C7">
      <w:pPr>
        <w:spacing w:line="240" w:lineRule="auto"/>
      </w:pPr>
    </w:p>
    <w:p w:rsidR="00F073C7" w:rsidRDefault="00F073C7" w:rsidP="00F073C7">
      <w:pPr>
        <w:spacing w:line="240" w:lineRule="auto"/>
      </w:pPr>
      <w:r>
        <w:t xml:space="preserve">V této souvislosti by bylo vhodné blíže popsat, jakým způsobem budou tyto cíle zajištěny, a to zejména v případě zajištění srozumitelnosti, přehlednosti a jasnosti využívaného informačního systému a vytvořených postupů, metodik a dalších podkladů určených žadatelům a příjemcům. </w:t>
      </w:r>
    </w:p>
    <w:p w:rsidR="00F073C7" w:rsidRDefault="00F073C7" w:rsidP="00F073C7">
      <w:pPr>
        <w:spacing w:line="240" w:lineRule="auto"/>
      </w:pPr>
    </w:p>
    <w:p w:rsidR="00F073C7" w:rsidRDefault="00F073C7" w:rsidP="00F073C7">
      <w:pPr>
        <w:spacing w:line="240" w:lineRule="auto"/>
      </w:pPr>
      <w:r>
        <w:t xml:space="preserve">Bylo by proto vhodné do textu PRV doplnit, zda např. ŘO uvažuje o zřízení oponentní skupiny žadatelů a příjemců k vytvářeným nástrojům určeným žadatelům a příjemcům podpory apod. či např. zda budou nově připravované pokyny a pravidla či vytvořené prostředí informačního systému určeného žadatelům a příjemcům hodnoceny z hlediska jejich srozumitelnosti u žadatelů a příjemců prostřednictvím nezávislé evaluace. </w:t>
      </w:r>
    </w:p>
    <w:p w:rsidR="00F073C7" w:rsidRDefault="00F073C7" w:rsidP="00F073C7">
      <w:pPr>
        <w:spacing w:line="240" w:lineRule="auto"/>
      </w:pPr>
    </w:p>
    <w:p w:rsidR="002E2E57" w:rsidRDefault="002E2E57" w:rsidP="00BB7E4C">
      <w:pPr>
        <w:overflowPunct w:val="0"/>
        <w:autoSpaceDE w:val="0"/>
        <w:autoSpaceDN w:val="0"/>
        <w:adjustRightInd w:val="0"/>
        <w:spacing w:line="240" w:lineRule="auto"/>
        <w:textAlignment w:val="baseline"/>
        <w:rPr>
          <w:b/>
          <w:bCs/>
          <w:lang w:eastAsia="cs-CZ"/>
        </w:rPr>
      </w:pPr>
      <w:r w:rsidRPr="008053F4">
        <w:rPr>
          <w:b/>
          <w:bCs/>
          <w:lang w:eastAsia="cs-CZ"/>
        </w:rPr>
        <w:t>Zálohy pro činnost MAS</w:t>
      </w:r>
    </w:p>
    <w:p w:rsidR="00425540" w:rsidRPr="008053F4" w:rsidRDefault="00425540" w:rsidP="00BB7E4C">
      <w:pPr>
        <w:overflowPunct w:val="0"/>
        <w:autoSpaceDE w:val="0"/>
        <w:autoSpaceDN w:val="0"/>
        <w:adjustRightInd w:val="0"/>
        <w:spacing w:line="240" w:lineRule="auto"/>
        <w:textAlignment w:val="baseline"/>
        <w:rPr>
          <w:b/>
          <w:bCs/>
          <w:lang w:eastAsia="cs-CZ"/>
        </w:rPr>
      </w:pPr>
    </w:p>
    <w:p w:rsidR="002E2E57" w:rsidRPr="008053F4" w:rsidRDefault="002E2E57" w:rsidP="00B90EE5">
      <w:pPr>
        <w:spacing w:line="240" w:lineRule="auto"/>
        <w:rPr>
          <w:rFonts w:cs="Times New Roman"/>
          <w:lang w:eastAsia="cs-CZ"/>
        </w:rPr>
      </w:pPr>
      <w:r w:rsidRPr="008053F4">
        <w:rPr>
          <w:color w:val="000000"/>
          <w:lang w:eastAsia="cs-CZ"/>
        </w:rPr>
        <w:t xml:space="preserve">Zkušenosti s minulého období přesvědčivě ukazují, že MAS jsou trvale </w:t>
      </w:r>
      <w:proofErr w:type="spellStart"/>
      <w:r w:rsidRPr="008053F4">
        <w:rPr>
          <w:color w:val="000000"/>
          <w:lang w:eastAsia="cs-CZ"/>
        </w:rPr>
        <w:t>podkapitalizovány</w:t>
      </w:r>
      <w:proofErr w:type="spellEnd"/>
      <w:r w:rsidRPr="008053F4">
        <w:rPr>
          <w:color w:val="000000"/>
          <w:lang w:eastAsia="cs-CZ"/>
        </w:rPr>
        <w:t xml:space="preserve">, neboť téměř veškeré příjmy jsou účelově vázané, takže chybí volné prostředky pro úhrady nákladů na aktualizace strategií, animaci venkovského území, provoz MAS a další účely. Místním akčním skupinám byla prakticky znemožněna činnost, která by jim přinášela výnosy nezávislé na podpoře z PRV. Většina MAS se proto nalézá v situaci chronické zadluženosti. </w:t>
      </w:r>
      <w:r w:rsidR="001318F1">
        <w:rPr>
          <w:color w:val="000000"/>
          <w:lang w:eastAsia="cs-CZ"/>
        </w:rPr>
        <w:br/>
      </w:r>
      <w:r w:rsidRPr="008053F4">
        <w:rPr>
          <w:color w:val="000000"/>
          <w:lang w:eastAsia="cs-CZ"/>
        </w:rPr>
        <w:t>Z tohoto stavu těží pouze soukromé bankovní a další věřitelské instituce, což jistě není záměrem orgánů EU.</w:t>
      </w:r>
    </w:p>
    <w:p w:rsidR="002E2E57" w:rsidRPr="008053F4" w:rsidRDefault="002E2E57" w:rsidP="00B90EE5">
      <w:pPr>
        <w:spacing w:line="240" w:lineRule="auto"/>
        <w:rPr>
          <w:rFonts w:cs="Times New Roman"/>
          <w:lang w:eastAsia="cs-CZ"/>
        </w:rPr>
      </w:pPr>
    </w:p>
    <w:p w:rsidR="002E2E57" w:rsidRPr="008053F4" w:rsidRDefault="002E2E57" w:rsidP="006C58B2">
      <w:pPr>
        <w:spacing w:line="240" w:lineRule="auto"/>
        <w:rPr>
          <w:rFonts w:cs="Times New Roman"/>
          <w:lang w:eastAsia="cs-CZ"/>
        </w:rPr>
      </w:pPr>
      <w:r w:rsidRPr="008053F4">
        <w:rPr>
          <w:color w:val="000000"/>
          <w:lang w:eastAsia="cs-CZ"/>
        </w:rPr>
        <w:t>Podle čl. 42.2 Nařízení 1305 mohou MAS obdržet zálohu v max. výši 50</w:t>
      </w:r>
      <w:r w:rsidR="001318F1">
        <w:rPr>
          <w:color w:val="000000"/>
          <w:lang w:eastAsia="cs-CZ"/>
        </w:rPr>
        <w:t xml:space="preserve"> </w:t>
      </w:r>
      <w:r w:rsidRPr="008053F4">
        <w:rPr>
          <w:color w:val="000000"/>
          <w:lang w:eastAsia="cs-CZ"/>
        </w:rPr>
        <w:t xml:space="preserve">% veřejné podpory </w:t>
      </w:r>
      <w:r w:rsidR="00B04BC3">
        <w:rPr>
          <w:color w:val="000000"/>
          <w:lang w:eastAsia="cs-CZ"/>
        </w:rPr>
        <w:br/>
      </w:r>
      <w:r w:rsidRPr="008053F4">
        <w:rPr>
          <w:color w:val="000000"/>
          <w:lang w:eastAsia="cs-CZ"/>
        </w:rPr>
        <w:t xml:space="preserve">na provozní náklady a oživení území, pokud to stanoví PRV. Hodnotitel doporučuje, </w:t>
      </w:r>
      <w:r w:rsidR="00B04BC3">
        <w:rPr>
          <w:color w:val="000000"/>
          <w:lang w:eastAsia="cs-CZ"/>
        </w:rPr>
        <w:br/>
      </w:r>
      <w:r w:rsidRPr="008053F4">
        <w:rPr>
          <w:color w:val="000000"/>
          <w:lang w:eastAsia="cs-CZ"/>
        </w:rPr>
        <w:t xml:space="preserve">aby možnost zálohového financování provozních a animačních nákladů MAS byla v PRV stanovena, aniž by toto opatření mělo nárokový charakter (za příznivých okolností pak </w:t>
      </w:r>
      <w:r w:rsidR="001318F1">
        <w:rPr>
          <w:color w:val="000000"/>
          <w:lang w:eastAsia="cs-CZ"/>
        </w:rPr>
        <w:br/>
      </w:r>
      <w:r w:rsidRPr="008053F4">
        <w:rPr>
          <w:color w:val="000000"/>
          <w:lang w:eastAsia="cs-CZ"/>
        </w:rPr>
        <w:t xml:space="preserve">v praxi nemusí být uplatněno vůbec). Ustanovení čl. 63.1 o poskytnutí bankovní záruky nebo rovnocenné jistoty bude dodrženo, bude-li za rovnocennou jistotu pokládáno schválení </w:t>
      </w:r>
      <w:r w:rsidRPr="008053F4">
        <w:rPr>
          <w:color w:val="000000"/>
          <w:lang w:eastAsia="cs-CZ"/>
        </w:rPr>
        <w:lastRenderedPageBreak/>
        <w:t xml:space="preserve">Integrované strategie rozvoje MAS k financování příslušným orgánem. (I bankovní sektor běžně uznává akt schválení projektových žádostí za dostatečnou záruku.)  </w:t>
      </w:r>
    </w:p>
    <w:p w:rsidR="002E2E57" w:rsidRDefault="002E2E57" w:rsidP="006C58B2">
      <w:pPr>
        <w:spacing w:line="240" w:lineRule="auto"/>
        <w:rPr>
          <w:rFonts w:cs="Times New Roman"/>
        </w:rPr>
      </w:pPr>
    </w:p>
    <w:p w:rsidR="002E2E57" w:rsidRDefault="002E2E57" w:rsidP="006C58B2">
      <w:pPr>
        <w:pStyle w:val="Heading2"/>
        <w:spacing w:before="0" w:after="0" w:line="240" w:lineRule="auto"/>
      </w:pPr>
      <w:bookmarkStart w:id="76" w:name="_Toc386543143"/>
      <w:bookmarkStart w:id="77" w:name="_Toc387650225"/>
      <w:r>
        <w:t>Doporučení týkající se provádění PRV</w:t>
      </w:r>
      <w:bookmarkEnd w:id="76"/>
      <w:bookmarkEnd w:id="77"/>
    </w:p>
    <w:p w:rsidR="002E2E57" w:rsidRDefault="002E2E57" w:rsidP="004848A4">
      <w:pPr>
        <w:spacing w:line="240" w:lineRule="auto"/>
        <w:rPr>
          <w:rFonts w:cs="Times New Roman"/>
        </w:rPr>
      </w:pP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0"/>
        <w:gridCol w:w="1417"/>
        <w:gridCol w:w="3818"/>
        <w:gridCol w:w="1451"/>
      </w:tblGrid>
      <w:tr w:rsidR="00EB7421" w:rsidRPr="00B90EE5" w:rsidTr="005379E0">
        <w:trPr>
          <w:tblHeader/>
          <w:jc w:val="center"/>
        </w:trPr>
        <w:tc>
          <w:tcPr>
            <w:tcW w:w="3021" w:type="dxa"/>
          </w:tcPr>
          <w:p w:rsidR="00EB7421" w:rsidRPr="00B90EE5" w:rsidRDefault="00EB7421" w:rsidP="00B90EE5">
            <w:pPr>
              <w:spacing w:line="240" w:lineRule="auto"/>
              <w:jc w:val="left"/>
              <w:rPr>
                <w:rFonts w:eastAsia="Times New Roman" w:cs="Times New Roman"/>
                <w:b/>
                <w:bCs/>
                <w:noProof/>
                <w:lang w:eastAsia="en-US"/>
              </w:rPr>
            </w:pPr>
            <w:r w:rsidRPr="00B90EE5">
              <w:rPr>
                <w:rFonts w:eastAsia="Times New Roman" w:cs="Times New Roman"/>
                <w:b/>
                <w:bCs/>
                <w:noProof/>
                <w:lang w:eastAsia="en-US"/>
              </w:rPr>
              <w:t>Téma</w:t>
            </w:r>
          </w:p>
        </w:tc>
        <w:tc>
          <w:tcPr>
            <w:tcW w:w="1482" w:type="dxa"/>
          </w:tcPr>
          <w:p w:rsidR="00EB7421" w:rsidRPr="00B90EE5" w:rsidRDefault="00EB7421" w:rsidP="00B90EE5">
            <w:pPr>
              <w:spacing w:line="240" w:lineRule="auto"/>
              <w:jc w:val="left"/>
              <w:rPr>
                <w:rFonts w:eastAsia="Times New Roman" w:cs="Times New Roman"/>
                <w:b/>
                <w:bCs/>
                <w:noProof/>
                <w:lang w:eastAsia="en-US"/>
              </w:rPr>
            </w:pPr>
            <w:r w:rsidRPr="00B90EE5">
              <w:rPr>
                <w:rFonts w:eastAsia="Times New Roman" w:cs="Times New Roman"/>
                <w:b/>
                <w:bCs/>
                <w:noProof/>
                <w:lang w:eastAsia="en-US"/>
              </w:rPr>
              <w:t>Priorita</w:t>
            </w:r>
          </w:p>
        </w:tc>
        <w:tc>
          <w:tcPr>
            <w:tcW w:w="4394" w:type="dxa"/>
          </w:tcPr>
          <w:p w:rsidR="00EB7421" w:rsidRPr="00B90EE5" w:rsidRDefault="00EB7421" w:rsidP="00B90EE5">
            <w:pPr>
              <w:spacing w:line="240" w:lineRule="auto"/>
              <w:jc w:val="left"/>
              <w:rPr>
                <w:rFonts w:eastAsia="Times New Roman" w:cs="Times New Roman"/>
                <w:b/>
                <w:bCs/>
                <w:noProof/>
                <w:lang w:eastAsia="en-US"/>
              </w:rPr>
            </w:pPr>
            <w:r w:rsidRPr="00B90EE5">
              <w:rPr>
                <w:rFonts w:eastAsia="Times New Roman" w:cs="Times New Roman"/>
                <w:b/>
                <w:bCs/>
                <w:noProof/>
                <w:lang w:eastAsia="en-US"/>
              </w:rPr>
              <w:t>Doporučení hodnotitele</w:t>
            </w:r>
          </w:p>
        </w:tc>
        <w:tc>
          <w:tcPr>
            <w:tcW w:w="389" w:type="dxa"/>
          </w:tcPr>
          <w:p w:rsidR="00EB7421" w:rsidRPr="00B90EE5" w:rsidRDefault="00EB7421" w:rsidP="00B90EE5">
            <w:pPr>
              <w:spacing w:line="240" w:lineRule="auto"/>
              <w:jc w:val="left"/>
              <w:rPr>
                <w:rFonts w:eastAsia="Times New Roman" w:cs="Times New Roman"/>
                <w:b/>
                <w:bCs/>
                <w:noProof/>
                <w:lang w:eastAsia="en-US"/>
              </w:rPr>
            </w:pPr>
          </w:p>
        </w:tc>
      </w:tr>
      <w:tr w:rsidR="007D36E0" w:rsidRPr="00B90EE5" w:rsidTr="005379E0">
        <w:trPr>
          <w:jc w:val="center"/>
        </w:trPr>
        <w:tc>
          <w:tcPr>
            <w:tcW w:w="3021" w:type="dxa"/>
          </w:tcPr>
          <w:p w:rsidR="007D36E0" w:rsidRPr="00B90EE5" w:rsidRDefault="007D36E0" w:rsidP="00B90EE5">
            <w:pPr>
              <w:spacing w:line="240" w:lineRule="auto"/>
              <w:jc w:val="left"/>
              <w:rPr>
                <w:rFonts w:eastAsia="Times New Roman" w:cs="Times New Roman"/>
                <w:noProof/>
                <w:lang w:eastAsia="en-US"/>
              </w:rPr>
            </w:pPr>
            <w:r>
              <w:rPr>
                <w:rFonts w:eastAsia="Times New Roman" w:cs="Times New Roman"/>
                <w:noProof/>
                <w:lang w:eastAsia="en-US"/>
              </w:rPr>
              <w:t>Provádění PRV</w:t>
            </w:r>
          </w:p>
        </w:tc>
        <w:tc>
          <w:tcPr>
            <w:tcW w:w="1482" w:type="dxa"/>
          </w:tcPr>
          <w:p w:rsidR="007D36E0" w:rsidRPr="00B90EE5" w:rsidRDefault="007D36E0" w:rsidP="00B90EE5">
            <w:pPr>
              <w:spacing w:line="240" w:lineRule="auto"/>
              <w:jc w:val="left"/>
              <w:rPr>
                <w:rFonts w:eastAsia="Times New Roman" w:cs="Times New Roman"/>
                <w:noProof/>
                <w:lang w:eastAsia="en-US"/>
              </w:rPr>
            </w:pPr>
            <w:r>
              <w:rPr>
                <w:rFonts w:eastAsia="Times New Roman" w:cs="Times New Roman"/>
                <w:noProof/>
                <w:lang w:eastAsia="en-US"/>
              </w:rPr>
              <w:t>Průřezově</w:t>
            </w:r>
          </w:p>
        </w:tc>
        <w:tc>
          <w:tcPr>
            <w:tcW w:w="4394" w:type="dxa"/>
          </w:tcPr>
          <w:p w:rsidR="007D36E0" w:rsidRPr="00B90EE5" w:rsidRDefault="007D36E0" w:rsidP="001318F1">
            <w:pPr>
              <w:spacing w:line="240" w:lineRule="auto"/>
              <w:rPr>
                <w:rFonts w:eastAsia="Times New Roman" w:cs="Times New Roman"/>
                <w:noProof/>
                <w:lang w:eastAsia="en-US"/>
              </w:rPr>
            </w:pPr>
            <w:r w:rsidRPr="00EA52CF">
              <w:rPr>
                <w:rFonts w:eastAsia="Times New Roman" w:cs="Times New Roman"/>
                <w:noProof/>
                <w:lang w:eastAsia="en-US"/>
              </w:rPr>
              <w:t>Věnovat zvýšenou pozornost včasnému plánování dostatečných administrativních kapacit zabezpečujících řízení, implementaci a realizaci PRV 2014 – 2020, a to jak na úrovni ŘO, tak</w:t>
            </w:r>
            <w:r>
              <w:rPr>
                <w:rFonts w:eastAsia="Times New Roman" w:cs="Times New Roman"/>
                <w:noProof/>
                <w:lang w:eastAsia="en-US"/>
              </w:rPr>
              <w:br/>
            </w:r>
            <w:r w:rsidRPr="00EA52CF">
              <w:rPr>
                <w:rFonts w:eastAsia="Times New Roman" w:cs="Times New Roman"/>
                <w:noProof/>
                <w:lang w:eastAsia="en-US"/>
              </w:rPr>
              <w:t xml:space="preserve"> i na úrovni PA.</w:t>
            </w:r>
          </w:p>
        </w:tc>
        <w:tc>
          <w:tcPr>
            <w:tcW w:w="389" w:type="dxa"/>
          </w:tcPr>
          <w:p w:rsidR="007D36E0" w:rsidRPr="00B90EE5" w:rsidRDefault="007D36E0" w:rsidP="001318F1">
            <w:pPr>
              <w:spacing w:line="240" w:lineRule="auto"/>
              <w:rPr>
                <w:rFonts w:eastAsia="Times New Roman" w:cs="Times New Roman"/>
                <w:noProof/>
                <w:lang w:eastAsia="en-US"/>
              </w:rPr>
            </w:pPr>
          </w:p>
        </w:tc>
      </w:tr>
      <w:tr w:rsidR="00EB7421" w:rsidRPr="00B90EE5" w:rsidTr="005379E0">
        <w:trPr>
          <w:jc w:val="center"/>
        </w:trPr>
        <w:tc>
          <w:tcPr>
            <w:tcW w:w="3021"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Provádění PRV  </w:t>
            </w:r>
          </w:p>
        </w:tc>
        <w:tc>
          <w:tcPr>
            <w:tcW w:w="1482"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Průřezově  </w:t>
            </w:r>
          </w:p>
        </w:tc>
        <w:tc>
          <w:tcPr>
            <w:tcW w:w="4394" w:type="dxa"/>
          </w:tcPr>
          <w:p w:rsidR="00EB7421" w:rsidRPr="00B90EE5" w:rsidRDefault="00EB7421" w:rsidP="001318F1">
            <w:pPr>
              <w:spacing w:line="240" w:lineRule="auto"/>
              <w:rPr>
                <w:rFonts w:eastAsia="Times New Roman" w:cs="Times New Roman"/>
                <w:noProof/>
                <w:lang w:eastAsia="en-US"/>
              </w:rPr>
            </w:pPr>
            <w:r w:rsidRPr="00B90EE5">
              <w:rPr>
                <w:rFonts w:eastAsia="Times New Roman" w:cs="Times New Roman"/>
                <w:noProof/>
                <w:lang w:eastAsia="en-US"/>
              </w:rPr>
              <w:t xml:space="preserve">Navrhnout NOK potvrzení formálního přenosu odpovědnosti za důsledky spojené s uplatňováním pravidel jednotného metodického prostředí v podmínkách PRV formou dohody </w:t>
            </w:r>
            <w:r w:rsidR="005379E0">
              <w:rPr>
                <w:rFonts w:eastAsia="Times New Roman" w:cs="Times New Roman"/>
                <w:noProof/>
                <w:lang w:eastAsia="en-US"/>
              </w:rPr>
              <w:br/>
            </w:r>
            <w:r w:rsidRPr="00B90EE5">
              <w:rPr>
                <w:rFonts w:eastAsia="Times New Roman" w:cs="Times New Roman"/>
                <w:noProof/>
                <w:lang w:eastAsia="en-US"/>
              </w:rPr>
              <w:t xml:space="preserve">o delegování dotčených povinností </w:t>
            </w:r>
            <w:r w:rsidR="005379E0">
              <w:rPr>
                <w:rFonts w:eastAsia="Times New Roman" w:cs="Times New Roman"/>
                <w:noProof/>
                <w:lang w:eastAsia="en-US"/>
              </w:rPr>
              <w:br/>
            </w:r>
            <w:r w:rsidRPr="00B90EE5">
              <w:rPr>
                <w:rFonts w:eastAsia="Times New Roman" w:cs="Times New Roman"/>
                <w:noProof/>
                <w:lang w:eastAsia="en-US"/>
              </w:rPr>
              <w:t xml:space="preserve">a odpovědností ŘO z ŘO na NOK. </w:t>
            </w:r>
          </w:p>
        </w:tc>
        <w:tc>
          <w:tcPr>
            <w:tcW w:w="389" w:type="dxa"/>
          </w:tcPr>
          <w:p w:rsidR="00EB7421" w:rsidRPr="00B90EE5" w:rsidRDefault="00EB7421" w:rsidP="001318F1">
            <w:pPr>
              <w:spacing w:line="240" w:lineRule="auto"/>
              <w:rPr>
                <w:rFonts w:eastAsia="Times New Roman" w:cs="Times New Roman"/>
                <w:noProof/>
                <w:lang w:eastAsia="en-US"/>
              </w:rPr>
            </w:pPr>
          </w:p>
        </w:tc>
      </w:tr>
      <w:tr w:rsidR="00EB7421" w:rsidRPr="00B90EE5" w:rsidTr="005379E0">
        <w:trPr>
          <w:jc w:val="center"/>
        </w:trPr>
        <w:tc>
          <w:tcPr>
            <w:tcW w:w="3021"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Provádění PRV  </w:t>
            </w:r>
          </w:p>
        </w:tc>
        <w:tc>
          <w:tcPr>
            <w:tcW w:w="1482"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Průřezově  </w:t>
            </w:r>
          </w:p>
        </w:tc>
        <w:tc>
          <w:tcPr>
            <w:tcW w:w="4394" w:type="dxa"/>
          </w:tcPr>
          <w:p w:rsidR="00EB7421" w:rsidRPr="00B90EE5" w:rsidRDefault="00EB7421" w:rsidP="001318F1">
            <w:pPr>
              <w:spacing w:line="240" w:lineRule="auto"/>
              <w:rPr>
                <w:rFonts w:eastAsia="Times New Roman" w:cs="Times New Roman"/>
                <w:noProof/>
                <w:lang w:eastAsia="en-US"/>
              </w:rPr>
            </w:pPr>
            <w:r w:rsidRPr="00B90EE5">
              <w:rPr>
                <w:rFonts w:eastAsia="Times New Roman" w:cs="Times New Roman"/>
                <w:noProof/>
                <w:lang w:eastAsia="en-US"/>
              </w:rPr>
              <w:t xml:space="preserve">I nadále se snažit s NOK dojednat výjimky z jednotného metodického prostředí pro PRV. </w:t>
            </w:r>
          </w:p>
        </w:tc>
        <w:tc>
          <w:tcPr>
            <w:tcW w:w="389" w:type="dxa"/>
          </w:tcPr>
          <w:p w:rsidR="00EB7421" w:rsidRPr="00B90EE5" w:rsidRDefault="00EB7421" w:rsidP="001318F1">
            <w:pPr>
              <w:spacing w:line="240" w:lineRule="auto"/>
              <w:rPr>
                <w:rFonts w:eastAsia="Times New Roman" w:cs="Times New Roman"/>
                <w:noProof/>
                <w:lang w:eastAsia="en-US"/>
              </w:rPr>
            </w:pPr>
          </w:p>
        </w:tc>
      </w:tr>
      <w:tr w:rsidR="00EB7421" w:rsidRPr="00B90EE5" w:rsidTr="005379E0">
        <w:trPr>
          <w:jc w:val="center"/>
        </w:trPr>
        <w:tc>
          <w:tcPr>
            <w:tcW w:w="3021"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Provádění PRV </w:t>
            </w:r>
          </w:p>
        </w:tc>
        <w:tc>
          <w:tcPr>
            <w:tcW w:w="1482" w:type="dxa"/>
          </w:tcPr>
          <w:p w:rsidR="00EB7421" w:rsidRPr="00B90EE5" w:rsidRDefault="00EB7421" w:rsidP="00B90EE5">
            <w:pPr>
              <w:spacing w:line="240" w:lineRule="auto"/>
              <w:jc w:val="left"/>
              <w:rPr>
                <w:rFonts w:eastAsia="Times New Roman" w:cs="Times New Roman"/>
                <w:noProof/>
                <w:lang w:eastAsia="en-US"/>
              </w:rPr>
            </w:pPr>
            <w:r w:rsidRPr="00B90EE5">
              <w:rPr>
                <w:rFonts w:eastAsia="Times New Roman" w:cs="Times New Roman"/>
                <w:noProof/>
                <w:lang w:eastAsia="en-US"/>
              </w:rPr>
              <w:t xml:space="preserve">Průřezově </w:t>
            </w:r>
          </w:p>
        </w:tc>
        <w:tc>
          <w:tcPr>
            <w:tcW w:w="4394" w:type="dxa"/>
          </w:tcPr>
          <w:p w:rsidR="00EB7421" w:rsidRPr="00B90EE5" w:rsidRDefault="00EB7421" w:rsidP="001318F1">
            <w:pPr>
              <w:spacing w:line="240" w:lineRule="auto"/>
              <w:rPr>
                <w:rFonts w:eastAsia="Times New Roman" w:cs="Times New Roman"/>
                <w:noProof/>
                <w:lang w:eastAsia="en-US"/>
              </w:rPr>
            </w:pPr>
            <w:r w:rsidRPr="00B90EE5">
              <w:rPr>
                <w:rFonts w:eastAsia="Times New Roman" w:cs="Times New Roman"/>
                <w:noProof/>
                <w:lang w:eastAsia="en-US"/>
              </w:rPr>
              <w:t xml:space="preserve">Po vyjasnění míry rozsahu závaznosti pravidel jednotného metodického prostředí PRV doporučujeme ještě posílit ty části PRV, které jsou věnovány lidským zdrojů a administrativním kapacitám, a to napříč implementační strukturou PRV. </w:t>
            </w:r>
          </w:p>
        </w:tc>
        <w:tc>
          <w:tcPr>
            <w:tcW w:w="389" w:type="dxa"/>
          </w:tcPr>
          <w:p w:rsidR="00EB7421" w:rsidRPr="00B90EE5" w:rsidRDefault="00EB7421" w:rsidP="001318F1">
            <w:pPr>
              <w:spacing w:line="240" w:lineRule="auto"/>
              <w:rPr>
                <w:rFonts w:eastAsia="Times New Roman" w:cs="Times New Roman"/>
                <w:noProof/>
                <w:lang w:eastAsia="en-US"/>
              </w:rPr>
            </w:pPr>
          </w:p>
        </w:tc>
      </w:tr>
      <w:tr w:rsidR="00F073C7" w:rsidRPr="00B90EE5" w:rsidTr="005379E0">
        <w:trPr>
          <w:jc w:val="center"/>
        </w:trPr>
        <w:tc>
          <w:tcPr>
            <w:tcW w:w="3021" w:type="dxa"/>
          </w:tcPr>
          <w:p w:rsidR="00F073C7" w:rsidRPr="00856995" w:rsidRDefault="00F073C7" w:rsidP="004F286B">
            <w:pPr>
              <w:spacing w:line="240" w:lineRule="auto"/>
              <w:rPr>
                <w:rFonts w:cs="Times New Roman"/>
                <w:lang w:eastAsia="cs-CZ"/>
              </w:rPr>
            </w:pPr>
            <w:r>
              <w:rPr>
                <w:rFonts w:cs="Times New Roman"/>
                <w:lang w:eastAsia="cs-CZ"/>
              </w:rPr>
              <w:t>Provádění PRV</w:t>
            </w:r>
          </w:p>
        </w:tc>
        <w:tc>
          <w:tcPr>
            <w:tcW w:w="1482" w:type="dxa"/>
          </w:tcPr>
          <w:p w:rsidR="00F073C7" w:rsidRPr="00856995" w:rsidRDefault="00F073C7" w:rsidP="004F286B">
            <w:r w:rsidRPr="00856995">
              <w:t>Průřezově</w:t>
            </w:r>
          </w:p>
        </w:tc>
        <w:tc>
          <w:tcPr>
            <w:tcW w:w="4394" w:type="dxa"/>
          </w:tcPr>
          <w:p w:rsidR="00F073C7" w:rsidRPr="00E0645A" w:rsidRDefault="00F073C7" w:rsidP="004F286B">
            <w:pPr>
              <w:spacing w:line="240" w:lineRule="auto"/>
              <w:rPr>
                <w:lang w:eastAsia="cs-CZ"/>
              </w:rPr>
            </w:pPr>
            <w:r>
              <w:rPr>
                <w:lang w:eastAsia="cs-CZ"/>
              </w:rPr>
              <w:t xml:space="preserve">Doporučujeme do textu PRV, do kapitoly věnované aktivitám k minimalizaci administrativní zátěže žadatelů a příjemců doplnit konkrétní způsoby, jakým budou zajištěny stanovené cíle. </w:t>
            </w:r>
          </w:p>
        </w:tc>
        <w:tc>
          <w:tcPr>
            <w:tcW w:w="389" w:type="dxa"/>
          </w:tcPr>
          <w:p w:rsidR="00F073C7" w:rsidRPr="00F26DB9" w:rsidRDefault="00F073C7" w:rsidP="004F286B">
            <w:pPr>
              <w:rPr>
                <w:rFonts w:cs="Times New Roman"/>
                <w:sz w:val="20"/>
                <w:szCs w:val="20"/>
              </w:rPr>
            </w:pPr>
          </w:p>
        </w:tc>
      </w:tr>
      <w:tr w:rsidR="00F073C7" w:rsidRPr="00B90EE5" w:rsidTr="005379E0">
        <w:trPr>
          <w:jc w:val="center"/>
        </w:trPr>
        <w:tc>
          <w:tcPr>
            <w:tcW w:w="3021" w:type="dxa"/>
          </w:tcPr>
          <w:p w:rsidR="00F073C7" w:rsidRPr="00856995" w:rsidRDefault="00F073C7" w:rsidP="004F286B">
            <w:pPr>
              <w:spacing w:line="240" w:lineRule="auto"/>
              <w:rPr>
                <w:rFonts w:cs="Times New Roman"/>
                <w:lang w:eastAsia="cs-CZ"/>
              </w:rPr>
            </w:pPr>
            <w:r>
              <w:rPr>
                <w:rFonts w:cs="Times New Roman"/>
                <w:lang w:eastAsia="cs-CZ"/>
              </w:rPr>
              <w:t xml:space="preserve">Provádění PRV </w:t>
            </w:r>
          </w:p>
        </w:tc>
        <w:tc>
          <w:tcPr>
            <w:tcW w:w="1482" w:type="dxa"/>
          </w:tcPr>
          <w:p w:rsidR="00F073C7" w:rsidRPr="00856995" w:rsidRDefault="00F073C7" w:rsidP="004F286B">
            <w:r>
              <w:t xml:space="preserve">Průřezově </w:t>
            </w:r>
          </w:p>
        </w:tc>
        <w:tc>
          <w:tcPr>
            <w:tcW w:w="4394" w:type="dxa"/>
          </w:tcPr>
          <w:p w:rsidR="00F073C7" w:rsidRDefault="00F073C7" w:rsidP="004F286B">
            <w:pPr>
              <w:spacing w:line="240" w:lineRule="auto"/>
              <w:rPr>
                <w:lang w:eastAsia="cs-CZ"/>
              </w:rPr>
            </w:pPr>
            <w:r>
              <w:rPr>
                <w:lang w:eastAsia="cs-CZ"/>
              </w:rPr>
              <w:t xml:space="preserve">Zvážit zřízení oponentní skupiny žadatelů a příjemců k vytvářeným nástrojům určeným žadatelům a příjemcům v souvislosti s přípravou a realizací projektů financovaných z prostředků PRV 2014 – 2020 a informaci o zřízení takové skupiny </w:t>
            </w:r>
            <w:r>
              <w:rPr>
                <w:lang w:eastAsia="cs-CZ"/>
              </w:rPr>
              <w:lastRenderedPageBreak/>
              <w:t xml:space="preserve">doplnit do textu PRV. </w:t>
            </w:r>
          </w:p>
        </w:tc>
        <w:tc>
          <w:tcPr>
            <w:tcW w:w="389" w:type="dxa"/>
          </w:tcPr>
          <w:p w:rsidR="00F073C7" w:rsidRPr="00F26DB9" w:rsidRDefault="00F073C7" w:rsidP="004F286B">
            <w:pPr>
              <w:rPr>
                <w:rFonts w:cs="Times New Roman"/>
                <w:sz w:val="20"/>
                <w:szCs w:val="20"/>
              </w:rPr>
            </w:pPr>
          </w:p>
        </w:tc>
      </w:tr>
      <w:tr w:rsidR="00F073C7" w:rsidRPr="00B90EE5" w:rsidTr="005379E0">
        <w:trPr>
          <w:jc w:val="center"/>
        </w:trPr>
        <w:tc>
          <w:tcPr>
            <w:tcW w:w="3021" w:type="dxa"/>
          </w:tcPr>
          <w:p w:rsidR="00F073C7" w:rsidRDefault="00F073C7" w:rsidP="004F286B">
            <w:pPr>
              <w:spacing w:line="240" w:lineRule="auto"/>
              <w:rPr>
                <w:rFonts w:cs="Times New Roman"/>
                <w:lang w:eastAsia="cs-CZ"/>
              </w:rPr>
            </w:pPr>
            <w:r>
              <w:rPr>
                <w:rFonts w:cs="Times New Roman"/>
                <w:lang w:eastAsia="cs-CZ"/>
              </w:rPr>
              <w:lastRenderedPageBreak/>
              <w:t xml:space="preserve">Provádění PRV </w:t>
            </w:r>
          </w:p>
        </w:tc>
        <w:tc>
          <w:tcPr>
            <w:tcW w:w="1482" w:type="dxa"/>
          </w:tcPr>
          <w:p w:rsidR="00F073C7" w:rsidRDefault="00F073C7" w:rsidP="004F286B">
            <w:r>
              <w:t xml:space="preserve">Průřezově </w:t>
            </w:r>
          </w:p>
        </w:tc>
        <w:tc>
          <w:tcPr>
            <w:tcW w:w="4394" w:type="dxa"/>
          </w:tcPr>
          <w:p w:rsidR="00F073C7" w:rsidRDefault="00F073C7" w:rsidP="004F286B">
            <w:pPr>
              <w:spacing w:line="240" w:lineRule="auto"/>
              <w:rPr>
                <w:lang w:eastAsia="cs-CZ"/>
              </w:rPr>
            </w:pPr>
            <w:r>
              <w:rPr>
                <w:lang w:eastAsia="cs-CZ"/>
              </w:rPr>
              <w:t xml:space="preserve">Doplnit jako téma pro externí evaluaci také zhodnocení uživatelské přívětivosti, přehlednosti a srozumitelnosti vytvářených pokynů a pravidel souvisejících s předkládáním žádostí a realizací projektů financovaných z PRV 2014 – 2020.   </w:t>
            </w:r>
          </w:p>
        </w:tc>
        <w:tc>
          <w:tcPr>
            <w:tcW w:w="389" w:type="dxa"/>
          </w:tcPr>
          <w:p w:rsidR="00F073C7" w:rsidRPr="00F26DB9" w:rsidRDefault="00F073C7" w:rsidP="004F286B">
            <w:pPr>
              <w:rPr>
                <w:rFonts w:cs="Times New Roman"/>
                <w:sz w:val="20"/>
                <w:szCs w:val="20"/>
              </w:rPr>
            </w:pPr>
          </w:p>
        </w:tc>
      </w:tr>
      <w:tr w:rsidR="00F073C7" w:rsidRPr="00B90EE5" w:rsidTr="005379E0">
        <w:trPr>
          <w:jc w:val="center"/>
        </w:trPr>
        <w:tc>
          <w:tcPr>
            <w:tcW w:w="3021" w:type="dxa"/>
          </w:tcPr>
          <w:p w:rsidR="00F073C7" w:rsidRDefault="00F073C7" w:rsidP="004F286B">
            <w:pPr>
              <w:spacing w:line="240" w:lineRule="auto"/>
              <w:rPr>
                <w:rFonts w:cs="Times New Roman"/>
                <w:lang w:eastAsia="cs-CZ"/>
              </w:rPr>
            </w:pPr>
            <w:r>
              <w:rPr>
                <w:rFonts w:cs="Times New Roman"/>
                <w:lang w:eastAsia="cs-CZ"/>
              </w:rPr>
              <w:t xml:space="preserve">Provádění PRV </w:t>
            </w:r>
          </w:p>
        </w:tc>
        <w:tc>
          <w:tcPr>
            <w:tcW w:w="1482" w:type="dxa"/>
          </w:tcPr>
          <w:p w:rsidR="00F073C7" w:rsidRDefault="00F073C7" w:rsidP="004F286B">
            <w:r>
              <w:t xml:space="preserve">Průřezově </w:t>
            </w:r>
          </w:p>
        </w:tc>
        <w:tc>
          <w:tcPr>
            <w:tcW w:w="4394" w:type="dxa"/>
          </w:tcPr>
          <w:p w:rsidR="00F073C7" w:rsidRDefault="00F073C7" w:rsidP="004F286B">
            <w:pPr>
              <w:spacing w:line="240" w:lineRule="auto"/>
              <w:rPr>
                <w:lang w:eastAsia="cs-CZ"/>
              </w:rPr>
            </w:pPr>
            <w:r>
              <w:rPr>
                <w:lang w:eastAsia="cs-CZ"/>
              </w:rPr>
              <w:t xml:space="preserve">Doplnit jako téma pro externí evaluaci také zhodnocení uživatelské přívětivosti, přehlednosti a srozumitelnosti informačního systému určeného pro komunikaci s žadateli a příjemci v souvislosti s jejich žádostmi podanými do PRV 2014 – 2020.    </w:t>
            </w:r>
          </w:p>
        </w:tc>
        <w:tc>
          <w:tcPr>
            <w:tcW w:w="389" w:type="dxa"/>
          </w:tcPr>
          <w:p w:rsidR="00F073C7" w:rsidRPr="00F26DB9" w:rsidRDefault="00F073C7" w:rsidP="004F286B">
            <w:pPr>
              <w:rPr>
                <w:rFonts w:cs="Times New Roman"/>
                <w:sz w:val="20"/>
                <w:szCs w:val="20"/>
              </w:rPr>
            </w:pPr>
          </w:p>
        </w:tc>
      </w:tr>
      <w:tr w:rsidR="00EB7421" w:rsidRPr="00B90EE5" w:rsidTr="005379E0">
        <w:trPr>
          <w:jc w:val="center"/>
        </w:trPr>
        <w:tc>
          <w:tcPr>
            <w:tcW w:w="3021" w:type="dxa"/>
          </w:tcPr>
          <w:p w:rsidR="00EB7421" w:rsidRPr="00B90EE5" w:rsidRDefault="00EB7421" w:rsidP="00B90EE5">
            <w:pPr>
              <w:spacing w:line="240" w:lineRule="auto"/>
              <w:jc w:val="left"/>
              <w:rPr>
                <w:rFonts w:eastAsia="Times New Roman" w:cs="Times New Roman"/>
                <w:noProof/>
                <w:lang w:eastAsia="en-US"/>
              </w:rPr>
            </w:pPr>
            <w:r>
              <w:rPr>
                <w:rFonts w:eastAsia="Times New Roman" w:cs="Times New Roman"/>
                <w:noProof/>
                <w:lang w:eastAsia="en-US"/>
              </w:rPr>
              <w:t>Provádění LEADER</w:t>
            </w:r>
          </w:p>
        </w:tc>
        <w:tc>
          <w:tcPr>
            <w:tcW w:w="1482" w:type="dxa"/>
          </w:tcPr>
          <w:p w:rsidR="00EB7421" w:rsidRPr="00B90EE5" w:rsidRDefault="00EB7421" w:rsidP="00B90EE5">
            <w:pPr>
              <w:spacing w:line="240" w:lineRule="auto"/>
              <w:jc w:val="left"/>
              <w:rPr>
                <w:rFonts w:eastAsia="Times New Roman" w:cs="Times New Roman"/>
                <w:noProof/>
                <w:lang w:eastAsia="en-US"/>
              </w:rPr>
            </w:pPr>
            <w:r>
              <w:rPr>
                <w:rFonts w:eastAsia="Times New Roman" w:cs="Times New Roman"/>
                <w:noProof/>
                <w:lang w:eastAsia="en-US"/>
              </w:rPr>
              <w:t>6</w:t>
            </w:r>
          </w:p>
        </w:tc>
        <w:tc>
          <w:tcPr>
            <w:tcW w:w="4394" w:type="dxa"/>
          </w:tcPr>
          <w:p w:rsidR="00EB7421" w:rsidRPr="00B90EE5" w:rsidRDefault="00EB7421" w:rsidP="001318F1">
            <w:pPr>
              <w:spacing w:line="240" w:lineRule="auto"/>
              <w:rPr>
                <w:rFonts w:eastAsia="Times New Roman" w:cs="Times New Roman"/>
                <w:noProof/>
                <w:lang w:eastAsia="en-US"/>
              </w:rPr>
            </w:pPr>
            <w:r w:rsidRPr="00354C65">
              <w:rPr>
                <w:lang w:eastAsia="cs-CZ"/>
              </w:rPr>
              <w:t xml:space="preserve">Podle čl. 42.2 Nařízení 1305 mohou MAS obdržet zálohu v max. výši 50% veřejné podpory na provozní náklady a oživení území, pokud to stanoví PRV. Hodnotitel doporučuje, aby možnost zálohového financování provozních a animačních nákladů MAS byla </w:t>
            </w:r>
            <w:r w:rsidR="007D36E0">
              <w:rPr>
                <w:lang w:eastAsia="cs-CZ"/>
              </w:rPr>
              <w:br/>
            </w:r>
            <w:r w:rsidRPr="00354C65">
              <w:rPr>
                <w:lang w:eastAsia="cs-CZ"/>
              </w:rPr>
              <w:t xml:space="preserve">v PRV stanovena, aniž by toto opatření mělo nárokový charakter (za příznivých okolností pak v praxi nemusí být uplatněno vůbec). Ustanovení čl. 63.1 </w:t>
            </w:r>
            <w:r w:rsidR="005379E0">
              <w:rPr>
                <w:lang w:eastAsia="cs-CZ"/>
              </w:rPr>
              <w:br/>
            </w:r>
            <w:r w:rsidRPr="00354C65">
              <w:rPr>
                <w:lang w:eastAsia="cs-CZ"/>
              </w:rPr>
              <w:t>o poskytnutí bankovní záruky nebo rovnocenné jistoty bude dodrženo, bude-li za rovnocennou jistotu pokládáno schválení Integrované strategie rozvoje MAS k financování příslušným orgánem.</w:t>
            </w:r>
          </w:p>
        </w:tc>
        <w:tc>
          <w:tcPr>
            <w:tcW w:w="389" w:type="dxa"/>
          </w:tcPr>
          <w:p w:rsidR="00EB7421" w:rsidRPr="00354C65" w:rsidRDefault="00AE2F49" w:rsidP="001318F1">
            <w:pPr>
              <w:spacing w:line="240" w:lineRule="auto"/>
              <w:rPr>
                <w:lang w:eastAsia="cs-CZ"/>
              </w:rPr>
            </w:pPr>
            <w:r>
              <w:rPr>
                <w:lang w:eastAsia="cs-CZ"/>
              </w:rPr>
              <w:t xml:space="preserve">Již </w:t>
            </w:r>
            <w:r w:rsidR="00FA2E0C">
              <w:rPr>
                <w:lang w:eastAsia="cs-CZ"/>
              </w:rPr>
              <w:t>nerelevantní</w:t>
            </w:r>
          </w:p>
        </w:tc>
      </w:tr>
    </w:tbl>
    <w:p w:rsidR="002E2E57" w:rsidRDefault="002E2E57" w:rsidP="004848A4">
      <w:pPr>
        <w:spacing w:line="240" w:lineRule="auto"/>
        <w:rPr>
          <w:rFonts w:cs="Times New Roman"/>
        </w:rPr>
      </w:pPr>
    </w:p>
    <w:p w:rsidR="002E2E57" w:rsidRDefault="002E2E57" w:rsidP="004848A4">
      <w:pPr>
        <w:spacing w:line="240" w:lineRule="auto"/>
        <w:rPr>
          <w:rFonts w:cs="Times New Roman"/>
        </w:rPr>
      </w:pPr>
    </w:p>
    <w:p w:rsidR="002E2E57" w:rsidRPr="004848A4" w:rsidRDefault="002E2E57" w:rsidP="004848A4">
      <w:pPr>
        <w:pStyle w:val="Heading1"/>
        <w:spacing w:line="240" w:lineRule="auto"/>
      </w:pPr>
      <w:bookmarkStart w:id="78" w:name="_Toc386543144"/>
      <w:bookmarkStart w:id="79" w:name="_Toc387650226"/>
      <w:r>
        <w:lastRenderedPageBreak/>
        <w:t>hodnocení horizontálních témat</w:t>
      </w:r>
      <w:bookmarkEnd w:id="78"/>
      <w:bookmarkEnd w:id="79"/>
    </w:p>
    <w:p w:rsidR="002E2E57" w:rsidRDefault="002E2E57" w:rsidP="004848A4">
      <w:pPr>
        <w:spacing w:line="240" w:lineRule="auto"/>
        <w:rPr>
          <w:rFonts w:cs="Times New Roman"/>
        </w:rPr>
      </w:pPr>
    </w:p>
    <w:p w:rsidR="002E2E57" w:rsidRDefault="002E2E57" w:rsidP="004848A4">
      <w:pPr>
        <w:spacing w:line="240" w:lineRule="auto"/>
      </w:pPr>
      <w:r>
        <w:t>Tato kapitola se zabývá hodnocením přiměřenosti podpory rovných příležitostí a prevence diskriminace, hodnocením přiměřenosti podpory trvale udržitelného rozvoje, hodnocením příslušné kapacity poradenství. Závěrečná podkapitola obsahuje souhrn doporučení formulovaných hodnotitelem k oblasti horizontálních témat.</w:t>
      </w:r>
    </w:p>
    <w:p w:rsidR="002E2E57" w:rsidRPr="006C58B2" w:rsidRDefault="002E2E57" w:rsidP="004848A4">
      <w:pPr>
        <w:pStyle w:val="Heading2"/>
        <w:spacing w:line="240" w:lineRule="auto"/>
      </w:pPr>
      <w:bookmarkStart w:id="80" w:name="_Toc386543145"/>
      <w:bookmarkStart w:id="81" w:name="_Toc387650227"/>
      <w:r>
        <w:t>Hodnocení přiměřenosti podpory rovných příležitostí a prevence diskriminace</w:t>
      </w:r>
      <w:bookmarkEnd w:id="80"/>
      <w:bookmarkEnd w:id="81"/>
    </w:p>
    <w:p w:rsidR="002E2E57" w:rsidRPr="000261CC" w:rsidRDefault="002E2E57" w:rsidP="00646F95">
      <w:pPr>
        <w:keepNext/>
        <w:spacing w:line="240" w:lineRule="auto"/>
        <w:outlineLvl w:val="1"/>
      </w:pPr>
      <w:bookmarkStart w:id="82" w:name="_Toc386118279"/>
      <w:bookmarkStart w:id="83" w:name="_Toc386543146"/>
      <w:bookmarkStart w:id="84" w:name="_Toc386627527"/>
      <w:bookmarkStart w:id="85" w:name="_Toc387650228"/>
      <w:r w:rsidRPr="000261CC">
        <w:t>K poskytování ekonomické, územní a sociální podpory musí být ze strany členských států deklarována a zajištěna eliminace nerovností mezi skupinami a komunitami, které mohou být na úrovni rasy, etnického původu, náboženství, zdravotní způsobilosti, pohlaví, nebo sexuální orientace.</w:t>
      </w:r>
      <w:bookmarkEnd w:id="82"/>
      <w:bookmarkEnd w:id="83"/>
      <w:bookmarkEnd w:id="84"/>
      <w:bookmarkEnd w:id="85"/>
    </w:p>
    <w:p w:rsidR="002E2E57" w:rsidRPr="000261CC" w:rsidRDefault="002E2E57" w:rsidP="00646F95">
      <w:pPr>
        <w:keepNext/>
        <w:spacing w:line="240" w:lineRule="auto"/>
        <w:outlineLvl w:val="1"/>
      </w:pPr>
    </w:p>
    <w:p w:rsidR="002E2E57" w:rsidRPr="000261CC" w:rsidRDefault="002E2E57" w:rsidP="00646F95">
      <w:pPr>
        <w:spacing w:line="240" w:lineRule="auto"/>
      </w:pPr>
      <w:r w:rsidRPr="000261CC">
        <w:t xml:space="preserve">Na základě antidiskriminačního zákona byl pověřen rolí národního orgánu pro rovné zacházení a ochranu před diskriminací veřejný ochránce práv. Ochránce přispívá k prosazování práva na rovné zacházení se všemi osobami bez ohledu na jejich rasu nebo etnický původ, národnost, pohlaví, sexuální orientaci, věk, zdravotní postižení, náboženské vyznání, víru nebo světový názor.  Pro řídící orgány státní správy v oblasti nediskriminace vystupuje v roli konzultanta/metodika zejména Úřad vlády – Sekce pro lidská práva, a to též v součinnosti s gestory (ŘO) jednotlivých ESI fondů. </w:t>
      </w:r>
    </w:p>
    <w:p w:rsidR="002E2E57" w:rsidRPr="000261CC" w:rsidRDefault="002E2E57" w:rsidP="00646F95">
      <w:pPr>
        <w:spacing w:line="240" w:lineRule="auto"/>
      </w:pPr>
    </w:p>
    <w:p w:rsidR="002E2E57" w:rsidRPr="000261CC" w:rsidRDefault="002E2E57" w:rsidP="00646F95">
      <w:pPr>
        <w:spacing w:line="240" w:lineRule="auto"/>
        <w:rPr>
          <w:rFonts w:eastAsia="Times New Roman" w:cs="Times New Roman"/>
          <w:color w:val="000000"/>
          <w:lang w:eastAsia="cs-CZ"/>
        </w:rPr>
      </w:pPr>
      <w:r w:rsidRPr="000261CC">
        <w:rPr>
          <w:rFonts w:eastAsia="Times New Roman" w:cs="Times New Roman"/>
          <w:color w:val="000000"/>
          <w:lang w:eastAsia="cs-CZ"/>
        </w:rPr>
        <w:t xml:space="preserve">Konkrétně ve vztahu k problematice rovnosti mužů a žen roli odpovědného orgánu zajištuje ministerstvo práce a sociálních věcí, jakožto vnitrostátní koordinátor agendy rovných příležitostí žen a mužů, spolu s určenými kontaktními pracovníky ŘO jednotlivých ESI fondů. Veřejný ochránce práv s MPSV úzce spolupracuje za účelem výměny potřebných informací </w:t>
      </w:r>
      <w:r w:rsidR="007D36E0">
        <w:rPr>
          <w:rFonts w:eastAsia="Times New Roman" w:cs="Times New Roman"/>
          <w:color w:val="000000"/>
          <w:lang w:eastAsia="cs-CZ"/>
        </w:rPr>
        <w:br/>
      </w:r>
      <w:r w:rsidRPr="000261CC">
        <w:rPr>
          <w:rFonts w:eastAsia="Times New Roman" w:cs="Times New Roman"/>
          <w:color w:val="000000"/>
          <w:lang w:eastAsia="cs-CZ"/>
        </w:rPr>
        <w:t xml:space="preserve">a dostupných poznatků při posuzování aktivit vztahujících se k ESI fondům. </w:t>
      </w:r>
    </w:p>
    <w:p w:rsidR="002E2E57" w:rsidRPr="000261CC" w:rsidRDefault="002E2E57" w:rsidP="00646F95">
      <w:pPr>
        <w:spacing w:line="240" w:lineRule="auto"/>
        <w:rPr>
          <w:rFonts w:eastAsia="Times New Roman" w:cs="Times New Roman"/>
          <w:color w:val="000000"/>
          <w:lang w:eastAsia="cs-CZ"/>
        </w:rPr>
      </w:pPr>
    </w:p>
    <w:p w:rsidR="002E2E57" w:rsidRPr="000261CC" w:rsidRDefault="002E2E57" w:rsidP="00646F95">
      <w:pPr>
        <w:spacing w:line="240" w:lineRule="auto"/>
        <w:rPr>
          <w:rFonts w:eastAsia="Times New Roman" w:cs="Times New Roman"/>
          <w:color w:val="000000"/>
          <w:lang w:eastAsia="cs-CZ"/>
        </w:rPr>
      </w:pPr>
      <w:r w:rsidRPr="000261CC">
        <w:rPr>
          <w:rFonts w:eastAsia="Times New Roman" w:cs="Times New Roman"/>
          <w:color w:val="000000"/>
          <w:lang w:eastAsia="cs-CZ"/>
        </w:rPr>
        <w:t xml:space="preserve">Specifickou oblast zdravotně postižených (implementaci </w:t>
      </w:r>
      <w:r w:rsidRPr="000261CC">
        <w:rPr>
          <w:rFonts w:eastAsia="Times New Roman" w:cs="Times New Roman"/>
          <w:color w:val="000000"/>
          <w:lang w:eastAsia="en-US"/>
        </w:rPr>
        <w:t>UNCRPD)</w:t>
      </w:r>
      <w:r w:rsidRPr="000261CC">
        <w:rPr>
          <w:rFonts w:eastAsia="Times New Roman" w:cs="Times New Roman"/>
          <w:color w:val="000000"/>
          <w:lang w:eastAsia="cs-CZ"/>
        </w:rPr>
        <w:t xml:space="preserve"> pak ošetřuje ministerstvo práce a sociálních věcí – Sekce náměstka ministra pro EU, mezinárodní spolupráci, sociální začleňování a rovné příležitost </w:t>
      </w:r>
      <w:r w:rsidRPr="000261CC">
        <w:rPr>
          <w:rFonts w:eastAsia="Times New Roman" w:cs="Times New Roman"/>
          <w:lang w:eastAsia="cs-CZ"/>
        </w:rPr>
        <w:t>v úzké spolupráci s Vládním výborem pro zdravotně postižené občany</w:t>
      </w:r>
      <w:r w:rsidRPr="000261CC">
        <w:rPr>
          <w:rFonts w:eastAsia="Times New Roman" w:cs="Times New Roman"/>
          <w:color w:val="000000"/>
          <w:lang w:eastAsia="cs-CZ"/>
        </w:rPr>
        <w:t xml:space="preserve"> spolu s určenými kontaktními pracovníky ŘO jednotlivých ESI fondů. I zde je úzká spolupráce s veřejným ochráncem práv. Pro systematické zajištění a posílení administrativní kapacity pro efektivní aplikaci a implementaci Úmluvy v oblasti ESI fondů má ŘO povinnost určit konkrétní kontaktní osobu v rámci jednotlivých ŘO, která se povinně a systematicky zabývá aplikací práva zdravotně postižených.</w:t>
      </w:r>
    </w:p>
    <w:p w:rsidR="002E2E57" w:rsidRPr="000261CC" w:rsidRDefault="002E2E57" w:rsidP="00646F95">
      <w:pPr>
        <w:spacing w:line="240" w:lineRule="auto"/>
        <w:rPr>
          <w:rFonts w:eastAsia="Times New Roman" w:cs="Times New Roman"/>
          <w:color w:val="000000"/>
          <w:lang w:eastAsia="cs-CZ"/>
        </w:rPr>
      </w:pPr>
    </w:p>
    <w:p w:rsidR="002E2E57" w:rsidRPr="000261CC" w:rsidRDefault="002E2E57" w:rsidP="00646F95">
      <w:pPr>
        <w:spacing w:line="240" w:lineRule="auto"/>
      </w:pPr>
      <w:r w:rsidRPr="000261CC">
        <w:t xml:space="preserve">Ministerstvo pro místní rozvoj pak </w:t>
      </w:r>
      <w:r w:rsidRPr="000261CC">
        <w:rPr>
          <w:color w:val="000000"/>
          <w:lang w:eastAsia="cs-CZ"/>
        </w:rPr>
        <w:t xml:space="preserve">zajišťuje, na horizontální úrovni proškolení zaměstnanců implementujících fondy EU v rámci Systému vzdělávání, Sekce pro lidská práva úřad vlády zajišťuje obsahovou náplň vzdělávání a lektorské zajištění. </w:t>
      </w:r>
      <w:r w:rsidRPr="000261CC">
        <w:t>Veškeré záležitosti Systému vzdělávání jsou projednávány na Pracovní skupině Vzdělávání pro NSRR.</w:t>
      </w:r>
    </w:p>
    <w:p w:rsidR="002E2E57" w:rsidRPr="000261CC" w:rsidRDefault="002E2E57" w:rsidP="00646F95">
      <w:pPr>
        <w:spacing w:line="240" w:lineRule="auto"/>
      </w:pPr>
    </w:p>
    <w:p w:rsidR="002E2E57" w:rsidRPr="000261CC" w:rsidRDefault="002E2E57" w:rsidP="00646F95">
      <w:pPr>
        <w:spacing w:line="240" w:lineRule="auto"/>
      </w:pPr>
      <w:r w:rsidRPr="000261CC">
        <w:t>Ve světle výše uvedeného se jeví legislativní rámec, koordinační rámec i rámec vlastní implementace opatřen</w:t>
      </w:r>
      <w:r>
        <w:t>í k eliminaci diskriminace pro E</w:t>
      </w:r>
      <w:r w:rsidRPr="000261CC">
        <w:t xml:space="preserve">SIF (včetně PRV) jako dostačující </w:t>
      </w:r>
      <w:r w:rsidR="007D36E0">
        <w:br/>
      </w:r>
      <w:r w:rsidRPr="000261CC">
        <w:lastRenderedPageBreak/>
        <w:t xml:space="preserve">a hodnotitel nezaznamenal ani v rámci konzultačního procesu k přípravě PRV, ani v textu dokumentu žádné diskriminační praktiky a formulace. </w:t>
      </w:r>
    </w:p>
    <w:p w:rsidR="002E2E57" w:rsidRPr="000261CC" w:rsidRDefault="002E2E57" w:rsidP="00646F95">
      <w:pPr>
        <w:spacing w:line="240" w:lineRule="auto"/>
      </w:pPr>
    </w:p>
    <w:p w:rsidR="002E2E57" w:rsidRDefault="002E2E57" w:rsidP="00646F95">
      <w:pPr>
        <w:spacing w:line="240" w:lineRule="auto"/>
        <w:rPr>
          <w:rFonts w:cs="Times New Roman"/>
        </w:rPr>
      </w:pPr>
      <w:r w:rsidRPr="00564F84">
        <w:t>Určité rezervy však text PRV vykazuje v tomto ohledu ve vztahu k očekávanému příspěvku programu k problematice rovnosti a monitorování tohoto příspěvku.</w:t>
      </w:r>
    </w:p>
    <w:p w:rsidR="002E2E57" w:rsidRDefault="002E2E57" w:rsidP="00646F95">
      <w:pPr>
        <w:spacing w:line="240" w:lineRule="auto"/>
        <w:rPr>
          <w:rFonts w:cs="Times New Roman"/>
        </w:rPr>
      </w:pPr>
    </w:p>
    <w:p w:rsidR="002E2E57" w:rsidRDefault="002E2E57" w:rsidP="00337400">
      <w:pPr>
        <w:spacing w:line="240" w:lineRule="auto"/>
      </w:pPr>
      <w:r>
        <w:t xml:space="preserve">V návrhu PRV se sice na řadě míst zmiňují dopady realizace PRV, např. na ochranu vod, biodiverzitu a vůbec na složky životního prostředí, a v identifikaci předběžných podmínek </w:t>
      </w:r>
      <w:r w:rsidR="007D36E0">
        <w:br/>
      </w:r>
      <w:r>
        <w:t xml:space="preserve">se uvádí respektování rovných příležitostí, resp., rovnosti mezi ženami a muži (str. 78), dokument však horizontální dopady výslovně a konzistentně neobsahuje. S odkazem na oddíl 5 Přílohy I (Společný strategický rámec) Nařízení 1303 by mělo být do PRV zařazeno vhodné prohlášení o souladu s horizontálními principy (zejména rovných příležitosti žen a mužů </w:t>
      </w:r>
      <w:r w:rsidR="007D36E0">
        <w:br/>
      </w:r>
      <w:r>
        <w:t xml:space="preserve">a trvale udržitelného rozvoje, ale i dalších). </w:t>
      </w:r>
    </w:p>
    <w:p w:rsidR="008812DA" w:rsidRDefault="008812DA" w:rsidP="00337400">
      <w:pPr>
        <w:spacing w:line="240" w:lineRule="auto"/>
      </w:pPr>
    </w:p>
    <w:p w:rsidR="008812DA" w:rsidRPr="0021774F" w:rsidRDefault="008812DA" w:rsidP="008812DA">
      <w:pPr>
        <w:spacing w:line="240" w:lineRule="auto"/>
        <w:rPr>
          <w:rFonts w:cs="Times New Roman"/>
        </w:rPr>
      </w:pPr>
      <w:r w:rsidRPr="0021774F">
        <w:t>Další z otázek relevantních pro tuto kapitolu (dle vodítek pro ex ante hodnocení) je posouzení, zda některý z potenciálních příjemců podpory není intervenční logikou programu a nastavením opatření vyloučen nebo neoprávněně omezen. V tomto ohledu lze vysledovat některé odchylky v nastavení definic způsobilých příjemců podpory (např. u opatření – investice v zemědělských podnicích dle čl. 17, 1) a); nebo diverzi</w:t>
      </w:r>
      <w:r w:rsidR="00EB7421">
        <w:t xml:space="preserve">fikace dle čl. 19, 1), a, </w:t>
      </w:r>
      <w:proofErr w:type="spellStart"/>
      <w:r w:rsidR="00EB7421">
        <w:t>ii</w:t>
      </w:r>
      <w:proofErr w:type="spellEnd"/>
      <w:r w:rsidRPr="0021774F">
        <w:t xml:space="preserve">) oproti návrhu EU legislativního rámce, avšak nepředstavují diskriminační úpravu, pokud bude nad změnou široký konsensus ze strany partnerů. </w:t>
      </w:r>
    </w:p>
    <w:p w:rsidR="008812DA" w:rsidRDefault="008812DA" w:rsidP="00337400">
      <w:pPr>
        <w:spacing w:line="240" w:lineRule="auto"/>
      </w:pPr>
    </w:p>
    <w:p w:rsidR="008812DA" w:rsidRDefault="008812DA" w:rsidP="006C58B2">
      <w:pPr>
        <w:spacing w:line="240" w:lineRule="auto"/>
      </w:pPr>
      <w:r w:rsidRPr="0021774F">
        <w:t xml:space="preserve">Z hlediska flexibility a vyváženosti vybraných opatření směrem k využitelnosti potenciálními beneficienty se nastavení jeví jako vstřícné a nejsou ze strany hodnotitele identifikovány systémové překážky, které by diskriminativním způsobem zvýhodňovaly, nebo naopak </w:t>
      </w:r>
      <w:r>
        <w:t xml:space="preserve">znevýhodňovaly určité skupiny. </w:t>
      </w:r>
      <w:r w:rsidRPr="0021774F">
        <w:t xml:space="preserve">Některé aspekty k doladění jsou pak součástí doporučení (např. u </w:t>
      </w:r>
      <w:r w:rsidRPr="004D3664">
        <w:t>opatření</w:t>
      </w:r>
      <w:r w:rsidR="006373C8" w:rsidRPr="004D3664">
        <w:t xml:space="preserve"> Poradenství</w:t>
      </w:r>
      <w:r w:rsidR="004D3664">
        <w:t xml:space="preserve"> </w:t>
      </w:r>
      <w:r w:rsidRPr="004D3664">
        <w:t>nebo u</w:t>
      </w:r>
      <w:r w:rsidRPr="0021774F">
        <w:t xml:space="preserve"> investic v lesnictví – </w:t>
      </w:r>
      <w:proofErr w:type="spellStart"/>
      <w:r w:rsidRPr="0021774F">
        <w:t>podopatření</w:t>
      </w:r>
      <w:proofErr w:type="spellEnd"/>
      <w:r w:rsidRPr="0021774F">
        <w:t xml:space="preserve"> 8.6.1 a 8.6.2).</w:t>
      </w:r>
    </w:p>
    <w:p w:rsidR="005548D1" w:rsidRDefault="005548D1" w:rsidP="006C58B2">
      <w:pPr>
        <w:spacing w:line="240" w:lineRule="auto"/>
      </w:pPr>
    </w:p>
    <w:p w:rsidR="005548D1" w:rsidRDefault="005548D1" w:rsidP="005548D1">
      <w:pPr>
        <w:spacing w:line="240" w:lineRule="auto"/>
      </w:pPr>
      <w:r>
        <w:t xml:space="preserve">Poměrně citlivou otázkou je snaha o maximální efektivitu vynaložených veřejných prostředků a zahrnutí vyššího počtu žadatelů do podporovaných operací, což je v některých případech řešeno upřednostňováním žadatelů na bázi velikostních charakteristik. Jakkoliv je tento postup, z pohledu nejširšího záběru intervence, pochopitelný, je třeba si uvědomit, </w:t>
      </w:r>
      <w:r w:rsidR="00845831">
        <w:br/>
      </w:r>
      <w:r>
        <w:t xml:space="preserve">že počty podpořených žadatelů nejsou jedinými ukazateli úspěšnosti podpůrných nástrojů. </w:t>
      </w:r>
      <w:r w:rsidR="00845831">
        <w:br/>
      </w:r>
      <w:r>
        <w:t xml:space="preserve">V tomto smyslu je třeba zvážit i efektivitu dopadů akcí – např. pokud v rámci opatření 8.2.2. (Poradenství) budou mezi způsobilé výdaje patřit pouze poradenské aktivity </w:t>
      </w:r>
      <w:proofErr w:type="spellStart"/>
      <w:r>
        <w:t>cross</w:t>
      </w:r>
      <w:proofErr w:type="spellEnd"/>
      <w:r>
        <w:t xml:space="preserve"> </w:t>
      </w:r>
      <w:proofErr w:type="spellStart"/>
      <w:r>
        <w:t>compliance</w:t>
      </w:r>
      <w:proofErr w:type="spellEnd"/>
      <w:r>
        <w:t xml:space="preserve"> pro zemědělce do 100 ha, pak je zde otázkou, zda nastavení podmínek reflektuje míru rizika pro ŽP a udržitelnost zdrojů, kterou představují farmy s větší výměrou (vyšším potenciálem škod) jímž se nedostane poradenských služeb nového nastavení </w:t>
      </w:r>
      <w:proofErr w:type="spellStart"/>
      <w:r>
        <w:t>cross</w:t>
      </w:r>
      <w:proofErr w:type="spellEnd"/>
      <w:r>
        <w:t xml:space="preserve"> </w:t>
      </w:r>
      <w:proofErr w:type="spellStart"/>
      <w:r>
        <w:t>compliance</w:t>
      </w:r>
      <w:proofErr w:type="spellEnd"/>
      <w:r>
        <w:t>/AEKO/NS. (Stranou této kapitoly zůstává i preference farem v EZ a v AEKO – tzn. těch žadatelů, kteří díky dobrovolnému závazku EZ a AEKO vykazují vyšší míru uvědomělosti a z hlediska analýzy rizika jistě představují nižší hrozbu pro ŽP a udržitelnost zdrojů než farmy nezařazené do těchto opatření – jež však pro poradenství nebudou preferovány).</w:t>
      </w:r>
    </w:p>
    <w:p w:rsidR="005548D1" w:rsidRDefault="005548D1" w:rsidP="005548D1">
      <w:pPr>
        <w:spacing w:line="240" w:lineRule="auto"/>
      </w:pPr>
    </w:p>
    <w:p w:rsidR="005548D1" w:rsidRPr="0021774F" w:rsidRDefault="005548D1" w:rsidP="005548D1">
      <w:pPr>
        <w:spacing w:line="240" w:lineRule="auto"/>
      </w:pPr>
      <w:r>
        <w:t xml:space="preserve">Dalším z příkladů, kdy by měla být znovu zvážena vhodnost velikostní charakteristiky zemědělce pro účely stanovení preferencí farem je různá míra podpory vůči způsobilým výdajům u malých a středních farem například u některých operací čl. 19 (zaměřených </w:t>
      </w:r>
      <w:r w:rsidR="00845831">
        <w:br/>
      </w:r>
      <w:r>
        <w:lastRenderedPageBreak/>
        <w:t>na rozvoj nezemědělských činností). Napříč celou Strategií 2020 rezonuje apel na prioritní podp</w:t>
      </w:r>
      <w:r w:rsidR="00845831">
        <w:t>o</w:t>
      </w:r>
      <w:r>
        <w:t>ru SME, přičemž jak malé, tak střední podniky jsou chápány jako stejně důležité entity. Opatření dle čl. 19 kladou mezi tyto dvě formy nerovnítko a stanovují odlišnou míru podpory, ačkoliv logickým rozhraním pro odlišenou úroveň míry podpory se v tomto kontextu jeví spíše hranice SME vs. velké podniky.</w:t>
      </w:r>
    </w:p>
    <w:p w:rsidR="002E2E57" w:rsidRDefault="002E2E57" w:rsidP="006C58B2">
      <w:pPr>
        <w:spacing w:line="240" w:lineRule="auto"/>
        <w:rPr>
          <w:rFonts w:cs="Times New Roman"/>
        </w:rPr>
      </w:pPr>
    </w:p>
    <w:p w:rsidR="00B910CA" w:rsidRPr="00B910CA" w:rsidRDefault="002E2E57" w:rsidP="00B910CA">
      <w:pPr>
        <w:pStyle w:val="Heading2"/>
        <w:spacing w:before="0" w:after="0" w:line="240" w:lineRule="auto"/>
      </w:pPr>
      <w:bookmarkStart w:id="86" w:name="_Toc386543147"/>
      <w:bookmarkStart w:id="87" w:name="_Toc387650229"/>
      <w:r>
        <w:t>Hodnocení přiměřenosti podpory trvale udržitelného rozvoje</w:t>
      </w:r>
      <w:bookmarkEnd w:id="86"/>
      <w:bookmarkEnd w:id="87"/>
    </w:p>
    <w:p w:rsidR="00C5050C" w:rsidRDefault="002E2E57" w:rsidP="004D3664">
      <w:pPr>
        <w:spacing w:line="240" w:lineRule="auto"/>
      </w:pPr>
      <w:r>
        <w:t xml:space="preserve">Přiměřenost podpory trvale udržitelného rozvoje byla hodnotitelem zohledněna již </w:t>
      </w:r>
      <w:r w:rsidR="00845831">
        <w:br/>
      </w:r>
      <w:r>
        <w:t xml:space="preserve">při hodnocení v kapitole 1.1 „Hodnocení SWOT analýzy a potřeb, včetně poučení z předchozího programového období“. Ve vazbě na hodnocení SEA lze konstatovat, </w:t>
      </w:r>
      <w:r w:rsidR="00845831">
        <w:br/>
      </w:r>
      <w:r>
        <w:t xml:space="preserve">že přesto, že je koncepce PRV navržena v souladu s principy trvale udržitelného rozvoje, nelze vyloučit možné negativní vlivy během realizace intervencí v některých oblastech. V průběhu implementace programu tak bude nezbytné uvedené principy zdůrazňovat </w:t>
      </w:r>
      <w:r w:rsidR="00845831">
        <w:br/>
      </w:r>
      <w:r>
        <w:t>a vyhodnocovat.</w:t>
      </w:r>
    </w:p>
    <w:p w:rsidR="002E2E57" w:rsidRDefault="002E2E57" w:rsidP="004D3664">
      <w:pPr>
        <w:spacing w:line="240" w:lineRule="auto"/>
      </w:pPr>
    </w:p>
    <w:p w:rsidR="002E2E57" w:rsidRPr="006C58B2" w:rsidRDefault="002E2E57" w:rsidP="004D3664">
      <w:pPr>
        <w:pStyle w:val="Heading2"/>
        <w:spacing w:before="0" w:after="0" w:line="240" w:lineRule="auto"/>
      </w:pPr>
      <w:bookmarkStart w:id="88" w:name="_Toc386543148"/>
      <w:bookmarkStart w:id="89" w:name="_Toc387650230"/>
      <w:r>
        <w:t>Hodnocení příslušné kapacity poradenství</w:t>
      </w:r>
      <w:bookmarkEnd w:id="88"/>
      <w:bookmarkEnd w:id="89"/>
    </w:p>
    <w:p w:rsidR="002E2E57" w:rsidRPr="00AC32FE" w:rsidRDefault="002E2E57" w:rsidP="00AC32FE">
      <w:pPr>
        <w:spacing w:line="240" w:lineRule="auto"/>
        <w:rPr>
          <w:rFonts w:eastAsia="Times New Roman" w:cs="Times New Roman"/>
          <w:noProof/>
          <w:lang w:eastAsia="en-US"/>
        </w:rPr>
      </w:pPr>
      <w:r w:rsidRPr="00AC32FE">
        <w:rPr>
          <w:rFonts w:eastAsia="Times New Roman" w:cs="Times New Roman"/>
          <w:noProof/>
          <w:lang w:eastAsia="en-US"/>
        </w:rPr>
        <w:t xml:space="preserve">V současnosti nelze dostatečně zhodnotit kapacity určené pro poradenství žadatelům </w:t>
      </w:r>
      <w:r w:rsidR="007D36E0">
        <w:rPr>
          <w:rFonts w:eastAsia="Times New Roman" w:cs="Times New Roman"/>
          <w:noProof/>
          <w:lang w:eastAsia="en-US"/>
        </w:rPr>
        <w:br/>
      </w:r>
      <w:r w:rsidRPr="00AC32FE">
        <w:rPr>
          <w:rFonts w:eastAsia="Times New Roman" w:cs="Times New Roman"/>
          <w:noProof/>
          <w:lang w:eastAsia="en-US"/>
        </w:rPr>
        <w:t xml:space="preserve">a příjemcům, a to zejména s ohledem na dosud nedokončené nastavení jednotného metodického prostředí, v jehož rámci jsou vytvářeny např. i jednotné žádosti o dotace. </w:t>
      </w:r>
    </w:p>
    <w:p w:rsidR="002E2E57" w:rsidRPr="00AC32FE" w:rsidRDefault="002E2E57" w:rsidP="00AC32FE">
      <w:pPr>
        <w:spacing w:line="240" w:lineRule="auto"/>
        <w:ind w:left="720"/>
        <w:rPr>
          <w:rFonts w:eastAsia="Times New Roman" w:cs="Times New Roman"/>
          <w:noProof/>
          <w:lang w:eastAsia="en-US"/>
        </w:rPr>
      </w:pPr>
    </w:p>
    <w:p w:rsidR="002E2E57" w:rsidRPr="00AC32FE" w:rsidRDefault="002E2E57" w:rsidP="00AC32FE">
      <w:pPr>
        <w:spacing w:line="240" w:lineRule="auto"/>
        <w:rPr>
          <w:rFonts w:eastAsia="Times New Roman" w:cs="Times New Roman"/>
          <w:noProof/>
          <w:lang w:eastAsia="en-US"/>
        </w:rPr>
      </w:pPr>
      <w:r w:rsidRPr="00AC32FE">
        <w:rPr>
          <w:rFonts w:eastAsia="Times New Roman" w:cs="Times New Roman"/>
          <w:noProof/>
          <w:lang w:eastAsia="en-US"/>
        </w:rPr>
        <w:t>S ohledem na dosud nedokončené metodické pro</w:t>
      </w:r>
      <w:r>
        <w:rPr>
          <w:rFonts w:eastAsia="Times New Roman" w:cs="Times New Roman"/>
          <w:noProof/>
          <w:lang w:eastAsia="en-US"/>
        </w:rPr>
        <w:t xml:space="preserve">středí tak není možno příslušné </w:t>
      </w:r>
      <w:r w:rsidRPr="00AC32FE">
        <w:rPr>
          <w:rFonts w:eastAsia="Times New Roman" w:cs="Times New Roman"/>
          <w:noProof/>
          <w:lang w:eastAsia="en-US"/>
        </w:rPr>
        <w:t xml:space="preserve">kapacity určené na poradenství ani plánovat, natož hodnotit. </w:t>
      </w:r>
    </w:p>
    <w:p w:rsidR="002E2E57" w:rsidRPr="00AC32FE" w:rsidRDefault="002E2E57" w:rsidP="00AC32FE">
      <w:pPr>
        <w:spacing w:line="240" w:lineRule="auto"/>
        <w:ind w:left="720"/>
        <w:rPr>
          <w:rFonts w:eastAsia="Times New Roman" w:cs="Times New Roman"/>
          <w:noProof/>
          <w:lang w:eastAsia="en-US"/>
        </w:rPr>
      </w:pPr>
    </w:p>
    <w:p w:rsidR="002E2E57" w:rsidRPr="00AC32FE" w:rsidRDefault="002E2E57" w:rsidP="006C58B2">
      <w:pPr>
        <w:spacing w:line="240" w:lineRule="auto"/>
        <w:rPr>
          <w:rFonts w:eastAsia="Times New Roman" w:cs="Times New Roman"/>
          <w:noProof/>
          <w:lang w:eastAsia="en-US"/>
        </w:rPr>
      </w:pPr>
      <w:r w:rsidRPr="00AC32FE">
        <w:rPr>
          <w:rFonts w:eastAsia="Times New Roman" w:cs="Times New Roman"/>
          <w:noProof/>
          <w:lang w:eastAsia="en-US"/>
        </w:rPr>
        <w:t xml:space="preserve">Hodnocení této části proto bude doplněno až ve vazbě na další jednání k jednotnému metodickému prostředí, která budou probíhat v další části tohoto roku. </w:t>
      </w:r>
    </w:p>
    <w:p w:rsidR="002E2E57" w:rsidRDefault="002E2E57" w:rsidP="006C58B2">
      <w:pPr>
        <w:spacing w:line="240" w:lineRule="auto"/>
        <w:rPr>
          <w:rFonts w:cs="Times New Roman"/>
        </w:rPr>
      </w:pPr>
    </w:p>
    <w:p w:rsidR="002E2E57" w:rsidRDefault="002E2E57" w:rsidP="006C58B2">
      <w:pPr>
        <w:pStyle w:val="Heading2"/>
        <w:spacing w:before="0" w:after="0" w:line="240" w:lineRule="auto"/>
      </w:pPr>
      <w:bookmarkStart w:id="90" w:name="_Toc386543149"/>
      <w:bookmarkStart w:id="91" w:name="_Toc387650231"/>
      <w:r>
        <w:t>Doporučení týkající se horizontálních témat</w:t>
      </w:r>
      <w:bookmarkEnd w:id="90"/>
      <w:bookmarkEnd w:id="91"/>
    </w:p>
    <w:p w:rsidR="00425540" w:rsidRPr="00425540" w:rsidRDefault="00425540" w:rsidP="00425540"/>
    <w:tbl>
      <w:tblPr>
        <w:tblW w:w="974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6"/>
        <w:gridCol w:w="1267"/>
        <w:gridCol w:w="5447"/>
        <w:gridCol w:w="1147"/>
      </w:tblGrid>
      <w:tr w:rsidR="002E2E57" w:rsidRPr="000261CC" w:rsidTr="0067159F">
        <w:tc>
          <w:tcPr>
            <w:tcW w:w="1886" w:type="dxa"/>
          </w:tcPr>
          <w:p w:rsidR="002E2E57" w:rsidRPr="002F749F" w:rsidRDefault="002E2E57" w:rsidP="000261CC">
            <w:pPr>
              <w:rPr>
                <w:b/>
                <w:bCs/>
              </w:rPr>
            </w:pPr>
            <w:r w:rsidRPr="002F749F">
              <w:rPr>
                <w:b/>
                <w:bCs/>
              </w:rPr>
              <w:t>Téma</w:t>
            </w:r>
          </w:p>
        </w:tc>
        <w:tc>
          <w:tcPr>
            <w:tcW w:w="1267" w:type="dxa"/>
          </w:tcPr>
          <w:p w:rsidR="002E2E57" w:rsidRPr="002F749F" w:rsidRDefault="002E2E57" w:rsidP="000261CC">
            <w:pPr>
              <w:rPr>
                <w:b/>
                <w:bCs/>
              </w:rPr>
            </w:pPr>
            <w:r w:rsidRPr="002F749F">
              <w:rPr>
                <w:b/>
                <w:bCs/>
              </w:rPr>
              <w:t>Priorita</w:t>
            </w:r>
          </w:p>
        </w:tc>
        <w:tc>
          <w:tcPr>
            <w:tcW w:w="5447" w:type="dxa"/>
          </w:tcPr>
          <w:p w:rsidR="002E2E57" w:rsidRPr="002F749F" w:rsidRDefault="002E2E57" w:rsidP="000261CC">
            <w:pPr>
              <w:rPr>
                <w:b/>
                <w:bCs/>
              </w:rPr>
            </w:pPr>
            <w:r w:rsidRPr="002F749F">
              <w:rPr>
                <w:b/>
                <w:bCs/>
              </w:rPr>
              <w:t>Doporučení</w:t>
            </w:r>
          </w:p>
        </w:tc>
        <w:tc>
          <w:tcPr>
            <w:tcW w:w="1147" w:type="dxa"/>
          </w:tcPr>
          <w:p w:rsidR="002E2E57" w:rsidRPr="000261CC" w:rsidRDefault="002E2E57" w:rsidP="000261CC">
            <w:pPr>
              <w:rPr>
                <w:rFonts w:cs="Times New Roman"/>
              </w:rPr>
            </w:pPr>
          </w:p>
        </w:tc>
      </w:tr>
      <w:tr w:rsidR="002E2E57" w:rsidRPr="000261CC" w:rsidTr="0067159F">
        <w:tc>
          <w:tcPr>
            <w:tcW w:w="1886" w:type="dxa"/>
          </w:tcPr>
          <w:p w:rsidR="002E2E57" w:rsidRPr="002F749F" w:rsidRDefault="002E2E57" w:rsidP="002F749F">
            <w:pPr>
              <w:spacing w:line="240" w:lineRule="auto"/>
              <w:jc w:val="left"/>
              <w:rPr>
                <w:rFonts w:cs="Times New Roman"/>
              </w:rPr>
            </w:pPr>
            <w:r w:rsidRPr="002F749F">
              <w:rPr>
                <w:rFonts w:eastAsia="Times New Roman" w:cs="Times New Roman"/>
                <w:noProof/>
                <w:lang w:eastAsia="en-US"/>
              </w:rPr>
              <w:t>Horizontální témata</w:t>
            </w:r>
          </w:p>
        </w:tc>
        <w:tc>
          <w:tcPr>
            <w:tcW w:w="1267" w:type="dxa"/>
          </w:tcPr>
          <w:p w:rsidR="002E2E57" w:rsidRPr="002F749F" w:rsidRDefault="002E2E57" w:rsidP="000261CC">
            <w:r w:rsidRPr="002F749F">
              <w:t>Průřezově</w:t>
            </w:r>
          </w:p>
        </w:tc>
        <w:tc>
          <w:tcPr>
            <w:tcW w:w="5447" w:type="dxa"/>
          </w:tcPr>
          <w:p w:rsidR="002E2E57" w:rsidRPr="002F749F" w:rsidRDefault="002E2E57" w:rsidP="00437A60">
            <w:pPr>
              <w:spacing w:line="240" w:lineRule="auto"/>
              <w:rPr>
                <w:rFonts w:cs="Times New Roman"/>
              </w:rPr>
            </w:pPr>
            <w:r w:rsidRPr="002F749F">
              <w:rPr>
                <w:rFonts w:eastAsia="Times New Roman" w:cs="Times New Roman"/>
                <w:noProof/>
                <w:lang w:eastAsia="en-US"/>
              </w:rPr>
              <w:t xml:space="preserve">Doporučujeme zvážit doplnění textu PRV ve vztahu </w:t>
            </w:r>
            <w:r w:rsidR="007D36E0">
              <w:rPr>
                <w:rFonts w:eastAsia="Times New Roman" w:cs="Times New Roman"/>
                <w:noProof/>
                <w:lang w:eastAsia="en-US"/>
              </w:rPr>
              <w:br/>
            </w:r>
            <w:r w:rsidRPr="002F749F">
              <w:rPr>
                <w:rFonts w:eastAsia="Times New Roman" w:cs="Times New Roman"/>
                <w:noProof/>
                <w:lang w:eastAsia="en-US"/>
              </w:rPr>
              <w:t>k očekávanému příspěvku programu k problematice horizontálních principů a o způsobech monitorování</w:t>
            </w:r>
            <w:r>
              <w:rPr>
                <w:rFonts w:eastAsia="Times New Roman" w:cs="Times New Roman"/>
                <w:noProof/>
                <w:lang w:eastAsia="en-US"/>
              </w:rPr>
              <w:t xml:space="preserve"> tohoto příspěvku.</w:t>
            </w:r>
            <w:r w:rsidR="002D4BBB">
              <w:rPr>
                <w:rFonts w:eastAsia="Times New Roman" w:cs="Times New Roman"/>
                <w:noProof/>
                <w:lang w:eastAsia="en-US"/>
              </w:rPr>
              <w:t xml:space="preserve"> </w:t>
            </w:r>
          </w:p>
        </w:tc>
        <w:tc>
          <w:tcPr>
            <w:tcW w:w="1147" w:type="dxa"/>
          </w:tcPr>
          <w:p w:rsidR="002E2E57" w:rsidRPr="000261CC" w:rsidRDefault="002E2E57" w:rsidP="000261CC">
            <w:pPr>
              <w:rPr>
                <w:rFonts w:cs="Times New Roman"/>
              </w:rPr>
            </w:pPr>
          </w:p>
        </w:tc>
      </w:tr>
      <w:tr w:rsidR="008812DA" w:rsidRPr="000261CC" w:rsidTr="0067159F">
        <w:tc>
          <w:tcPr>
            <w:tcW w:w="1886" w:type="dxa"/>
          </w:tcPr>
          <w:p w:rsidR="008812DA" w:rsidRPr="002F749F" w:rsidRDefault="00C5050C" w:rsidP="002F749F">
            <w:pPr>
              <w:spacing w:line="240" w:lineRule="auto"/>
              <w:jc w:val="left"/>
              <w:rPr>
                <w:rFonts w:eastAsia="Times New Roman" w:cs="Times New Roman"/>
                <w:noProof/>
                <w:lang w:eastAsia="en-US"/>
              </w:rPr>
            </w:pPr>
            <w:r>
              <w:rPr>
                <w:rFonts w:eastAsia="Times New Roman" w:cs="Times New Roman"/>
                <w:noProof/>
                <w:lang w:eastAsia="en-US"/>
              </w:rPr>
              <w:t>Podpora rovných příležitostí a nediskriminace</w:t>
            </w:r>
          </w:p>
        </w:tc>
        <w:tc>
          <w:tcPr>
            <w:tcW w:w="1267" w:type="dxa"/>
          </w:tcPr>
          <w:p w:rsidR="008812DA" w:rsidRPr="002F749F" w:rsidRDefault="00F967EA" w:rsidP="000261CC">
            <w:r w:rsidRPr="002F749F">
              <w:t>Průřezově</w:t>
            </w:r>
          </w:p>
        </w:tc>
        <w:tc>
          <w:tcPr>
            <w:tcW w:w="5447" w:type="dxa"/>
          </w:tcPr>
          <w:p w:rsidR="008812DA" w:rsidRDefault="008812DA" w:rsidP="008812DA">
            <w:pPr>
              <w:spacing w:line="240" w:lineRule="auto"/>
            </w:pPr>
            <w:r w:rsidRPr="008812DA">
              <w:rPr>
                <w:rFonts w:eastAsia="Times New Roman" w:cs="Times New Roman"/>
                <w:noProof/>
                <w:lang w:eastAsia="en-US"/>
              </w:rPr>
              <w:t>NR 1305/2013 ve článku 26 poměrně jasně definuje portfolio možných příjemců pomoci (investice v lesnictví- technologie a zpracování) – Doporučujeme znovu zvážit, zda je odůvodnitelné odlišení portfolia beneficientů pro podopatření 8.6.1 a 8.6.2 a zda nedochází s některými kategoriemi příjemců pomoci v 8.6.1 (sdružení, střední školy, kraje) k pokřivení legislativní předlohy.</w:t>
            </w:r>
          </w:p>
        </w:tc>
        <w:tc>
          <w:tcPr>
            <w:tcW w:w="1147" w:type="dxa"/>
          </w:tcPr>
          <w:p w:rsidR="008812DA" w:rsidRPr="000261CC" w:rsidRDefault="008812DA" w:rsidP="000261CC">
            <w:pPr>
              <w:rPr>
                <w:rFonts w:cs="Times New Roman"/>
              </w:rPr>
            </w:pPr>
          </w:p>
        </w:tc>
      </w:tr>
      <w:tr w:rsidR="005548D1" w:rsidRPr="000261CC" w:rsidTr="0067159F">
        <w:tc>
          <w:tcPr>
            <w:tcW w:w="1886" w:type="dxa"/>
          </w:tcPr>
          <w:p w:rsidR="005548D1" w:rsidRPr="004359CC" w:rsidRDefault="005548D1" w:rsidP="005548D1">
            <w:pPr>
              <w:spacing w:line="240" w:lineRule="auto"/>
              <w:jc w:val="left"/>
            </w:pPr>
            <w:r w:rsidRPr="005548D1">
              <w:rPr>
                <w:rFonts w:eastAsia="Times New Roman" w:cs="Times New Roman"/>
                <w:noProof/>
                <w:lang w:eastAsia="en-US"/>
              </w:rPr>
              <w:t>Podpora rovných příležitostí a nediskriminace</w:t>
            </w:r>
          </w:p>
        </w:tc>
        <w:tc>
          <w:tcPr>
            <w:tcW w:w="1267" w:type="dxa"/>
          </w:tcPr>
          <w:p w:rsidR="005548D1" w:rsidRPr="004359CC" w:rsidRDefault="005548D1" w:rsidP="002C2943">
            <w:r w:rsidRPr="004359CC">
              <w:t>Průřezově</w:t>
            </w:r>
          </w:p>
        </w:tc>
        <w:tc>
          <w:tcPr>
            <w:tcW w:w="5447" w:type="dxa"/>
          </w:tcPr>
          <w:p w:rsidR="005548D1" w:rsidRPr="004359CC" w:rsidRDefault="005548D1" w:rsidP="005548D1">
            <w:pPr>
              <w:spacing w:line="240" w:lineRule="auto"/>
            </w:pPr>
            <w:r w:rsidRPr="005548D1">
              <w:rPr>
                <w:rFonts w:eastAsia="Times New Roman" w:cs="Times New Roman"/>
                <w:noProof/>
                <w:lang w:eastAsia="en-US"/>
              </w:rPr>
              <w:t xml:space="preserve">Dáváme ke zvážení, zda omezení přijatelnosti poradenství výhradně pro farmy do 100 ha není z hlediska rizikovosti spíše kontraproduktivní, neboť to </w:t>
            </w:r>
            <w:r w:rsidRPr="005548D1">
              <w:rPr>
                <w:rFonts w:eastAsia="Times New Roman" w:cs="Times New Roman"/>
                <w:noProof/>
                <w:lang w:eastAsia="en-US"/>
              </w:rPr>
              <w:lastRenderedPageBreak/>
              <w:t>jsou právě velké farmy, které bez řádných informací mohou představovat výrazně vyšší hrozbu pro ŽP a zdraví lidí, rostlin a zvířat než drobné farmy. Zvážit rovněž opo</w:t>
            </w:r>
            <w:r>
              <w:rPr>
                <w:rFonts w:eastAsia="Times New Roman" w:cs="Times New Roman"/>
                <w:noProof/>
                <w:lang w:eastAsia="en-US"/>
              </w:rPr>
              <w:t>d</w:t>
            </w:r>
            <w:r w:rsidRPr="005548D1">
              <w:rPr>
                <w:rFonts w:eastAsia="Times New Roman" w:cs="Times New Roman"/>
                <w:noProof/>
                <w:lang w:eastAsia="en-US"/>
              </w:rPr>
              <w:t xml:space="preserve">statněnost preference projektů </w:t>
            </w:r>
            <w:r w:rsidR="00845831">
              <w:rPr>
                <w:rFonts w:eastAsia="Times New Roman" w:cs="Times New Roman"/>
                <w:noProof/>
                <w:lang w:eastAsia="en-US"/>
              </w:rPr>
              <w:br/>
            </w:r>
            <w:r w:rsidRPr="005548D1">
              <w:rPr>
                <w:rFonts w:eastAsia="Times New Roman" w:cs="Times New Roman"/>
                <w:noProof/>
                <w:lang w:eastAsia="en-US"/>
              </w:rPr>
              <w:t xml:space="preserve">s farmami v EZ a AEKO – kde lze předpokládat vyšší míru uvědomění a tudíž nižší riziko z hlediska škod na ŽP </w:t>
            </w:r>
            <w:r w:rsidR="00845831">
              <w:rPr>
                <w:rFonts w:eastAsia="Times New Roman" w:cs="Times New Roman"/>
                <w:noProof/>
                <w:lang w:eastAsia="en-US"/>
              </w:rPr>
              <w:br/>
            </w:r>
            <w:r w:rsidRPr="005548D1">
              <w:rPr>
                <w:rFonts w:eastAsia="Times New Roman" w:cs="Times New Roman"/>
                <w:noProof/>
                <w:lang w:eastAsia="en-US"/>
              </w:rPr>
              <w:t>a ostatních elementech cross compliance.</w:t>
            </w:r>
          </w:p>
        </w:tc>
        <w:tc>
          <w:tcPr>
            <w:tcW w:w="1147" w:type="dxa"/>
          </w:tcPr>
          <w:p w:rsidR="005548D1" w:rsidRPr="000261CC" w:rsidRDefault="005548D1" w:rsidP="000261CC">
            <w:pPr>
              <w:rPr>
                <w:rFonts w:cs="Times New Roman"/>
              </w:rPr>
            </w:pPr>
          </w:p>
        </w:tc>
      </w:tr>
      <w:tr w:rsidR="005548D1" w:rsidRPr="000261CC" w:rsidTr="0067159F">
        <w:tc>
          <w:tcPr>
            <w:tcW w:w="1886" w:type="dxa"/>
          </w:tcPr>
          <w:p w:rsidR="00925CA5" w:rsidRDefault="005548D1" w:rsidP="005548D1">
            <w:pPr>
              <w:spacing w:line="240" w:lineRule="auto"/>
              <w:rPr>
                <w:rFonts w:eastAsia="Times New Roman" w:cs="Times New Roman"/>
                <w:noProof/>
                <w:lang w:eastAsia="en-US"/>
              </w:rPr>
            </w:pPr>
            <w:r w:rsidRPr="005548D1">
              <w:rPr>
                <w:rFonts w:eastAsia="Times New Roman" w:cs="Times New Roman"/>
                <w:noProof/>
                <w:lang w:eastAsia="en-US"/>
              </w:rPr>
              <w:lastRenderedPageBreak/>
              <w:t xml:space="preserve">Podpora rovných příležitostí </w:t>
            </w:r>
          </w:p>
          <w:p w:rsidR="005548D1" w:rsidRPr="004359CC" w:rsidRDefault="005548D1" w:rsidP="005548D1">
            <w:pPr>
              <w:spacing w:line="240" w:lineRule="auto"/>
            </w:pPr>
            <w:r w:rsidRPr="005548D1">
              <w:rPr>
                <w:rFonts w:eastAsia="Times New Roman" w:cs="Times New Roman"/>
                <w:noProof/>
                <w:lang w:eastAsia="en-US"/>
              </w:rPr>
              <w:t>a nediskriminace</w:t>
            </w:r>
          </w:p>
        </w:tc>
        <w:tc>
          <w:tcPr>
            <w:tcW w:w="1267" w:type="dxa"/>
          </w:tcPr>
          <w:p w:rsidR="005548D1" w:rsidRPr="004359CC" w:rsidRDefault="005548D1" w:rsidP="002C2943">
            <w:r w:rsidRPr="004359CC">
              <w:t>Průřezově</w:t>
            </w:r>
          </w:p>
        </w:tc>
        <w:tc>
          <w:tcPr>
            <w:tcW w:w="5447" w:type="dxa"/>
          </w:tcPr>
          <w:p w:rsidR="005548D1" w:rsidRDefault="005548D1" w:rsidP="005548D1">
            <w:pPr>
              <w:spacing w:line="240" w:lineRule="auto"/>
            </w:pPr>
            <w:r w:rsidRPr="005548D1">
              <w:rPr>
                <w:rFonts w:eastAsia="Times New Roman" w:cs="Times New Roman"/>
                <w:noProof/>
                <w:lang w:eastAsia="en-US"/>
              </w:rPr>
              <w:t>Dáváme ke zvážení, zda vyváření rozdílu v míře podpory uvnitř skupiny SME zemědělských žadat</w:t>
            </w:r>
            <w:r>
              <w:rPr>
                <w:rFonts w:eastAsia="Times New Roman" w:cs="Times New Roman"/>
                <w:noProof/>
                <w:lang w:eastAsia="en-US"/>
              </w:rPr>
              <w:t>elů je skutečně v souladu s cíli</w:t>
            </w:r>
            <w:r w:rsidRPr="005548D1">
              <w:rPr>
                <w:rFonts w:eastAsia="Times New Roman" w:cs="Times New Roman"/>
                <w:noProof/>
                <w:lang w:eastAsia="en-US"/>
              </w:rPr>
              <w:t xml:space="preserve"> Strategie 2020, kam má PRV souhrnně přispívat (společně s ostatními nástroji EU) a zda by nebylo vhodnější stanovit hranici míry podpory mezi SME vs. velké podniky – viz. operace dle čl. 19 ( aktivity opatření 6.4)</w:t>
            </w:r>
          </w:p>
        </w:tc>
        <w:tc>
          <w:tcPr>
            <w:tcW w:w="1147" w:type="dxa"/>
          </w:tcPr>
          <w:p w:rsidR="005548D1" w:rsidRPr="000261CC" w:rsidRDefault="005548D1" w:rsidP="000261CC">
            <w:pPr>
              <w:rPr>
                <w:rFonts w:cs="Times New Roman"/>
              </w:rPr>
            </w:pPr>
          </w:p>
        </w:tc>
      </w:tr>
      <w:tr w:rsidR="00925CA5" w:rsidRPr="000261CC" w:rsidTr="0067159F">
        <w:tc>
          <w:tcPr>
            <w:tcW w:w="1886" w:type="dxa"/>
          </w:tcPr>
          <w:p w:rsidR="00925CA5" w:rsidRPr="009C63B2" w:rsidRDefault="00925CA5" w:rsidP="00925CA5">
            <w:pPr>
              <w:spacing w:line="240" w:lineRule="auto"/>
            </w:pPr>
            <w:r w:rsidRPr="00925CA5">
              <w:rPr>
                <w:rFonts w:eastAsia="Times New Roman" w:cs="Times New Roman"/>
                <w:noProof/>
                <w:lang w:eastAsia="en-US"/>
              </w:rPr>
              <w:t xml:space="preserve">Podpora rovných příležitostí </w:t>
            </w:r>
            <w:r>
              <w:rPr>
                <w:rFonts w:eastAsia="Times New Roman" w:cs="Times New Roman"/>
                <w:noProof/>
                <w:lang w:eastAsia="en-US"/>
              </w:rPr>
              <w:br/>
            </w:r>
            <w:r w:rsidRPr="00925CA5">
              <w:rPr>
                <w:rFonts w:eastAsia="Times New Roman" w:cs="Times New Roman"/>
                <w:noProof/>
                <w:lang w:eastAsia="en-US"/>
              </w:rPr>
              <w:t>a nediskriminace</w:t>
            </w:r>
          </w:p>
        </w:tc>
        <w:tc>
          <w:tcPr>
            <w:tcW w:w="1267" w:type="dxa"/>
          </w:tcPr>
          <w:p w:rsidR="00925CA5" w:rsidRPr="009C63B2" w:rsidRDefault="00925CA5" w:rsidP="006C484B">
            <w:r w:rsidRPr="009C63B2">
              <w:t>Průřezově</w:t>
            </w:r>
          </w:p>
        </w:tc>
        <w:tc>
          <w:tcPr>
            <w:tcW w:w="5447" w:type="dxa"/>
          </w:tcPr>
          <w:p w:rsidR="00925CA5" w:rsidRPr="005548D1" w:rsidRDefault="00925CA5" w:rsidP="005548D1">
            <w:pPr>
              <w:spacing w:line="240" w:lineRule="auto"/>
              <w:rPr>
                <w:rFonts w:eastAsia="Times New Roman" w:cs="Times New Roman"/>
                <w:noProof/>
                <w:lang w:eastAsia="en-US"/>
              </w:rPr>
            </w:pPr>
            <w:r w:rsidRPr="00925CA5">
              <w:rPr>
                <w:rFonts w:eastAsia="Times New Roman" w:cs="Times New Roman"/>
                <w:noProof/>
                <w:lang w:eastAsia="en-US"/>
              </w:rPr>
              <w:t>V případě podpory dle čl. 17 dáváme ke zvážení, zda stát (státní podnik) by v tomto kontextu měl být skutečně způsobilým příjemcem podpory a zda rozšíření definice příjemce nezakládá určitou nerovnost mezi účastníky trhu na poli zemědělských komodit.</w:t>
            </w:r>
          </w:p>
        </w:tc>
        <w:tc>
          <w:tcPr>
            <w:tcW w:w="1147" w:type="dxa"/>
          </w:tcPr>
          <w:p w:rsidR="00925CA5" w:rsidRPr="00E72C0E" w:rsidRDefault="00925CA5" w:rsidP="000261CC">
            <w:pPr>
              <w:rPr>
                <w:rFonts w:cs="Times New Roman"/>
                <w:sz w:val="20"/>
                <w:szCs w:val="20"/>
              </w:rPr>
            </w:pPr>
          </w:p>
        </w:tc>
      </w:tr>
      <w:tr w:rsidR="00925CA5" w:rsidRPr="000261CC" w:rsidTr="0067159F">
        <w:tc>
          <w:tcPr>
            <w:tcW w:w="1886" w:type="dxa"/>
          </w:tcPr>
          <w:p w:rsidR="00925CA5" w:rsidRPr="009C63B2" w:rsidRDefault="00925CA5" w:rsidP="00925CA5">
            <w:pPr>
              <w:spacing w:line="240" w:lineRule="auto"/>
            </w:pPr>
            <w:r w:rsidRPr="00925CA5">
              <w:rPr>
                <w:rFonts w:eastAsia="Times New Roman" w:cs="Times New Roman"/>
                <w:noProof/>
                <w:lang w:eastAsia="en-US"/>
              </w:rPr>
              <w:t xml:space="preserve">Podpora rovných příležitostí </w:t>
            </w:r>
            <w:r>
              <w:rPr>
                <w:rFonts w:eastAsia="Times New Roman" w:cs="Times New Roman"/>
                <w:noProof/>
                <w:lang w:eastAsia="en-US"/>
              </w:rPr>
              <w:br/>
            </w:r>
            <w:r w:rsidRPr="00925CA5">
              <w:rPr>
                <w:rFonts w:eastAsia="Times New Roman" w:cs="Times New Roman"/>
                <w:noProof/>
                <w:lang w:eastAsia="en-US"/>
              </w:rPr>
              <w:t>a nediskriminace</w:t>
            </w:r>
          </w:p>
        </w:tc>
        <w:tc>
          <w:tcPr>
            <w:tcW w:w="1267" w:type="dxa"/>
          </w:tcPr>
          <w:p w:rsidR="00925CA5" w:rsidRPr="009C63B2" w:rsidRDefault="00925CA5" w:rsidP="006C484B">
            <w:r w:rsidRPr="009C63B2">
              <w:t>Průřezově</w:t>
            </w:r>
          </w:p>
        </w:tc>
        <w:tc>
          <w:tcPr>
            <w:tcW w:w="5447" w:type="dxa"/>
          </w:tcPr>
          <w:p w:rsidR="00925CA5" w:rsidRPr="005548D1" w:rsidRDefault="00925CA5" w:rsidP="005548D1">
            <w:pPr>
              <w:spacing w:line="240" w:lineRule="auto"/>
              <w:rPr>
                <w:rFonts w:eastAsia="Times New Roman" w:cs="Times New Roman"/>
                <w:noProof/>
                <w:lang w:eastAsia="en-US"/>
              </w:rPr>
            </w:pPr>
            <w:r w:rsidRPr="00925CA5">
              <w:rPr>
                <w:rFonts w:eastAsia="Times New Roman" w:cs="Times New Roman"/>
                <w:noProof/>
                <w:lang w:eastAsia="en-US"/>
              </w:rPr>
              <w:t xml:space="preserve">Poněkud nesrozumitelná je argumentace ve vztahu </w:t>
            </w:r>
            <w:r>
              <w:rPr>
                <w:rFonts w:eastAsia="Times New Roman" w:cs="Times New Roman"/>
                <w:noProof/>
                <w:lang w:eastAsia="en-US"/>
              </w:rPr>
              <w:br/>
            </w:r>
            <w:r w:rsidRPr="00925CA5">
              <w:rPr>
                <w:rFonts w:eastAsia="Times New Roman" w:cs="Times New Roman"/>
                <w:noProof/>
                <w:lang w:eastAsia="en-US"/>
              </w:rPr>
              <w:t xml:space="preserve">k prokazování životaschopnosti, resp. finančního zdraví výhradně pro projekty nad 1 mil. Kč u podopatření 4.1.1 </w:t>
            </w:r>
            <w:r>
              <w:rPr>
                <w:rFonts w:eastAsia="Times New Roman" w:cs="Times New Roman"/>
                <w:noProof/>
                <w:lang w:eastAsia="en-US"/>
              </w:rPr>
              <w:br/>
            </w:r>
            <w:r w:rsidRPr="00925CA5">
              <w:rPr>
                <w:rFonts w:eastAsia="Times New Roman" w:cs="Times New Roman"/>
                <w:noProof/>
                <w:lang w:eastAsia="en-US"/>
              </w:rPr>
              <w:t xml:space="preserve">a 4.2.1. Opodstatněnost takového nastavení nevychází </w:t>
            </w:r>
            <w:r>
              <w:rPr>
                <w:rFonts w:eastAsia="Times New Roman" w:cs="Times New Roman"/>
                <w:noProof/>
                <w:lang w:eastAsia="en-US"/>
              </w:rPr>
              <w:br/>
            </w:r>
            <w:r w:rsidRPr="00925CA5">
              <w:rPr>
                <w:rFonts w:eastAsia="Times New Roman" w:cs="Times New Roman"/>
                <w:noProof/>
                <w:lang w:eastAsia="en-US"/>
              </w:rPr>
              <w:t xml:space="preserve">z žádné relevantní analýzy dostupné v PRV a není zřejmé </w:t>
            </w:r>
            <w:r>
              <w:rPr>
                <w:rFonts w:eastAsia="Times New Roman" w:cs="Times New Roman"/>
                <w:noProof/>
                <w:lang w:eastAsia="en-US"/>
              </w:rPr>
              <w:br/>
            </w:r>
            <w:r w:rsidRPr="00925CA5">
              <w:rPr>
                <w:rFonts w:eastAsia="Times New Roman" w:cs="Times New Roman"/>
                <w:noProof/>
                <w:lang w:eastAsia="en-US"/>
              </w:rPr>
              <w:t xml:space="preserve">o jaké míře rizika se v PRV mluví – pokud by se jednalo </w:t>
            </w:r>
            <w:r>
              <w:rPr>
                <w:rFonts w:eastAsia="Times New Roman" w:cs="Times New Roman"/>
                <w:noProof/>
                <w:lang w:eastAsia="en-US"/>
              </w:rPr>
              <w:br/>
            </w:r>
            <w:r w:rsidRPr="00925CA5">
              <w:rPr>
                <w:rFonts w:eastAsia="Times New Roman" w:cs="Times New Roman"/>
                <w:noProof/>
                <w:lang w:eastAsia="en-US"/>
              </w:rPr>
              <w:t>o riziko neefektivně vynaložených prostřeků, pak je takové riziko totožné pro všechny projekty bez ohledu na jejich finanční náročnost. Obdobně platí připomínka i u jiných opatření, kde je podmínka uvedena (6.4.1)</w:t>
            </w:r>
          </w:p>
        </w:tc>
        <w:tc>
          <w:tcPr>
            <w:tcW w:w="1147" w:type="dxa"/>
          </w:tcPr>
          <w:p w:rsidR="00925CA5" w:rsidRPr="00E72C0E" w:rsidRDefault="00925CA5" w:rsidP="000261CC">
            <w:pPr>
              <w:rPr>
                <w:rFonts w:cs="Times New Roman"/>
                <w:sz w:val="20"/>
                <w:szCs w:val="20"/>
              </w:rPr>
            </w:pPr>
          </w:p>
        </w:tc>
      </w:tr>
      <w:tr w:rsidR="00925CA5" w:rsidRPr="000261CC" w:rsidTr="0067159F">
        <w:tc>
          <w:tcPr>
            <w:tcW w:w="1886" w:type="dxa"/>
          </w:tcPr>
          <w:p w:rsidR="00925CA5" w:rsidRDefault="00925CA5" w:rsidP="00925CA5">
            <w:pPr>
              <w:spacing w:line="240" w:lineRule="auto"/>
              <w:rPr>
                <w:rFonts w:eastAsia="Times New Roman" w:cs="Times New Roman"/>
                <w:noProof/>
                <w:lang w:eastAsia="en-US"/>
              </w:rPr>
            </w:pPr>
            <w:r w:rsidRPr="00925CA5">
              <w:rPr>
                <w:rFonts w:eastAsia="Times New Roman" w:cs="Times New Roman"/>
                <w:noProof/>
                <w:lang w:eastAsia="en-US"/>
              </w:rPr>
              <w:t xml:space="preserve">Podpora rovných příležitostí </w:t>
            </w:r>
          </w:p>
          <w:p w:rsidR="00925CA5" w:rsidRPr="009C63B2" w:rsidRDefault="00925CA5" w:rsidP="00925CA5">
            <w:pPr>
              <w:spacing w:line="240" w:lineRule="auto"/>
            </w:pPr>
            <w:r w:rsidRPr="00925CA5">
              <w:rPr>
                <w:rFonts w:eastAsia="Times New Roman" w:cs="Times New Roman"/>
                <w:noProof/>
                <w:lang w:eastAsia="en-US"/>
              </w:rPr>
              <w:t>a nediskriminace</w:t>
            </w:r>
          </w:p>
        </w:tc>
        <w:tc>
          <w:tcPr>
            <w:tcW w:w="1267" w:type="dxa"/>
          </w:tcPr>
          <w:p w:rsidR="00925CA5" w:rsidRDefault="00925CA5" w:rsidP="006C484B">
            <w:r w:rsidRPr="009C63B2">
              <w:t>Průřezově</w:t>
            </w:r>
          </w:p>
        </w:tc>
        <w:tc>
          <w:tcPr>
            <w:tcW w:w="5447" w:type="dxa"/>
          </w:tcPr>
          <w:p w:rsidR="00925CA5" w:rsidRPr="005548D1" w:rsidRDefault="00925CA5" w:rsidP="005548D1">
            <w:pPr>
              <w:spacing w:line="240" w:lineRule="auto"/>
              <w:rPr>
                <w:rFonts w:eastAsia="Times New Roman" w:cs="Times New Roman"/>
                <w:noProof/>
                <w:lang w:eastAsia="en-US"/>
              </w:rPr>
            </w:pPr>
            <w:r w:rsidRPr="00925CA5">
              <w:rPr>
                <w:rFonts w:eastAsia="Times New Roman" w:cs="Times New Roman"/>
                <w:noProof/>
                <w:lang w:eastAsia="en-US"/>
              </w:rPr>
              <w:t xml:space="preserve">V rámci opatření 6.4.3 (podpora OZE) je jistě žádoucí propojenost výroby bioplynu s vedlejšími produkty z chovu prasat, avšak není zcela zřejmé, proč do podpory nejsou zařazeni rovněž chovatelé jiných hospodářských zvířat, </w:t>
            </w:r>
            <w:r>
              <w:rPr>
                <w:rFonts w:eastAsia="Times New Roman" w:cs="Times New Roman"/>
                <w:noProof/>
                <w:lang w:eastAsia="en-US"/>
              </w:rPr>
              <w:br/>
            </w:r>
            <w:r w:rsidRPr="00925CA5">
              <w:rPr>
                <w:rFonts w:eastAsia="Times New Roman" w:cs="Times New Roman"/>
                <w:noProof/>
                <w:lang w:eastAsia="en-US"/>
              </w:rPr>
              <w:t xml:space="preserve">u nichž je potenciál využití vedlejších produktů pro výrobu energie z OZ zřejmý, zda v tomto směru nedochází </w:t>
            </w:r>
            <w:r>
              <w:rPr>
                <w:rFonts w:eastAsia="Times New Roman" w:cs="Times New Roman"/>
                <w:noProof/>
                <w:lang w:eastAsia="en-US"/>
              </w:rPr>
              <w:br/>
            </w:r>
            <w:r w:rsidRPr="00925CA5">
              <w:rPr>
                <w:rFonts w:eastAsia="Times New Roman" w:cs="Times New Roman"/>
                <w:noProof/>
                <w:lang w:eastAsia="en-US"/>
              </w:rPr>
              <w:t xml:space="preserve">k zvýhodnění jedné skupiny potenciálních příjemců </w:t>
            </w:r>
            <w:r w:rsidRPr="00925CA5">
              <w:rPr>
                <w:rFonts w:eastAsia="Times New Roman" w:cs="Times New Roman"/>
                <w:noProof/>
                <w:lang w:eastAsia="en-US"/>
              </w:rPr>
              <w:lastRenderedPageBreak/>
              <w:t>nad jinou.</w:t>
            </w:r>
          </w:p>
        </w:tc>
        <w:tc>
          <w:tcPr>
            <w:tcW w:w="1147" w:type="dxa"/>
          </w:tcPr>
          <w:p w:rsidR="00925CA5" w:rsidRPr="00E72C0E" w:rsidRDefault="00925CA5" w:rsidP="000261CC">
            <w:pPr>
              <w:rPr>
                <w:rFonts w:cs="Times New Roman"/>
                <w:sz w:val="20"/>
                <w:szCs w:val="20"/>
              </w:rPr>
            </w:pPr>
          </w:p>
        </w:tc>
      </w:tr>
    </w:tbl>
    <w:p w:rsidR="002E2E57" w:rsidRDefault="002E2E57" w:rsidP="004848A4">
      <w:pPr>
        <w:spacing w:line="240" w:lineRule="auto"/>
        <w:rPr>
          <w:rFonts w:cs="Times New Roman"/>
        </w:rPr>
      </w:pPr>
    </w:p>
    <w:p w:rsidR="002E2E57" w:rsidRPr="004848A4" w:rsidRDefault="002E2E57" w:rsidP="004848A4">
      <w:pPr>
        <w:pStyle w:val="Heading1"/>
        <w:spacing w:line="240" w:lineRule="auto"/>
      </w:pPr>
      <w:bookmarkStart w:id="92" w:name="_Toc386543150"/>
      <w:bookmarkStart w:id="93" w:name="_Toc387650232"/>
      <w:r>
        <w:lastRenderedPageBreak/>
        <w:t>posouzení stavu a harmonogramu plnění ex ante kondicionalit</w:t>
      </w:r>
      <w:bookmarkEnd w:id="92"/>
      <w:bookmarkEnd w:id="93"/>
    </w:p>
    <w:p w:rsidR="002E2E57" w:rsidRDefault="002E2E57" w:rsidP="004848A4">
      <w:pPr>
        <w:spacing w:line="240" w:lineRule="auto"/>
        <w:rPr>
          <w:rFonts w:cs="Times New Roman"/>
        </w:rPr>
      </w:pPr>
    </w:p>
    <w:p w:rsidR="002C633D" w:rsidRDefault="002E2E57" w:rsidP="002C633D">
      <w:pPr>
        <w:spacing w:line="240" w:lineRule="auto"/>
      </w:pPr>
      <w:r>
        <w:t xml:space="preserve">Ve vazbě na požadavek zadavatele je v této kapitole posouzen stav a harmonogram plnění ex-ante </w:t>
      </w:r>
      <w:proofErr w:type="spellStart"/>
      <w:r>
        <w:t>kondicionalit</w:t>
      </w:r>
      <w:proofErr w:type="spellEnd"/>
      <w:r>
        <w:t xml:space="preserve"> (předběžných podmínek) pro rozvoj venkova zejména s ohledem </w:t>
      </w:r>
      <w:r w:rsidR="007D36E0">
        <w:br/>
      </w:r>
      <w:r>
        <w:t>na riziko nesplnění plánovaného harmonogramu k dosažení předběžné podmínky.</w:t>
      </w:r>
      <w:r w:rsidR="002C633D" w:rsidRPr="002C633D">
        <w:t xml:space="preserve"> </w:t>
      </w:r>
      <w:r w:rsidR="002C633D">
        <w:t>Závěrečná podkapitola obsahuje souhrn doporučení formulovaných hodnotitelem k oblasti předběžných podmínek.</w:t>
      </w:r>
    </w:p>
    <w:p w:rsidR="002E2E57" w:rsidRPr="004848A4" w:rsidRDefault="002E2E57" w:rsidP="004848A4">
      <w:pPr>
        <w:spacing w:line="240" w:lineRule="auto"/>
        <w:rPr>
          <w:rFonts w:cs="Times New Roman"/>
        </w:rPr>
      </w:pPr>
    </w:p>
    <w:p w:rsidR="002E2E57" w:rsidRPr="00F26DB9" w:rsidRDefault="002E2E57" w:rsidP="00646F95">
      <w:pPr>
        <w:keepNext/>
        <w:spacing w:line="240" w:lineRule="auto"/>
        <w:outlineLvl w:val="1"/>
      </w:pPr>
      <w:bookmarkStart w:id="94" w:name="_Toc386118284"/>
      <w:bookmarkStart w:id="95" w:name="_Toc386543151"/>
      <w:bookmarkStart w:id="96" w:name="_Toc386627532"/>
      <w:bookmarkStart w:id="97" w:name="_Toc387650233"/>
      <w:r w:rsidRPr="00F26DB9">
        <w:t xml:space="preserve">Oproti předchozí verzi programového dokumentu doznala kapitola pojímající úroveň plnění </w:t>
      </w:r>
      <w:r>
        <w:t>ex-a</w:t>
      </w:r>
      <w:r w:rsidRPr="00F26DB9">
        <w:t>nte předběžných podmínek posun vpřed a to nejen ve smyslu vyjasnění relevance jednotlivých podmínek, ale zejména ve vztahu k popisu jejich momentálního stavu plnění a rovněž indikací dalších po</w:t>
      </w:r>
      <w:r>
        <w:t xml:space="preserve">třebných kroků, které je třeba </w:t>
      </w:r>
      <w:r w:rsidRPr="00F26DB9">
        <w:t>podniknout k celkovému souladu stanovených podmínek a jejich naplňování.</w:t>
      </w:r>
      <w:bookmarkEnd w:id="94"/>
      <w:bookmarkEnd w:id="95"/>
      <w:bookmarkEnd w:id="96"/>
      <w:bookmarkEnd w:id="97"/>
    </w:p>
    <w:p w:rsidR="002E2E57" w:rsidRPr="00F26DB9" w:rsidRDefault="002E2E57" w:rsidP="00646F95">
      <w:pPr>
        <w:keepNext/>
        <w:spacing w:line="240" w:lineRule="auto"/>
        <w:outlineLvl w:val="1"/>
      </w:pPr>
    </w:p>
    <w:p w:rsidR="002E2E57" w:rsidRPr="0002393C" w:rsidRDefault="002E2E57" w:rsidP="00646F95">
      <w:pPr>
        <w:keepNext/>
        <w:spacing w:line="240" w:lineRule="auto"/>
        <w:outlineLvl w:val="1"/>
      </w:pPr>
      <w:bookmarkStart w:id="98" w:name="_Toc386118285"/>
      <w:bookmarkStart w:id="99" w:name="_Toc386543152"/>
      <w:bookmarkStart w:id="100" w:name="_Toc386627533"/>
      <w:bookmarkStart w:id="101" w:name="_Toc387650234"/>
      <w:r w:rsidRPr="0002393C">
        <w:t xml:space="preserve">Zhodnocení je v PRV uvedeno formou tabulkového přehledu. </w:t>
      </w:r>
      <w:r w:rsidR="0002393C" w:rsidRPr="0002393C">
        <w:t xml:space="preserve">Pokud nejsou předběžné podmínky v gesci </w:t>
      </w:r>
      <w:proofErr w:type="spellStart"/>
      <w:r w:rsidR="0002393C" w:rsidRPr="0002393C">
        <w:t>MZe</w:t>
      </w:r>
      <w:proofErr w:type="spellEnd"/>
      <w:r w:rsidR="0002393C" w:rsidRPr="0002393C">
        <w:t xml:space="preserve">, jsou informace o jejich naplňování přebírány od jednotlivých dalších gestorů, případně je jejich plnění popsáno na úrovni Dohody o partnerství. </w:t>
      </w:r>
      <w:r w:rsidRPr="0002393C">
        <w:t xml:space="preserve">Ačkoliv je zhodnocení přehledně členěno, u některých podmínek by měla být doplněna jasná deklarace úrovně plnění/neplnění podmínek (viz. </w:t>
      </w:r>
      <w:proofErr w:type="gramStart"/>
      <w:r w:rsidR="008812DA" w:rsidRPr="0002393C">
        <w:t>d</w:t>
      </w:r>
      <w:r w:rsidRPr="0002393C">
        <w:t>oporučení</w:t>
      </w:r>
      <w:proofErr w:type="gramEnd"/>
      <w:r w:rsidRPr="0002393C">
        <w:t>).</w:t>
      </w:r>
      <w:bookmarkEnd w:id="98"/>
      <w:bookmarkEnd w:id="99"/>
      <w:bookmarkEnd w:id="100"/>
      <w:bookmarkEnd w:id="101"/>
    </w:p>
    <w:p w:rsidR="002E2E57" w:rsidRPr="0002393C" w:rsidRDefault="002E2E57" w:rsidP="00646F95">
      <w:pPr>
        <w:keepNext/>
        <w:spacing w:line="240" w:lineRule="auto"/>
        <w:outlineLvl w:val="1"/>
      </w:pPr>
    </w:p>
    <w:p w:rsidR="002E2E57" w:rsidRPr="00F26DB9" w:rsidRDefault="002E2E57" w:rsidP="00646F95">
      <w:pPr>
        <w:keepNext/>
        <w:spacing w:line="240" w:lineRule="auto"/>
        <w:outlineLvl w:val="1"/>
      </w:pPr>
      <w:bookmarkStart w:id="102" w:name="_Toc386118286"/>
      <w:bookmarkStart w:id="103" w:name="_Toc386543153"/>
      <w:bookmarkStart w:id="104" w:name="_Toc386627534"/>
      <w:bookmarkStart w:id="105" w:name="_Toc387650235"/>
      <w:r w:rsidRPr="0002393C">
        <w:t xml:space="preserve">V tuto chvíli PRV deklaruje pouze částečné plnění </w:t>
      </w:r>
      <w:r w:rsidR="004B26B0">
        <w:t xml:space="preserve">některých </w:t>
      </w:r>
      <w:r w:rsidRPr="0002393C">
        <w:t xml:space="preserve">podmínek </w:t>
      </w:r>
      <w:r w:rsidR="004B26B0">
        <w:t xml:space="preserve">(např. energetika, oblast </w:t>
      </w:r>
      <w:r w:rsidRPr="0002393C">
        <w:t xml:space="preserve">veřejné </w:t>
      </w:r>
      <w:proofErr w:type="gramStart"/>
      <w:r w:rsidRPr="0002393C">
        <w:t>podpory,</w:t>
      </w:r>
      <w:r w:rsidR="004B26B0">
        <w:t>)</w:t>
      </w:r>
      <w:r w:rsidRPr="0002393C">
        <w:t>. Toto</w:t>
      </w:r>
      <w:proofErr w:type="gramEnd"/>
      <w:r w:rsidRPr="006C484B">
        <w:t xml:space="preserve"> hodnocení věrně odpovídá stavu věci a rovněž v následných kapitolách dokument vysvětluje, které kroky je třeba přijmout k řádnému plnění, v jakém časovém horizontu je naplnění očekáváno a kdo za naplnění zodpovídá.</w:t>
      </w:r>
      <w:bookmarkEnd w:id="102"/>
      <w:bookmarkEnd w:id="103"/>
      <w:bookmarkEnd w:id="104"/>
      <w:bookmarkEnd w:id="105"/>
    </w:p>
    <w:p w:rsidR="002E2E57" w:rsidRPr="00F26DB9" w:rsidRDefault="002E2E57" w:rsidP="00646F95">
      <w:pPr>
        <w:spacing w:line="240" w:lineRule="auto"/>
        <w:rPr>
          <w:rFonts w:cs="Times New Roman"/>
          <w:color w:val="FF0000"/>
        </w:rPr>
      </w:pPr>
    </w:p>
    <w:p w:rsidR="002E2E57" w:rsidRPr="00F26DB9" w:rsidRDefault="002E2E57" w:rsidP="00646F95">
      <w:pPr>
        <w:spacing w:line="240" w:lineRule="auto"/>
      </w:pPr>
      <w:r w:rsidRPr="00F26DB9">
        <w:t xml:space="preserve">Nesplnění </w:t>
      </w:r>
      <w:r>
        <w:t>ex-a</w:t>
      </w:r>
      <w:r w:rsidRPr="00F26DB9">
        <w:t xml:space="preserve">nte </w:t>
      </w:r>
      <w:proofErr w:type="spellStart"/>
      <w:r w:rsidRPr="00F26DB9">
        <w:t>kondicionalit</w:t>
      </w:r>
      <w:proofErr w:type="spellEnd"/>
      <w:r w:rsidRPr="00F26DB9">
        <w:t xml:space="preserve"> může mít negativní dopady do přístupnosti finančních prostředků pro jednotlivé nástroje spolu-financované z EU fondů. EK posuzuje soulad </w:t>
      </w:r>
      <w:r w:rsidR="007D36E0">
        <w:br/>
      </w:r>
      <w:r w:rsidRPr="00F26DB9">
        <w:t xml:space="preserve">a přiměřenost informací poskytnutých </w:t>
      </w:r>
      <w:r>
        <w:t>členským státem o relevanci ex-a</w:t>
      </w:r>
      <w:r w:rsidRPr="00F26DB9">
        <w:t xml:space="preserve">nte podmínek </w:t>
      </w:r>
      <w:r w:rsidR="007D36E0">
        <w:br/>
      </w:r>
      <w:r w:rsidRPr="00F26DB9">
        <w:t xml:space="preserve">a o plnění. Komise může rozhodnout o pozastavení veškeré nebo částečné podpory (finančního krytí) dané prioritě programu. Nedokončení </w:t>
      </w:r>
      <w:r>
        <w:t>opatření ke splnění ex-</w:t>
      </w:r>
      <w:r w:rsidRPr="00F26DB9">
        <w:t xml:space="preserve">ante podmínek ke dni předložení příslušného programu, nebo ve stanovené lhůtě, budou tvořit základ pro pozastavení průběžného financování Komisí předmětných priorit. </w:t>
      </w:r>
    </w:p>
    <w:p w:rsidR="002E2E57" w:rsidRPr="00F26DB9" w:rsidRDefault="002E2E57" w:rsidP="00646F95">
      <w:pPr>
        <w:spacing w:line="240" w:lineRule="auto"/>
        <w:rPr>
          <w:rFonts w:cs="Times New Roman"/>
        </w:rPr>
      </w:pPr>
    </w:p>
    <w:p w:rsidR="002E2E57" w:rsidRDefault="002E2E57" w:rsidP="00646F95">
      <w:pPr>
        <w:spacing w:line="240" w:lineRule="auto"/>
      </w:pPr>
      <w:r w:rsidRPr="00F26DB9">
        <w:t xml:space="preserve">Vzhledem k tomu, že problematika </w:t>
      </w:r>
      <w:r>
        <w:t>ex-a</w:t>
      </w:r>
      <w:r w:rsidRPr="00F26DB9">
        <w:t xml:space="preserve">nte </w:t>
      </w:r>
      <w:proofErr w:type="spellStart"/>
      <w:r w:rsidRPr="00F26DB9">
        <w:t>kondicionalit</w:t>
      </w:r>
      <w:proofErr w:type="spellEnd"/>
      <w:r w:rsidRPr="00F26DB9">
        <w:t xml:space="preserve"> je v programovém období 2014+ významnou součástí celého systému řízení pomoci z evropských strukturálních a investičních fondů, doporučuje hodnotitel se této oblasti nadále intenzivně a systematicky věnovat, aby nedošlo k finančním konsekvencím uvedeným výše.</w:t>
      </w:r>
    </w:p>
    <w:p w:rsidR="00314D53" w:rsidRDefault="00314D53" w:rsidP="00646F95">
      <w:pPr>
        <w:spacing w:line="240" w:lineRule="auto"/>
      </w:pPr>
    </w:p>
    <w:p w:rsidR="00314D53" w:rsidRDefault="00314D53" w:rsidP="00646F95">
      <w:pPr>
        <w:spacing w:line="240" w:lineRule="auto"/>
      </w:pPr>
    </w:p>
    <w:p w:rsidR="00314D53" w:rsidRDefault="00314D53" w:rsidP="00646F95">
      <w:pPr>
        <w:spacing w:line="240" w:lineRule="auto"/>
      </w:pPr>
    </w:p>
    <w:p w:rsidR="00314D53" w:rsidRDefault="00314D53" w:rsidP="00646F95">
      <w:pPr>
        <w:spacing w:line="240" w:lineRule="auto"/>
      </w:pPr>
    </w:p>
    <w:p w:rsidR="00314D53" w:rsidRDefault="00314D53" w:rsidP="00646F95">
      <w:pPr>
        <w:spacing w:line="240" w:lineRule="auto"/>
      </w:pPr>
    </w:p>
    <w:p w:rsidR="008812DA" w:rsidRDefault="008812DA" w:rsidP="00646F95">
      <w:pPr>
        <w:spacing w:line="240" w:lineRule="auto"/>
      </w:pPr>
    </w:p>
    <w:p w:rsidR="008812DA" w:rsidRDefault="008812DA" w:rsidP="00646F95">
      <w:pPr>
        <w:spacing w:line="240" w:lineRule="auto"/>
      </w:pPr>
      <w:r>
        <w:lastRenderedPageBreak/>
        <w:t>Dále uvádíme v tabulce doporučení týkající se předběžných podmínek.</w:t>
      </w:r>
    </w:p>
    <w:p w:rsidR="00F55994" w:rsidRDefault="00F55994" w:rsidP="00F55994">
      <w:pPr>
        <w:pStyle w:val="Heading2"/>
      </w:pPr>
      <w:bookmarkStart w:id="106" w:name="_Toc386543154"/>
      <w:bookmarkStart w:id="107" w:name="_Toc387650236"/>
      <w:r>
        <w:t>Doporučení týkající se předběžných podmínek</w:t>
      </w:r>
      <w:bookmarkEnd w:id="106"/>
      <w:bookmarkEnd w:id="107"/>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8"/>
        <w:gridCol w:w="1418"/>
        <w:gridCol w:w="5076"/>
        <w:gridCol w:w="634"/>
      </w:tblGrid>
      <w:tr w:rsidR="00F55994" w:rsidRPr="00B90EE5" w:rsidTr="00530577">
        <w:trPr>
          <w:jc w:val="center"/>
        </w:trPr>
        <w:tc>
          <w:tcPr>
            <w:tcW w:w="1798" w:type="dxa"/>
          </w:tcPr>
          <w:p w:rsidR="00F55994" w:rsidRPr="00B90EE5" w:rsidRDefault="00F55994" w:rsidP="00530577">
            <w:pPr>
              <w:spacing w:line="240" w:lineRule="auto"/>
              <w:jc w:val="left"/>
              <w:rPr>
                <w:rFonts w:eastAsia="Times New Roman" w:cs="Times New Roman"/>
                <w:b/>
                <w:bCs/>
                <w:noProof/>
                <w:lang w:eastAsia="en-US"/>
              </w:rPr>
            </w:pPr>
            <w:r w:rsidRPr="00B90EE5">
              <w:rPr>
                <w:rFonts w:eastAsia="Times New Roman" w:cs="Times New Roman"/>
                <w:b/>
                <w:bCs/>
                <w:noProof/>
                <w:lang w:eastAsia="en-US"/>
              </w:rPr>
              <w:t>Téma</w:t>
            </w:r>
          </w:p>
        </w:tc>
        <w:tc>
          <w:tcPr>
            <w:tcW w:w="1418" w:type="dxa"/>
          </w:tcPr>
          <w:p w:rsidR="00F55994" w:rsidRPr="00B90EE5" w:rsidRDefault="00F55994" w:rsidP="00530577">
            <w:pPr>
              <w:spacing w:line="240" w:lineRule="auto"/>
              <w:jc w:val="left"/>
              <w:rPr>
                <w:rFonts w:eastAsia="Times New Roman" w:cs="Times New Roman"/>
                <w:b/>
                <w:bCs/>
                <w:noProof/>
                <w:lang w:eastAsia="en-US"/>
              </w:rPr>
            </w:pPr>
            <w:r w:rsidRPr="00B90EE5">
              <w:rPr>
                <w:rFonts w:eastAsia="Times New Roman" w:cs="Times New Roman"/>
                <w:b/>
                <w:bCs/>
                <w:noProof/>
                <w:lang w:eastAsia="en-US"/>
              </w:rPr>
              <w:t>Priorita</w:t>
            </w:r>
          </w:p>
        </w:tc>
        <w:tc>
          <w:tcPr>
            <w:tcW w:w="5076" w:type="dxa"/>
          </w:tcPr>
          <w:p w:rsidR="00F55994" w:rsidRPr="00B90EE5" w:rsidRDefault="00F55994" w:rsidP="00530577">
            <w:pPr>
              <w:spacing w:line="240" w:lineRule="auto"/>
              <w:jc w:val="left"/>
              <w:rPr>
                <w:rFonts w:eastAsia="Times New Roman" w:cs="Times New Roman"/>
                <w:b/>
                <w:bCs/>
                <w:noProof/>
                <w:lang w:eastAsia="en-US"/>
              </w:rPr>
            </w:pPr>
            <w:r w:rsidRPr="00B90EE5">
              <w:rPr>
                <w:rFonts w:eastAsia="Times New Roman" w:cs="Times New Roman"/>
                <w:b/>
                <w:bCs/>
                <w:noProof/>
                <w:lang w:eastAsia="en-US"/>
              </w:rPr>
              <w:t>Doporučení hodnotitele</w:t>
            </w:r>
          </w:p>
        </w:tc>
        <w:tc>
          <w:tcPr>
            <w:tcW w:w="634" w:type="dxa"/>
          </w:tcPr>
          <w:p w:rsidR="00F55994" w:rsidRPr="00B90EE5" w:rsidRDefault="00F55994" w:rsidP="00530577">
            <w:pPr>
              <w:spacing w:line="240" w:lineRule="auto"/>
              <w:jc w:val="left"/>
              <w:rPr>
                <w:rFonts w:eastAsia="Times New Roman" w:cs="Times New Roman"/>
                <w:noProof/>
                <w:lang w:eastAsia="en-US"/>
              </w:rPr>
            </w:pPr>
          </w:p>
        </w:tc>
      </w:tr>
      <w:tr w:rsidR="00BA3B2B" w:rsidRPr="00B90EE5" w:rsidTr="00530577">
        <w:trPr>
          <w:jc w:val="center"/>
        </w:trPr>
        <w:tc>
          <w:tcPr>
            <w:tcW w:w="1798" w:type="dxa"/>
          </w:tcPr>
          <w:p w:rsidR="00BA3B2B" w:rsidRPr="00F55994" w:rsidRDefault="00BA3B2B" w:rsidP="00F55994">
            <w:pPr>
              <w:spacing w:line="240" w:lineRule="auto"/>
              <w:jc w:val="left"/>
              <w:rPr>
                <w:rFonts w:eastAsia="Times New Roman" w:cs="Times New Roman"/>
                <w:noProof/>
                <w:lang w:eastAsia="en-US"/>
              </w:rPr>
            </w:pPr>
            <w:r w:rsidRPr="00BA3B2B">
              <w:rPr>
                <w:rFonts w:eastAsia="Times New Roman" w:cs="Times New Roman"/>
                <w:noProof/>
                <w:lang w:eastAsia="en-US"/>
              </w:rPr>
              <w:t>Předběžné podmínky</w:t>
            </w:r>
          </w:p>
        </w:tc>
        <w:tc>
          <w:tcPr>
            <w:tcW w:w="1418" w:type="dxa"/>
          </w:tcPr>
          <w:p w:rsidR="00BA3B2B" w:rsidRPr="00B90EE5" w:rsidRDefault="00BA3B2B" w:rsidP="00530577">
            <w:pPr>
              <w:spacing w:line="240" w:lineRule="auto"/>
              <w:jc w:val="left"/>
              <w:rPr>
                <w:rFonts w:eastAsia="Times New Roman" w:cs="Times New Roman"/>
                <w:noProof/>
                <w:lang w:eastAsia="en-US"/>
              </w:rPr>
            </w:pPr>
          </w:p>
        </w:tc>
        <w:tc>
          <w:tcPr>
            <w:tcW w:w="5076" w:type="dxa"/>
          </w:tcPr>
          <w:p w:rsidR="00BA3B2B" w:rsidRPr="00BA3B2B" w:rsidRDefault="00BA3B2B" w:rsidP="00BA3B2B">
            <w:pPr>
              <w:spacing w:line="240" w:lineRule="auto"/>
              <w:rPr>
                <w:rFonts w:eastAsia="Times New Roman" w:cs="Times New Roman"/>
                <w:noProof/>
                <w:lang w:eastAsia="en-US"/>
              </w:rPr>
            </w:pPr>
            <w:r w:rsidRPr="00BA3B2B">
              <w:rPr>
                <w:rFonts w:eastAsia="Times New Roman" w:cs="Times New Roman"/>
                <w:noProof/>
                <w:lang w:eastAsia="en-US"/>
              </w:rPr>
              <w:t xml:space="preserve">U některých ex-ante předběžných podmínek chybí jasná deklarace o plnění – jedná se zejména o podmínky 4.2 a 4.3. Tyto podmínky tvoří „baseline“ pro stanovení managementů </w:t>
            </w:r>
          </w:p>
          <w:p w:rsidR="00BA3B2B" w:rsidRPr="00484C66" w:rsidRDefault="00BA3B2B" w:rsidP="00BA3B2B">
            <w:pPr>
              <w:spacing w:line="240" w:lineRule="auto"/>
              <w:rPr>
                <w:rFonts w:eastAsia="Times New Roman" w:cs="Times New Roman"/>
                <w:noProof/>
                <w:lang w:eastAsia="en-US"/>
              </w:rPr>
            </w:pPr>
            <w:r w:rsidRPr="00BA3B2B">
              <w:rPr>
                <w:rFonts w:eastAsia="Times New Roman" w:cs="Times New Roman"/>
                <w:noProof/>
                <w:lang w:eastAsia="en-US"/>
              </w:rPr>
              <w:t>a kalkulací plateb pro AECM a EZ – tzn. opatření, která představují téměř 50% celkového rozpočtu PRV – zde je nezbytně nutná deklarace o plnění či neplnění a indikace předpisů, nad jejichž základ jsou managementy AECM a EZ designovány – chápeme, že u CC se bude příslušné NV teprve tvořit, ale řada vnitrostátních předpisů je již nyní známa – v dokumentu však uvedeny nejsou.</w:t>
            </w:r>
          </w:p>
        </w:tc>
        <w:tc>
          <w:tcPr>
            <w:tcW w:w="634" w:type="dxa"/>
          </w:tcPr>
          <w:p w:rsidR="00BA3B2B" w:rsidRPr="00B90EE5" w:rsidRDefault="00BA3B2B" w:rsidP="00530577">
            <w:pPr>
              <w:spacing w:line="240" w:lineRule="auto"/>
              <w:jc w:val="left"/>
              <w:rPr>
                <w:rFonts w:eastAsia="Times New Roman" w:cs="Times New Roman"/>
                <w:i/>
                <w:iCs/>
                <w:noProof/>
                <w:lang w:eastAsia="en-US"/>
              </w:rPr>
            </w:pPr>
          </w:p>
        </w:tc>
      </w:tr>
      <w:tr w:rsidR="00BA3B2B" w:rsidRPr="00B90EE5" w:rsidTr="00530577">
        <w:trPr>
          <w:jc w:val="center"/>
        </w:trPr>
        <w:tc>
          <w:tcPr>
            <w:tcW w:w="1798" w:type="dxa"/>
          </w:tcPr>
          <w:p w:rsidR="00BA3B2B" w:rsidRPr="00F55994" w:rsidRDefault="00BA3B2B" w:rsidP="00F55994">
            <w:pPr>
              <w:spacing w:line="240" w:lineRule="auto"/>
              <w:jc w:val="left"/>
              <w:rPr>
                <w:rFonts w:eastAsia="Times New Roman" w:cs="Times New Roman"/>
                <w:noProof/>
                <w:lang w:eastAsia="en-US"/>
              </w:rPr>
            </w:pPr>
            <w:r w:rsidRPr="00BA3B2B">
              <w:rPr>
                <w:rFonts w:eastAsia="Times New Roman" w:cs="Times New Roman"/>
                <w:noProof/>
                <w:lang w:eastAsia="en-US"/>
              </w:rPr>
              <w:t>Předběžné podmínky</w:t>
            </w:r>
          </w:p>
        </w:tc>
        <w:tc>
          <w:tcPr>
            <w:tcW w:w="1418" w:type="dxa"/>
          </w:tcPr>
          <w:p w:rsidR="00BA3B2B" w:rsidRPr="00B90EE5" w:rsidRDefault="00BA3B2B" w:rsidP="00530577">
            <w:pPr>
              <w:spacing w:line="240" w:lineRule="auto"/>
              <w:jc w:val="left"/>
              <w:rPr>
                <w:rFonts w:eastAsia="Times New Roman" w:cs="Times New Roman"/>
                <w:noProof/>
                <w:lang w:eastAsia="en-US"/>
              </w:rPr>
            </w:pPr>
          </w:p>
        </w:tc>
        <w:tc>
          <w:tcPr>
            <w:tcW w:w="5076" w:type="dxa"/>
          </w:tcPr>
          <w:p w:rsidR="00BA3B2B" w:rsidRPr="00484C66" w:rsidRDefault="00BA3B2B" w:rsidP="008812DA">
            <w:pPr>
              <w:spacing w:line="240" w:lineRule="auto"/>
              <w:rPr>
                <w:rFonts w:eastAsia="Times New Roman" w:cs="Times New Roman"/>
                <w:noProof/>
                <w:lang w:eastAsia="en-US"/>
              </w:rPr>
            </w:pPr>
            <w:r w:rsidRPr="00BA3B2B">
              <w:rPr>
                <w:rFonts w:eastAsia="Times New Roman" w:cs="Times New Roman"/>
                <w:noProof/>
                <w:lang w:eastAsia="en-US"/>
              </w:rPr>
              <w:t>Dáváme ke zvážení, zda všechna vyjmenovaná opatření jsou skutečně relevantní pro podmínku 3.1 (rizika, katastrofy) – opatření z prioritní oblasti 3a zde zřejmě nemají opodstatnění.</w:t>
            </w:r>
          </w:p>
        </w:tc>
        <w:tc>
          <w:tcPr>
            <w:tcW w:w="634" w:type="dxa"/>
          </w:tcPr>
          <w:p w:rsidR="00BA3B2B" w:rsidRPr="00B90EE5" w:rsidRDefault="00BA3B2B" w:rsidP="00530577">
            <w:pPr>
              <w:spacing w:line="240" w:lineRule="auto"/>
              <w:jc w:val="left"/>
              <w:rPr>
                <w:rFonts w:eastAsia="Times New Roman" w:cs="Times New Roman"/>
                <w:i/>
                <w:iCs/>
                <w:noProof/>
                <w:lang w:eastAsia="en-US"/>
              </w:rPr>
            </w:pPr>
          </w:p>
        </w:tc>
      </w:tr>
      <w:tr w:rsidR="00F55994" w:rsidRPr="00B90EE5" w:rsidTr="00530577">
        <w:trPr>
          <w:jc w:val="center"/>
        </w:trPr>
        <w:tc>
          <w:tcPr>
            <w:tcW w:w="1798" w:type="dxa"/>
          </w:tcPr>
          <w:p w:rsidR="00F55994" w:rsidRPr="00F55994" w:rsidRDefault="00F55994" w:rsidP="00F55994">
            <w:pPr>
              <w:spacing w:line="240" w:lineRule="auto"/>
              <w:jc w:val="left"/>
              <w:rPr>
                <w:rFonts w:eastAsia="Times New Roman" w:cs="Times New Roman"/>
                <w:noProof/>
                <w:lang w:eastAsia="en-US"/>
              </w:rPr>
            </w:pPr>
            <w:r w:rsidRPr="00F55994">
              <w:rPr>
                <w:rFonts w:eastAsia="Times New Roman" w:cs="Times New Roman"/>
                <w:noProof/>
                <w:lang w:eastAsia="en-US"/>
              </w:rPr>
              <w:t>Předběžné podmínky</w:t>
            </w:r>
          </w:p>
        </w:tc>
        <w:tc>
          <w:tcPr>
            <w:tcW w:w="1418" w:type="dxa"/>
          </w:tcPr>
          <w:p w:rsidR="00F55994" w:rsidRPr="00B90EE5" w:rsidRDefault="00F55994" w:rsidP="00530577">
            <w:pPr>
              <w:spacing w:line="240" w:lineRule="auto"/>
              <w:jc w:val="left"/>
              <w:rPr>
                <w:rFonts w:eastAsia="Times New Roman" w:cs="Times New Roman"/>
                <w:noProof/>
                <w:lang w:eastAsia="en-US"/>
              </w:rPr>
            </w:pPr>
          </w:p>
        </w:tc>
        <w:tc>
          <w:tcPr>
            <w:tcW w:w="5076" w:type="dxa"/>
          </w:tcPr>
          <w:p w:rsidR="00F55994" w:rsidRPr="008812DA" w:rsidRDefault="00F55994" w:rsidP="008812DA">
            <w:pPr>
              <w:spacing w:line="240" w:lineRule="auto"/>
              <w:rPr>
                <w:rFonts w:eastAsia="Times New Roman" w:cs="Times New Roman"/>
                <w:noProof/>
                <w:lang w:eastAsia="en-US"/>
              </w:rPr>
            </w:pPr>
            <w:r w:rsidRPr="00484C66">
              <w:rPr>
                <w:rFonts w:eastAsia="Times New Roman" w:cs="Times New Roman"/>
                <w:noProof/>
                <w:lang w:eastAsia="en-US"/>
              </w:rPr>
              <w:t>U některých obecných podmínek je v tabulkovém přehledu uvedeno, že specifika budou pro danou oblast upravena v příslušném progra</w:t>
            </w:r>
            <w:r w:rsidR="00484C66" w:rsidRPr="00484C66">
              <w:rPr>
                <w:rFonts w:eastAsia="Times New Roman" w:cs="Times New Roman"/>
                <w:noProof/>
                <w:lang w:eastAsia="en-US"/>
              </w:rPr>
              <w:t>movém dokumentu – např. podmínky</w:t>
            </w:r>
            <w:r w:rsidRPr="00484C66">
              <w:rPr>
                <w:rFonts w:eastAsia="Times New Roman" w:cs="Times New Roman"/>
                <w:noProof/>
                <w:lang w:eastAsia="en-US"/>
              </w:rPr>
              <w:t xml:space="preserve"> 4 a 5 (veřejná podpora a veřejné zakázky). Navzdory tomuto tvrzení se však v PRV tento aspekt specificky neřeší – doporučujeme upravit/dopracovat.</w:t>
            </w:r>
          </w:p>
        </w:tc>
        <w:tc>
          <w:tcPr>
            <w:tcW w:w="634" w:type="dxa"/>
          </w:tcPr>
          <w:p w:rsidR="00F55994" w:rsidRPr="00B90EE5" w:rsidRDefault="00F55994" w:rsidP="00530577">
            <w:pPr>
              <w:spacing w:line="240" w:lineRule="auto"/>
              <w:jc w:val="left"/>
              <w:rPr>
                <w:rFonts w:eastAsia="Times New Roman" w:cs="Times New Roman"/>
                <w:i/>
                <w:iCs/>
                <w:noProof/>
                <w:lang w:eastAsia="en-US"/>
              </w:rPr>
            </w:pPr>
          </w:p>
        </w:tc>
      </w:tr>
      <w:tr w:rsidR="00F55994" w:rsidRPr="00B90EE5" w:rsidTr="00530577">
        <w:trPr>
          <w:jc w:val="center"/>
        </w:trPr>
        <w:tc>
          <w:tcPr>
            <w:tcW w:w="1798" w:type="dxa"/>
          </w:tcPr>
          <w:p w:rsidR="00F55994" w:rsidRPr="00F55994" w:rsidRDefault="00F55994" w:rsidP="00F55994">
            <w:pPr>
              <w:spacing w:line="240" w:lineRule="auto"/>
              <w:jc w:val="left"/>
              <w:rPr>
                <w:rFonts w:eastAsia="Times New Roman" w:cs="Times New Roman"/>
                <w:noProof/>
                <w:lang w:eastAsia="en-US"/>
              </w:rPr>
            </w:pPr>
            <w:r w:rsidRPr="00F55994">
              <w:rPr>
                <w:rFonts w:eastAsia="Times New Roman" w:cs="Times New Roman"/>
                <w:noProof/>
                <w:lang w:eastAsia="en-US"/>
              </w:rPr>
              <w:t>Předběžné podmínky</w:t>
            </w:r>
          </w:p>
        </w:tc>
        <w:tc>
          <w:tcPr>
            <w:tcW w:w="1418" w:type="dxa"/>
          </w:tcPr>
          <w:p w:rsidR="00F55994" w:rsidRPr="00B90EE5" w:rsidRDefault="00F55994" w:rsidP="00530577">
            <w:pPr>
              <w:spacing w:line="240" w:lineRule="auto"/>
              <w:jc w:val="left"/>
              <w:rPr>
                <w:rFonts w:eastAsia="Times New Roman" w:cs="Times New Roman"/>
                <w:noProof/>
                <w:lang w:eastAsia="en-US"/>
              </w:rPr>
            </w:pPr>
          </w:p>
        </w:tc>
        <w:tc>
          <w:tcPr>
            <w:tcW w:w="5076" w:type="dxa"/>
          </w:tcPr>
          <w:p w:rsidR="00F55994" w:rsidRPr="0002393C" w:rsidRDefault="00F55994" w:rsidP="008812DA">
            <w:pPr>
              <w:spacing w:line="240" w:lineRule="auto"/>
              <w:rPr>
                <w:rFonts w:eastAsia="Times New Roman" w:cs="Times New Roman"/>
                <w:noProof/>
                <w:lang w:eastAsia="en-US"/>
              </w:rPr>
            </w:pPr>
            <w:r w:rsidRPr="0002393C">
              <w:rPr>
                <w:rFonts w:eastAsia="Times New Roman" w:cs="Times New Roman"/>
                <w:noProof/>
                <w:lang w:eastAsia="en-US"/>
              </w:rPr>
              <w:t>Horizontální podmínka 7 vykazuje plné plnění existence výsledkových indikátorů na úrovni jednotlivých programů, avšak k aspektu indikátorů všech úrovní je v hodnocení PRV věnována řada doporučení, bez jejichž řádného zohlednění nebude moci býti podmínka označena za splněnou.</w:t>
            </w:r>
          </w:p>
        </w:tc>
        <w:tc>
          <w:tcPr>
            <w:tcW w:w="634" w:type="dxa"/>
          </w:tcPr>
          <w:p w:rsidR="00F55994" w:rsidRPr="00B90EE5" w:rsidRDefault="00F55994" w:rsidP="00530577">
            <w:pPr>
              <w:spacing w:line="240" w:lineRule="auto"/>
              <w:jc w:val="left"/>
              <w:rPr>
                <w:rFonts w:eastAsia="Times New Roman" w:cs="Times New Roman"/>
                <w:i/>
                <w:iCs/>
                <w:noProof/>
                <w:lang w:eastAsia="en-US"/>
              </w:rPr>
            </w:pPr>
          </w:p>
        </w:tc>
      </w:tr>
    </w:tbl>
    <w:p w:rsidR="00F55994" w:rsidRDefault="00F55994" w:rsidP="00646F95">
      <w:pPr>
        <w:spacing w:line="240" w:lineRule="auto"/>
      </w:pPr>
    </w:p>
    <w:p w:rsidR="00F55994" w:rsidRPr="00F26DB9" w:rsidRDefault="00F55994" w:rsidP="00646F95">
      <w:pPr>
        <w:spacing w:line="240" w:lineRule="auto"/>
        <w:rPr>
          <w:rFonts w:cs="Times New Roman"/>
          <w:color w:val="FF0000"/>
        </w:rPr>
      </w:pPr>
    </w:p>
    <w:p w:rsidR="002E2E57" w:rsidRDefault="002E2E57" w:rsidP="009C0A31">
      <w:pPr>
        <w:pStyle w:val="Heading1"/>
        <w:numPr>
          <w:ilvl w:val="0"/>
          <w:numId w:val="0"/>
        </w:numPr>
        <w:spacing w:line="240" w:lineRule="auto"/>
        <w:ind w:left="1134" w:hanging="1134"/>
      </w:pPr>
      <w:bookmarkStart w:id="108" w:name="_Toc386543155"/>
      <w:bookmarkStart w:id="109" w:name="_Toc387650237"/>
      <w:r>
        <w:lastRenderedPageBreak/>
        <w:t>Část II SEA</w:t>
      </w:r>
      <w:bookmarkEnd w:id="108"/>
      <w:bookmarkEnd w:id="109"/>
    </w:p>
    <w:p w:rsidR="002E2E57" w:rsidRDefault="002E2E57" w:rsidP="009C0A31">
      <w:pPr>
        <w:rPr>
          <w:rFonts w:cs="Times New Roman"/>
        </w:rPr>
      </w:pPr>
    </w:p>
    <w:p w:rsidR="00AE0159" w:rsidRDefault="002E2E57" w:rsidP="00F12B1B">
      <w:pPr>
        <w:pStyle w:val="Heading2"/>
        <w:numPr>
          <w:ilvl w:val="0"/>
          <w:numId w:val="0"/>
        </w:numPr>
        <w:ind w:left="1134" w:hanging="1134"/>
        <w:jc w:val="left"/>
        <w:rPr>
          <w:rStyle w:val="Strong"/>
          <w:b/>
          <w:bCs/>
          <w:sz w:val="28"/>
          <w:szCs w:val="28"/>
        </w:rPr>
        <w:sectPr w:rsidR="00AE0159" w:rsidSect="00A1191E">
          <w:headerReference w:type="default" r:id="rId22"/>
          <w:pgSz w:w="11906" w:h="16838"/>
          <w:pgMar w:top="1418" w:right="1418" w:bottom="1418" w:left="1418" w:header="709" w:footer="709" w:gutter="0"/>
          <w:cols w:space="708"/>
          <w:docGrid w:linePitch="360"/>
        </w:sectPr>
      </w:pPr>
      <w:bookmarkStart w:id="110" w:name="_Toc386543156"/>
      <w:bookmarkStart w:id="111" w:name="_Toc387650238"/>
      <w:r w:rsidRPr="009C0A31">
        <w:rPr>
          <w:rStyle w:val="Strong"/>
          <w:b/>
          <w:bCs/>
          <w:sz w:val="28"/>
          <w:szCs w:val="28"/>
        </w:rPr>
        <w:t xml:space="preserve">Začlenění zprávy o SEA </w:t>
      </w:r>
      <w:bookmarkEnd w:id="110"/>
      <w:bookmarkEnd w:id="111"/>
    </w:p>
    <w:p w:rsidR="00B17BA8" w:rsidRDefault="00B17BA8">
      <w:pPr>
        <w:spacing w:line="240" w:lineRule="auto"/>
        <w:jc w:val="left"/>
        <w:rPr>
          <w:rStyle w:val="Strong"/>
          <w:rFonts w:cs="Times New Roman"/>
          <w:i/>
          <w:iCs/>
          <w:sz w:val="28"/>
          <w:szCs w:val="28"/>
        </w:rPr>
      </w:pPr>
    </w:p>
    <w:tbl>
      <w:tblPr>
        <w:tblpPr w:leftFromText="141" w:rightFromText="141" w:vertAnchor="page" w:horzAnchor="margin" w:tblpX="30" w:tblpY="2101"/>
        <w:tblW w:w="9714" w:type="dxa"/>
        <w:tblLayout w:type="fixed"/>
        <w:tblCellMar>
          <w:left w:w="30" w:type="dxa"/>
          <w:right w:w="30" w:type="dxa"/>
        </w:tblCellMar>
        <w:tblLook w:val="0000" w:firstRow="0" w:lastRow="0" w:firstColumn="0" w:lastColumn="0" w:noHBand="0" w:noVBand="0"/>
      </w:tblPr>
      <w:tblGrid>
        <w:gridCol w:w="570"/>
        <w:gridCol w:w="1138"/>
        <w:gridCol w:w="600"/>
        <w:gridCol w:w="2275"/>
        <w:gridCol w:w="1262"/>
        <w:gridCol w:w="1263"/>
        <w:gridCol w:w="868"/>
        <w:gridCol w:w="476"/>
        <w:gridCol w:w="1262"/>
      </w:tblGrid>
      <w:tr w:rsidR="00B50322" w:rsidRPr="00B50322" w:rsidTr="00B50322">
        <w:trPr>
          <w:trHeight w:val="278"/>
        </w:trPr>
        <w:tc>
          <w:tcPr>
            <w:tcW w:w="9714" w:type="dxa"/>
            <w:gridSpan w:val="9"/>
            <w:tcBorders>
              <w:top w:val="single" w:sz="24" w:space="0" w:color="auto"/>
              <w:left w:val="single" w:sz="24" w:space="0" w:color="auto"/>
              <w:bottom w:val="nil"/>
              <w:right w:val="single" w:sz="24" w:space="0" w:color="auto"/>
            </w:tcBorders>
            <w:vAlign w:val="center"/>
          </w:tcPr>
          <w:p w:rsidR="00B50322" w:rsidRPr="00B50322" w:rsidRDefault="00B50322" w:rsidP="00B50322">
            <w:pPr>
              <w:spacing w:line="240" w:lineRule="auto"/>
              <w:ind w:firstLine="113"/>
              <w:jc w:val="left"/>
              <w:rPr>
                <w:rFonts w:ascii="Arial" w:eastAsia="Times New Roman" w:hAnsi="Arial" w:cs="Arial"/>
                <w:snapToGrid w:val="0"/>
                <w:color w:val="000000"/>
                <w:sz w:val="18"/>
                <w:szCs w:val="18"/>
                <w:lang w:eastAsia="cs-CZ"/>
              </w:rPr>
            </w:pPr>
            <w:r w:rsidRPr="00B50322">
              <w:rPr>
                <w:rFonts w:ascii="Arial" w:eastAsia="Times New Roman" w:hAnsi="Arial" w:cs="Arial"/>
                <w:snapToGrid w:val="0"/>
                <w:color w:val="000000"/>
                <w:sz w:val="18"/>
                <w:szCs w:val="18"/>
                <w:lang w:eastAsia="cs-CZ"/>
              </w:rPr>
              <w:t>Doplňující údaje:</w:t>
            </w:r>
          </w:p>
        </w:tc>
      </w:tr>
      <w:tr w:rsidR="00B50322" w:rsidRPr="00B50322" w:rsidTr="00B50322">
        <w:trPr>
          <w:trHeight w:val="2947"/>
        </w:trPr>
        <w:tc>
          <w:tcPr>
            <w:tcW w:w="9714" w:type="dxa"/>
            <w:gridSpan w:val="9"/>
            <w:tcBorders>
              <w:top w:val="nil"/>
              <w:left w:val="single" w:sz="24" w:space="0" w:color="auto"/>
              <w:bottom w:val="nil"/>
              <w:right w:val="single" w:sz="24" w:space="0" w:color="auto"/>
            </w:tcBorders>
            <w:shd w:val="clear" w:color="auto" w:fill="FFFFFF"/>
          </w:tcPr>
          <w:p w:rsidR="00B50322" w:rsidRPr="00B50322" w:rsidRDefault="00B50322" w:rsidP="00B50322">
            <w:pPr>
              <w:spacing w:line="240" w:lineRule="auto"/>
              <w:ind w:firstLine="113"/>
              <w:jc w:val="left"/>
              <w:rPr>
                <w:rFonts w:ascii="Arial" w:eastAsia="Times New Roman" w:hAnsi="Arial" w:cs="Arial"/>
                <w:snapToGrid w:val="0"/>
                <w:color w:val="000000"/>
                <w:sz w:val="16"/>
                <w:szCs w:val="20"/>
                <w:lang w:eastAsia="cs-CZ"/>
              </w:rPr>
            </w:pPr>
            <w:r w:rsidRPr="00B50322">
              <w:rPr>
                <w:rFonts w:ascii="Arial" w:eastAsia="Times New Roman" w:hAnsi="Arial" w:cs="Arial"/>
                <w:snapToGrid w:val="0"/>
                <w:color w:val="000000"/>
                <w:sz w:val="16"/>
                <w:szCs w:val="20"/>
                <w:lang w:eastAsia="cs-CZ"/>
              </w:rPr>
              <w:t xml:space="preserve">       </w:t>
            </w:r>
          </w:p>
          <w:p w:rsidR="00B50322" w:rsidRPr="00B50322" w:rsidRDefault="00B50322" w:rsidP="00B50322">
            <w:pPr>
              <w:jc w:val="left"/>
              <w:rPr>
                <w:rFonts w:ascii="Arial" w:eastAsia="Times New Roman" w:hAnsi="Arial" w:cs="Arial"/>
                <w:b/>
                <w:bCs/>
                <w:color w:val="FF0000"/>
                <w:sz w:val="36"/>
                <w:szCs w:val="36"/>
                <w:lang w:eastAsia="cs-CZ"/>
              </w:rPr>
            </w:pPr>
          </w:p>
        </w:tc>
      </w:tr>
      <w:tr w:rsidR="00B50322" w:rsidRPr="00B50322" w:rsidTr="00B50322">
        <w:trPr>
          <w:trHeight w:val="77"/>
        </w:trPr>
        <w:tc>
          <w:tcPr>
            <w:tcW w:w="9714" w:type="dxa"/>
            <w:gridSpan w:val="9"/>
            <w:tcBorders>
              <w:top w:val="nil"/>
              <w:left w:val="single" w:sz="24" w:space="0" w:color="auto"/>
              <w:bottom w:val="single" w:sz="6" w:space="0" w:color="auto"/>
              <w:right w:val="single" w:sz="24" w:space="0" w:color="auto"/>
            </w:tcBorders>
            <w:vAlign w:val="center"/>
          </w:tcPr>
          <w:p w:rsidR="00B50322" w:rsidRPr="00B50322" w:rsidRDefault="00B50322" w:rsidP="00B50322">
            <w:pPr>
              <w:spacing w:line="240" w:lineRule="auto"/>
              <w:ind w:firstLine="113"/>
              <w:jc w:val="left"/>
              <w:rPr>
                <w:rFonts w:ascii="Arial" w:eastAsia="Times New Roman" w:hAnsi="Arial" w:cs="Arial"/>
                <w:snapToGrid w:val="0"/>
                <w:color w:val="000000"/>
                <w:sz w:val="16"/>
                <w:szCs w:val="20"/>
                <w:lang w:eastAsia="cs-CZ"/>
              </w:rPr>
            </w:pPr>
          </w:p>
        </w:tc>
      </w:tr>
      <w:tr w:rsidR="00B50322" w:rsidRPr="00B50322" w:rsidTr="00B50322">
        <w:trPr>
          <w:cantSplit/>
          <w:trHeight w:val="270"/>
        </w:trPr>
        <w:tc>
          <w:tcPr>
            <w:tcW w:w="57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r>
      <w:tr w:rsidR="00B50322" w:rsidRPr="00B50322" w:rsidTr="00B50322">
        <w:trPr>
          <w:cantSplit/>
          <w:trHeight w:val="270"/>
        </w:trPr>
        <w:tc>
          <w:tcPr>
            <w:tcW w:w="570" w:type="dxa"/>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r>
      <w:tr w:rsidR="00B50322" w:rsidRPr="00B50322" w:rsidTr="00B50322">
        <w:trPr>
          <w:cantSplit/>
          <w:trHeight w:val="270"/>
        </w:trPr>
        <w:tc>
          <w:tcPr>
            <w:tcW w:w="57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r>
      <w:tr w:rsidR="00B50322" w:rsidRPr="00B50322" w:rsidTr="00B50322">
        <w:trPr>
          <w:cantSplit/>
          <w:trHeight w:val="270"/>
        </w:trPr>
        <w:tc>
          <w:tcPr>
            <w:tcW w:w="570" w:type="dxa"/>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20"/>
                <w:lang w:eastAsia="cs-CZ"/>
              </w:rPr>
            </w:pPr>
          </w:p>
        </w:tc>
      </w:tr>
      <w:tr w:rsidR="00B50322" w:rsidRPr="00B50322" w:rsidTr="00B50322">
        <w:trPr>
          <w:cantSplit/>
          <w:trHeight w:val="270"/>
        </w:trPr>
        <w:tc>
          <w:tcPr>
            <w:tcW w:w="57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0</w:t>
            </w: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04/2014</w:t>
            </w:r>
          </w:p>
        </w:tc>
        <w:tc>
          <w:tcPr>
            <w:tcW w:w="287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gramStart"/>
            <w:r w:rsidRPr="00B50322">
              <w:rPr>
                <w:rFonts w:ascii="Arial" w:eastAsia="Times New Roman" w:hAnsi="Arial" w:cs="Arial"/>
                <w:snapToGrid w:val="0"/>
                <w:color w:val="000000"/>
                <w:sz w:val="16"/>
                <w:szCs w:val="16"/>
                <w:lang w:eastAsia="cs-CZ"/>
              </w:rPr>
              <w:t>1.vydání</w:t>
            </w:r>
            <w:proofErr w:type="gramEnd"/>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RNDr. </w:t>
            </w:r>
            <w:proofErr w:type="spellStart"/>
            <w:r w:rsidRPr="00B50322">
              <w:rPr>
                <w:rFonts w:ascii="Arial" w:eastAsia="Times New Roman" w:hAnsi="Arial" w:cs="Arial"/>
                <w:snapToGrid w:val="0"/>
                <w:color w:val="000000"/>
                <w:sz w:val="16"/>
                <w:szCs w:val="16"/>
                <w:lang w:eastAsia="cs-CZ"/>
              </w:rPr>
              <w:t>Grúz</w:t>
            </w:r>
            <w:proofErr w:type="spellEnd"/>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spellStart"/>
            <w:r w:rsidRPr="00B50322">
              <w:rPr>
                <w:rFonts w:ascii="Arial" w:eastAsia="Times New Roman" w:hAnsi="Arial" w:cs="Arial"/>
                <w:snapToGrid w:val="0"/>
                <w:color w:val="000000"/>
                <w:sz w:val="16"/>
                <w:szCs w:val="16"/>
                <w:lang w:eastAsia="cs-CZ"/>
              </w:rPr>
              <w:t>RNDr</w:t>
            </w:r>
            <w:proofErr w:type="spellEnd"/>
            <w:r w:rsidRPr="00B50322">
              <w:rPr>
                <w:rFonts w:ascii="Arial" w:eastAsia="Times New Roman" w:hAnsi="Arial" w:cs="Arial"/>
                <w:snapToGrid w:val="0"/>
                <w:color w:val="000000"/>
                <w:sz w:val="16"/>
                <w:szCs w:val="16"/>
                <w:lang w:eastAsia="cs-CZ"/>
              </w:rPr>
              <w:t xml:space="preserve"> </w:t>
            </w:r>
            <w:proofErr w:type="spellStart"/>
            <w:r w:rsidRPr="00B50322">
              <w:rPr>
                <w:rFonts w:ascii="Arial" w:eastAsia="Times New Roman" w:hAnsi="Arial" w:cs="Arial"/>
                <w:snapToGrid w:val="0"/>
                <w:color w:val="000000"/>
                <w:sz w:val="16"/>
                <w:szCs w:val="16"/>
                <w:lang w:eastAsia="cs-CZ"/>
              </w:rPr>
              <w:t>Grúz</w:t>
            </w:r>
            <w:proofErr w:type="spellEnd"/>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spellStart"/>
            <w:r w:rsidRPr="00B50322">
              <w:rPr>
                <w:rFonts w:ascii="Arial" w:eastAsia="Times New Roman" w:hAnsi="Arial" w:cs="Arial"/>
                <w:snapToGrid w:val="0"/>
                <w:color w:val="000000"/>
                <w:sz w:val="16"/>
                <w:szCs w:val="16"/>
                <w:lang w:eastAsia="cs-CZ"/>
              </w:rPr>
              <w:t>RNDr.Bc</w:t>
            </w:r>
            <w:proofErr w:type="spellEnd"/>
            <w:r w:rsidRPr="00B50322">
              <w:rPr>
                <w:rFonts w:ascii="Arial" w:eastAsia="Times New Roman" w:hAnsi="Arial" w:cs="Arial"/>
                <w:snapToGrid w:val="0"/>
                <w:color w:val="000000"/>
                <w:sz w:val="16"/>
                <w:szCs w:val="16"/>
                <w:lang w:eastAsia="cs-CZ"/>
              </w:rPr>
              <w:t>. Bosák, MBA</w:t>
            </w:r>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PhDr. Edita Bosáková</w:t>
            </w:r>
          </w:p>
        </w:tc>
      </w:tr>
      <w:tr w:rsidR="00B50322" w:rsidRPr="00B50322" w:rsidTr="00B50322">
        <w:trPr>
          <w:cantSplit/>
          <w:trHeight w:val="270"/>
        </w:trPr>
        <w:tc>
          <w:tcPr>
            <w:tcW w:w="570" w:type="dxa"/>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1138" w:type="dxa"/>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2875" w:type="dxa"/>
            <w:gridSpan w:val="2"/>
            <w:vMerge/>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1262"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gramStart"/>
            <w:r w:rsidRPr="00B50322">
              <w:rPr>
                <w:rFonts w:ascii="Arial" w:eastAsia="Times New Roman" w:hAnsi="Arial" w:cs="Arial"/>
                <w:snapToGrid w:val="0"/>
                <w:color w:val="000000"/>
                <w:sz w:val="16"/>
                <w:szCs w:val="16"/>
                <w:lang w:eastAsia="cs-CZ"/>
              </w:rPr>
              <w:t>v.r.</w:t>
            </w:r>
            <w:proofErr w:type="gramEnd"/>
          </w:p>
        </w:tc>
        <w:tc>
          <w:tcPr>
            <w:tcW w:w="1263" w:type="dxa"/>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gramStart"/>
            <w:r w:rsidRPr="00B50322">
              <w:rPr>
                <w:rFonts w:ascii="Arial" w:eastAsia="Times New Roman" w:hAnsi="Arial" w:cs="Arial"/>
                <w:snapToGrid w:val="0"/>
                <w:color w:val="000000"/>
                <w:sz w:val="16"/>
                <w:szCs w:val="16"/>
                <w:lang w:eastAsia="cs-CZ"/>
              </w:rPr>
              <w:t>v.r.</w:t>
            </w:r>
            <w:proofErr w:type="gramEnd"/>
          </w:p>
        </w:tc>
        <w:tc>
          <w:tcPr>
            <w:tcW w:w="134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gramStart"/>
            <w:r w:rsidRPr="00B50322">
              <w:rPr>
                <w:rFonts w:ascii="Arial" w:eastAsia="Times New Roman" w:hAnsi="Arial" w:cs="Arial"/>
                <w:snapToGrid w:val="0"/>
                <w:color w:val="000000"/>
                <w:sz w:val="16"/>
                <w:szCs w:val="16"/>
                <w:lang w:eastAsia="cs-CZ"/>
              </w:rPr>
              <w:t>v.r.</w:t>
            </w:r>
            <w:proofErr w:type="gramEnd"/>
          </w:p>
        </w:tc>
        <w:tc>
          <w:tcPr>
            <w:tcW w:w="1262" w:type="dxa"/>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gramStart"/>
            <w:r w:rsidRPr="00B50322">
              <w:rPr>
                <w:rFonts w:ascii="Arial" w:eastAsia="Times New Roman" w:hAnsi="Arial" w:cs="Arial"/>
                <w:snapToGrid w:val="0"/>
                <w:color w:val="000000"/>
                <w:sz w:val="16"/>
                <w:szCs w:val="16"/>
                <w:lang w:eastAsia="cs-CZ"/>
              </w:rPr>
              <w:t>v.r.</w:t>
            </w:r>
            <w:proofErr w:type="gramEnd"/>
          </w:p>
        </w:tc>
      </w:tr>
      <w:tr w:rsidR="00B50322" w:rsidRPr="00B50322" w:rsidTr="00B50322">
        <w:trPr>
          <w:trHeight w:val="270"/>
        </w:trPr>
        <w:tc>
          <w:tcPr>
            <w:tcW w:w="570" w:type="dxa"/>
            <w:tcBorders>
              <w:top w:val="single" w:sz="6" w:space="0" w:color="auto"/>
              <w:left w:val="single" w:sz="24"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roofErr w:type="spellStart"/>
            <w:r w:rsidRPr="00B50322">
              <w:rPr>
                <w:rFonts w:ascii="Arial" w:eastAsia="Times New Roman" w:hAnsi="Arial" w:cs="Arial"/>
                <w:snapToGrid w:val="0"/>
                <w:color w:val="000000"/>
                <w:sz w:val="16"/>
                <w:szCs w:val="16"/>
                <w:lang w:eastAsia="cs-CZ"/>
              </w:rPr>
              <w:t>Rev</w:t>
            </w:r>
            <w:proofErr w:type="spellEnd"/>
            <w:r w:rsidRPr="00B50322">
              <w:rPr>
                <w:rFonts w:ascii="Arial" w:eastAsia="Times New Roman" w:hAnsi="Arial" w:cs="Arial"/>
                <w:snapToGrid w:val="0"/>
                <w:color w:val="000000"/>
                <w:sz w:val="16"/>
                <w:szCs w:val="16"/>
                <w:lang w:eastAsia="cs-CZ"/>
              </w:rPr>
              <w:t>.</w:t>
            </w:r>
          </w:p>
        </w:tc>
        <w:tc>
          <w:tcPr>
            <w:tcW w:w="1138" w:type="dxa"/>
            <w:tcBorders>
              <w:top w:val="single" w:sz="6" w:space="0" w:color="auto"/>
              <w:left w:val="single" w:sz="6"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Datum</w:t>
            </w:r>
          </w:p>
        </w:tc>
        <w:tc>
          <w:tcPr>
            <w:tcW w:w="2875" w:type="dxa"/>
            <w:gridSpan w:val="2"/>
            <w:tcBorders>
              <w:top w:val="single" w:sz="6" w:space="0" w:color="auto"/>
              <w:left w:val="single" w:sz="6"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Popis</w:t>
            </w:r>
          </w:p>
        </w:tc>
        <w:tc>
          <w:tcPr>
            <w:tcW w:w="1262" w:type="dxa"/>
            <w:tcBorders>
              <w:top w:val="single" w:sz="6" w:space="0" w:color="auto"/>
              <w:left w:val="single" w:sz="6"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Vypracoval</w:t>
            </w:r>
          </w:p>
        </w:tc>
        <w:tc>
          <w:tcPr>
            <w:tcW w:w="1263" w:type="dxa"/>
            <w:tcBorders>
              <w:top w:val="single" w:sz="6" w:space="0" w:color="auto"/>
              <w:left w:val="single" w:sz="6"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Kreslil/psal</w:t>
            </w:r>
          </w:p>
        </w:tc>
        <w:tc>
          <w:tcPr>
            <w:tcW w:w="1344" w:type="dxa"/>
            <w:gridSpan w:val="2"/>
            <w:tcBorders>
              <w:top w:val="single" w:sz="6" w:space="0" w:color="auto"/>
              <w:left w:val="single" w:sz="6" w:space="0" w:color="auto"/>
              <w:bottom w:val="nil"/>
              <w:right w:val="single" w:sz="6"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Kontroloval</w:t>
            </w:r>
          </w:p>
        </w:tc>
        <w:tc>
          <w:tcPr>
            <w:tcW w:w="1262" w:type="dxa"/>
            <w:tcBorders>
              <w:top w:val="single" w:sz="6" w:space="0" w:color="auto"/>
              <w:left w:val="single" w:sz="6" w:space="0" w:color="auto"/>
              <w:bottom w:val="nil"/>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Schválil</w:t>
            </w:r>
          </w:p>
        </w:tc>
      </w:tr>
      <w:tr w:rsidR="00B50322" w:rsidRPr="00B50322" w:rsidTr="00B50322">
        <w:trPr>
          <w:trHeight w:val="192"/>
        </w:trPr>
        <w:tc>
          <w:tcPr>
            <w:tcW w:w="7108" w:type="dxa"/>
            <w:gridSpan w:val="6"/>
            <w:tcBorders>
              <w:top w:val="single" w:sz="6" w:space="0" w:color="auto"/>
              <w:left w:val="single" w:sz="24" w:space="0" w:color="auto"/>
              <w:bottom w:val="nil"/>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Objednatel:</w:t>
            </w:r>
          </w:p>
        </w:tc>
        <w:tc>
          <w:tcPr>
            <w:tcW w:w="2606" w:type="dxa"/>
            <w:gridSpan w:val="3"/>
            <w:tcBorders>
              <w:top w:val="single" w:sz="6" w:space="0" w:color="auto"/>
              <w:left w:val="single" w:sz="6" w:space="0" w:color="auto"/>
              <w:bottom w:val="nil"/>
              <w:right w:val="single" w:sz="24"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Souprava:</w:t>
            </w:r>
          </w:p>
        </w:tc>
      </w:tr>
      <w:tr w:rsidR="00B50322" w:rsidRPr="00B50322" w:rsidTr="00B50322">
        <w:trPr>
          <w:cantSplit/>
          <w:trHeight w:val="293"/>
        </w:trPr>
        <w:tc>
          <w:tcPr>
            <w:tcW w:w="570" w:type="dxa"/>
            <w:vMerge w:val="restart"/>
            <w:tcBorders>
              <w:top w:val="nil"/>
              <w:left w:val="single" w:sz="24" w:space="0" w:color="auto"/>
              <w:bottom w:val="nil"/>
              <w:right w:val="nil"/>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6538" w:type="dxa"/>
            <w:gridSpan w:val="5"/>
            <w:vMerge w:val="restart"/>
            <w:tcBorders>
              <w:top w:val="nil"/>
              <w:left w:val="nil"/>
              <w:bottom w:val="nil"/>
              <w:right w:val="single" w:sz="6" w:space="0" w:color="auto"/>
            </w:tcBorders>
            <w:vAlign w:val="center"/>
          </w:tcPr>
          <w:p w:rsidR="00B50322" w:rsidRPr="00B50322" w:rsidRDefault="00B50322" w:rsidP="00B50322">
            <w:pPr>
              <w:spacing w:line="240" w:lineRule="auto"/>
              <w:rPr>
                <w:rFonts w:ascii="Arial" w:eastAsia="Times New Roman" w:hAnsi="Arial" w:cs="Arial"/>
                <w:b/>
                <w:sz w:val="22"/>
                <w:szCs w:val="22"/>
                <w:lang w:eastAsia="cs-CZ"/>
              </w:rPr>
            </w:pPr>
            <w:r w:rsidRPr="00B50322">
              <w:rPr>
                <w:rFonts w:ascii="Arial" w:eastAsia="Times New Roman" w:hAnsi="Arial" w:cs="Arial"/>
                <w:b/>
                <w:sz w:val="22"/>
                <w:szCs w:val="22"/>
                <w:lang w:eastAsia="cs-CZ"/>
              </w:rPr>
              <w:t>Česká republika – Ministerstvo zemědělství,</w:t>
            </w:r>
          </w:p>
          <w:p w:rsidR="00B50322" w:rsidRPr="00B50322" w:rsidRDefault="00B50322" w:rsidP="00B50322">
            <w:pPr>
              <w:spacing w:line="240" w:lineRule="auto"/>
              <w:rPr>
                <w:rFonts w:ascii="Arial" w:eastAsia="Times New Roman" w:hAnsi="Arial" w:cs="Arial"/>
                <w:sz w:val="20"/>
                <w:szCs w:val="20"/>
                <w:lang w:eastAsia="cs-CZ"/>
              </w:rPr>
            </w:pPr>
            <w:proofErr w:type="spellStart"/>
            <w:r w:rsidRPr="00B50322">
              <w:rPr>
                <w:rFonts w:ascii="Arial" w:eastAsia="Times New Roman" w:hAnsi="Arial" w:cs="Arial"/>
                <w:sz w:val="20"/>
                <w:szCs w:val="20"/>
                <w:lang w:eastAsia="cs-CZ"/>
              </w:rPr>
              <w:t>Těšnov</w:t>
            </w:r>
            <w:proofErr w:type="spellEnd"/>
            <w:r w:rsidRPr="00B50322">
              <w:rPr>
                <w:rFonts w:ascii="Arial" w:eastAsia="Times New Roman" w:hAnsi="Arial" w:cs="Arial"/>
                <w:sz w:val="20"/>
                <w:szCs w:val="20"/>
                <w:lang w:eastAsia="cs-CZ"/>
              </w:rPr>
              <w:t xml:space="preserve"> 65/17, </w:t>
            </w:r>
          </w:p>
          <w:p w:rsidR="00B50322" w:rsidRPr="00B50322" w:rsidRDefault="00B50322" w:rsidP="00B50322">
            <w:pPr>
              <w:spacing w:line="240" w:lineRule="auto"/>
              <w:rPr>
                <w:rFonts w:ascii="Arial" w:eastAsia="Arial Unicode MS" w:hAnsi="Arial" w:cs="Arial"/>
                <w:sz w:val="16"/>
                <w:szCs w:val="16"/>
                <w:lang w:eastAsia="cs-CZ"/>
              </w:rPr>
            </w:pPr>
            <w:r w:rsidRPr="00B50322">
              <w:rPr>
                <w:rFonts w:ascii="Arial" w:eastAsia="Times New Roman" w:hAnsi="Arial" w:cs="Arial"/>
                <w:sz w:val="20"/>
                <w:szCs w:val="20"/>
                <w:lang w:eastAsia="cs-CZ"/>
              </w:rPr>
              <w:t>117 05 Praha 1</w:t>
            </w:r>
            <w:r w:rsidRPr="00B50322">
              <w:rPr>
                <w:rFonts w:ascii="Arial" w:eastAsia="Arial Unicode MS" w:hAnsi="Arial" w:cs="Arial"/>
                <w:sz w:val="16"/>
                <w:szCs w:val="16"/>
                <w:lang w:eastAsia="cs-CZ"/>
              </w:rPr>
              <w:t xml:space="preserve">  </w:t>
            </w:r>
          </w:p>
        </w:tc>
        <w:tc>
          <w:tcPr>
            <w:tcW w:w="2606" w:type="dxa"/>
            <w:gridSpan w:val="3"/>
            <w:vMerge w:val="restart"/>
            <w:tcBorders>
              <w:top w:val="nil"/>
              <w:left w:val="single" w:sz="6" w:space="0" w:color="auto"/>
              <w:bottom w:val="nil"/>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cantSplit/>
          <w:trHeight w:val="1172"/>
        </w:trPr>
        <w:tc>
          <w:tcPr>
            <w:tcW w:w="570" w:type="dxa"/>
            <w:vMerge/>
            <w:tcBorders>
              <w:top w:val="nil"/>
              <w:left w:val="single" w:sz="24" w:space="0" w:color="auto"/>
              <w:bottom w:val="nil"/>
              <w:right w:val="nil"/>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6538" w:type="dxa"/>
            <w:gridSpan w:val="5"/>
            <w:vMerge/>
            <w:tcBorders>
              <w:top w:val="nil"/>
              <w:left w:val="nil"/>
              <w:bottom w:val="nil"/>
              <w:right w:val="single" w:sz="6"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16"/>
                <w:szCs w:val="16"/>
                <w:lang w:eastAsia="cs-CZ"/>
              </w:rPr>
            </w:pPr>
          </w:p>
        </w:tc>
        <w:tc>
          <w:tcPr>
            <w:tcW w:w="2606" w:type="dxa"/>
            <w:gridSpan w:val="3"/>
            <w:vMerge/>
            <w:tcBorders>
              <w:top w:val="nil"/>
              <w:left w:val="single" w:sz="6" w:space="0" w:color="auto"/>
              <w:bottom w:val="nil"/>
              <w:right w:val="single" w:sz="24"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r>
      <w:tr w:rsidR="00B50322" w:rsidRPr="00B50322" w:rsidTr="00B50322">
        <w:trPr>
          <w:cantSplit/>
          <w:trHeight w:val="231"/>
        </w:trPr>
        <w:tc>
          <w:tcPr>
            <w:tcW w:w="7108" w:type="dxa"/>
            <w:gridSpan w:val="6"/>
            <w:tcBorders>
              <w:top w:val="single" w:sz="6" w:space="0" w:color="auto"/>
              <w:left w:val="single" w:sz="24" w:space="0" w:color="auto"/>
              <w:bottom w:val="nil"/>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Zhotovitel:</w:t>
            </w:r>
          </w:p>
        </w:tc>
        <w:tc>
          <w:tcPr>
            <w:tcW w:w="2606" w:type="dxa"/>
            <w:gridSpan w:val="3"/>
            <w:vMerge/>
            <w:tcBorders>
              <w:top w:val="nil"/>
              <w:left w:val="single" w:sz="6" w:space="0" w:color="auto"/>
              <w:bottom w:val="nil"/>
              <w:right w:val="single" w:sz="24"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r>
      <w:tr w:rsidR="00B50322" w:rsidRPr="00B50322" w:rsidTr="00B50322">
        <w:trPr>
          <w:cantSplit/>
          <w:trHeight w:val="1416"/>
        </w:trPr>
        <w:tc>
          <w:tcPr>
            <w:tcW w:w="570" w:type="dxa"/>
            <w:tcBorders>
              <w:top w:val="nil"/>
              <w:left w:val="single" w:sz="24" w:space="0" w:color="auto"/>
              <w:bottom w:val="nil"/>
              <w:right w:val="nil"/>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6538" w:type="dxa"/>
            <w:gridSpan w:val="5"/>
            <w:tcBorders>
              <w:top w:val="nil"/>
              <w:left w:val="nil"/>
              <w:bottom w:val="nil"/>
              <w:right w:val="single" w:sz="6" w:space="0" w:color="auto"/>
            </w:tcBorders>
          </w:tcPr>
          <w:p w:rsidR="00B50322" w:rsidRPr="00B50322" w:rsidRDefault="00B50322" w:rsidP="00B50322">
            <w:pPr>
              <w:overflowPunct w:val="0"/>
              <w:autoSpaceDE w:val="0"/>
              <w:autoSpaceDN w:val="0"/>
              <w:adjustRightInd w:val="0"/>
              <w:ind w:left="1418" w:hanging="1309"/>
              <w:jc w:val="left"/>
              <w:rPr>
                <w:rFonts w:ascii="Arial" w:eastAsia="Times New Roman" w:hAnsi="Arial" w:cs="Arial"/>
                <w:i/>
                <w:iCs/>
                <w:caps/>
                <w:sz w:val="16"/>
                <w:szCs w:val="16"/>
                <w:lang w:eastAsia="cs-CZ"/>
              </w:rPr>
            </w:pPr>
            <w:r w:rsidRPr="00B50322">
              <w:rPr>
                <w:rFonts w:ascii="Arial" w:eastAsia="Times New Roman" w:hAnsi="Arial" w:cs="Arial"/>
                <w:i/>
                <w:caps/>
                <w:noProof/>
                <w:sz w:val="16"/>
                <w:szCs w:val="16"/>
                <w:lang w:eastAsia="cs-CZ"/>
              </w:rPr>
              <w:drawing>
                <wp:anchor distT="0" distB="0" distL="114300" distR="114300" simplePos="0" relativeHeight="251677184" behindDoc="1" locked="0" layoutInCell="1" allowOverlap="1" wp14:anchorId="2135778C" wp14:editId="1B37F447">
                  <wp:simplePos x="0" y="0"/>
                  <wp:positionH relativeFrom="column">
                    <wp:posOffset>2819400</wp:posOffset>
                  </wp:positionH>
                  <wp:positionV relativeFrom="paragraph">
                    <wp:posOffset>157480</wp:posOffset>
                  </wp:positionV>
                  <wp:extent cx="1022985" cy="609600"/>
                  <wp:effectExtent l="0" t="0" r="5715" b="0"/>
                  <wp:wrapTight wrapText="bothSides">
                    <wp:wrapPolygon edited="0">
                      <wp:start x="0" y="0"/>
                      <wp:lineTo x="0" y="20925"/>
                      <wp:lineTo x="21318" y="20925"/>
                      <wp:lineTo x="21318" y="0"/>
                      <wp:lineTo x="0" y="0"/>
                    </wp:wrapPolygon>
                  </wp:wrapTight>
                  <wp:docPr id="102" name="Picture 102" descr="logoEco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Ecologi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2985" cy="60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overflowPunct w:val="0"/>
              <w:autoSpaceDE w:val="0"/>
              <w:autoSpaceDN w:val="0"/>
              <w:adjustRightInd w:val="0"/>
              <w:ind w:left="1418" w:hanging="1309"/>
              <w:jc w:val="left"/>
              <w:rPr>
                <w:rFonts w:ascii="Arial" w:eastAsia="Times New Roman" w:hAnsi="Arial" w:cs="Arial"/>
                <w:i/>
                <w:iCs/>
                <w:sz w:val="16"/>
                <w:szCs w:val="16"/>
                <w:lang w:eastAsia="cs-CZ"/>
              </w:rPr>
            </w:pPr>
            <w:r w:rsidRPr="00B50322">
              <w:rPr>
                <w:rFonts w:ascii="Arial" w:eastAsia="Times New Roman" w:hAnsi="Arial" w:cs="Arial"/>
                <w:i/>
                <w:caps/>
                <w:sz w:val="16"/>
                <w:szCs w:val="16"/>
                <w:lang w:eastAsia="cs-CZ"/>
              </w:rPr>
              <w:t>Ecological Consulting</w:t>
            </w:r>
            <w:r w:rsidRPr="00B50322">
              <w:rPr>
                <w:rFonts w:ascii="Arial" w:eastAsia="Times New Roman" w:hAnsi="Arial" w:cs="Arial"/>
                <w:i/>
                <w:sz w:val="16"/>
                <w:szCs w:val="16"/>
                <w:lang w:eastAsia="cs-CZ"/>
              </w:rPr>
              <w:t xml:space="preserve"> a.s.</w:t>
            </w:r>
            <w:r w:rsidRPr="00B50322">
              <w:rPr>
                <w:rFonts w:ascii="Arial" w:eastAsia="Times New Roman" w:hAnsi="Arial" w:cs="Arial"/>
                <w:i/>
                <w:iCs/>
                <w:sz w:val="16"/>
                <w:szCs w:val="16"/>
                <w:lang w:eastAsia="cs-CZ"/>
              </w:rPr>
              <w:t xml:space="preserve">                </w:t>
            </w:r>
          </w:p>
          <w:p w:rsidR="00B50322" w:rsidRPr="00B50322" w:rsidRDefault="00B50322" w:rsidP="00B50322">
            <w:pPr>
              <w:ind w:firstLine="113"/>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Na Střelnici 48, 779 00 Olomouc</w:t>
            </w:r>
          </w:p>
          <w:p w:rsidR="00B50322" w:rsidRPr="00B50322" w:rsidRDefault="00B50322" w:rsidP="00B50322">
            <w:pPr>
              <w:ind w:firstLine="113"/>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tel: 585 203 166, fax: 585 203 169                   </w:t>
            </w:r>
          </w:p>
          <w:p w:rsidR="00B50322" w:rsidRPr="00B50322" w:rsidRDefault="00B50322" w:rsidP="00B50322">
            <w:pPr>
              <w:spacing w:before="60" w:after="180"/>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e-mail: </w:t>
            </w:r>
            <w:hyperlink r:id="rId24" w:history="1">
              <w:r w:rsidRPr="00B50322">
                <w:rPr>
                  <w:rFonts w:ascii="Arial" w:eastAsia="Times New Roman" w:hAnsi="Arial" w:cs="Arial"/>
                  <w:snapToGrid w:val="0"/>
                  <w:color w:val="0000FF"/>
                  <w:sz w:val="16"/>
                  <w:szCs w:val="16"/>
                  <w:u w:val="single"/>
                  <w:lang w:eastAsia="cs-CZ"/>
                </w:rPr>
                <w:t>ecological@ecological.cz</w:t>
              </w:r>
            </w:hyperlink>
            <w:r w:rsidRPr="00B50322">
              <w:rPr>
                <w:rFonts w:ascii="Arial" w:eastAsia="Times New Roman" w:hAnsi="Arial" w:cs="Arial"/>
                <w:snapToGrid w:val="0"/>
                <w:color w:val="000000"/>
                <w:sz w:val="16"/>
                <w:szCs w:val="16"/>
                <w:lang w:eastAsia="cs-CZ"/>
              </w:rPr>
              <w:t xml:space="preserve"> </w:t>
            </w:r>
          </w:p>
        </w:tc>
        <w:tc>
          <w:tcPr>
            <w:tcW w:w="2606" w:type="dxa"/>
            <w:gridSpan w:val="3"/>
            <w:vMerge/>
            <w:tcBorders>
              <w:top w:val="nil"/>
              <w:left w:val="single" w:sz="6" w:space="0" w:color="auto"/>
              <w:bottom w:val="nil"/>
              <w:right w:val="single" w:sz="24"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r>
      <w:tr w:rsidR="00B50322" w:rsidRPr="00B50322" w:rsidTr="00B50322">
        <w:trPr>
          <w:cantSplit/>
          <w:trHeight w:val="270"/>
        </w:trPr>
        <w:tc>
          <w:tcPr>
            <w:tcW w:w="7108" w:type="dxa"/>
            <w:gridSpan w:val="6"/>
            <w:vMerge w:val="restart"/>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Projekt:</w:t>
            </w:r>
          </w:p>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p w:rsidR="00B50322" w:rsidRPr="00B50322" w:rsidRDefault="00B50322" w:rsidP="00B50322">
            <w:pPr>
              <w:jc w:val="center"/>
              <w:rPr>
                <w:rFonts w:ascii="Arial" w:eastAsia="Times New Roman" w:hAnsi="Arial" w:cs="Arial"/>
                <w:b/>
                <w:snapToGrid w:val="0"/>
                <w:color w:val="000000"/>
                <w:lang w:eastAsia="cs-CZ"/>
              </w:rPr>
            </w:pPr>
            <w:r w:rsidRPr="00B50322">
              <w:rPr>
                <w:rFonts w:ascii="Arial" w:eastAsia="Times New Roman" w:hAnsi="Arial" w:cs="Arial"/>
                <w:b/>
                <w:snapToGrid w:val="0"/>
                <w:color w:val="000000"/>
                <w:lang w:eastAsia="cs-CZ"/>
              </w:rPr>
              <w:t>„Program rozvoje venkova České republiky na období</w:t>
            </w:r>
          </w:p>
          <w:p w:rsidR="00B50322" w:rsidRPr="00B50322" w:rsidRDefault="00B50322" w:rsidP="00B50322">
            <w:pPr>
              <w:jc w:val="center"/>
              <w:rPr>
                <w:rFonts w:ascii="Arial" w:eastAsia="Times New Roman" w:hAnsi="Arial" w:cs="Arial"/>
                <w:snapToGrid w:val="0"/>
                <w:color w:val="000000"/>
                <w:sz w:val="16"/>
                <w:szCs w:val="16"/>
                <w:lang w:eastAsia="cs-CZ"/>
              </w:rPr>
            </w:pPr>
            <w:r w:rsidRPr="00B50322">
              <w:rPr>
                <w:rFonts w:ascii="Arial" w:eastAsia="Times New Roman" w:hAnsi="Arial" w:cs="Arial"/>
                <w:b/>
                <w:snapToGrid w:val="0"/>
                <w:color w:val="000000"/>
                <w:lang w:eastAsia="cs-CZ"/>
              </w:rPr>
              <w:t xml:space="preserve"> 2014 – 2020“</w:t>
            </w:r>
          </w:p>
          <w:p w:rsidR="00B50322" w:rsidRPr="00B50322" w:rsidRDefault="00B50322" w:rsidP="00B50322">
            <w:pPr>
              <w:jc w:val="center"/>
              <w:rPr>
                <w:rFonts w:ascii="Arial" w:eastAsia="Times New Roman" w:hAnsi="Arial" w:cs="Arial"/>
                <w:snapToGrid w:val="0"/>
                <w:color w:val="000000"/>
                <w:sz w:val="16"/>
                <w:szCs w:val="16"/>
                <w:lang w:eastAsia="cs-CZ"/>
              </w:rPr>
            </w:pPr>
          </w:p>
        </w:tc>
        <w:tc>
          <w:tcPr>
            <w:tcW w:w="868" w:type="dxa"/>
            <w:tcBorders>
              <w:top w:val="single" w:sz="6" w:space="0" w:color="auto"/>
              <w:left w:val="single" w:sz="6" w:space="0" w:color="auto"/>
              <w:bottom w:val="nil"/>
              <w:right w:val="single" w:sz="6" w:space="0" w:color="auto"/>
            </w:tcBorders>
            <w:vAlign w:val="bottom"/>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Číslo</w:t>
            </w:r>
          </w:p>
        </w:tc>
        <w:tc>
          <w:tcPr>
            <w:tcW w:w="1738" w:type="dxa"/>
            <w:gridSpan w:val="2"/>
            <w:vMerge w:val="restart"/>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310/13032</w:t>
            </w:r>
          </w:p>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cantSplit/>
          <w:trHeight w:val="270"/>
        </w:trPr>
        <w:tc>
          <w:tcPr>
            <w:tcW w:w="7108" w:type="dxa"/>
            <w:gridSpan w:val="6"/>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868" w:type="dxa"/>
            <w:tcBorders>
              <w:top w:val="nil"/>
              <w:left w:val="single" w:sz="6" w:space="0" w:color="auto"/>
              <w:bottom w:val="single" w:sz="6" w:space="0" w:color="auto"/>
              <w:right w:val="single" w:sz="6" w:space="0" w:color="auto"/>
            </w:tcBorders>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projektu:</w:t>
            </w:r>
          </w:p>
        </w:tc>
        <w:tc>
          <w:tcPr>
            <w:tcW w:w="1738" w:type="dxa"/>
            <w:gridSpan w:val="2"/>
            <w:vMerge/>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16"/>
                <w:szCs w:val="16"/>
                <w:lang w:eastAsia="cs-CZ"/>
              </w:rPr>
            </w:pPr>
          </w:p>
        </w:tc>
      </w:tr>
      <w:tr w:rsidR="00B50322" w:rsidRPr="00B50322" w:rsidTr="00B50322">
        <w:trPr>
          <w:cantSplit/>
          <w:trHeight w:hRule="exact" w:val="270"/>
        </w:trPr>
        <w:tc>
          <w:tcPr>
            <w:tcW w:w="7108" w:type="dxa"/>
            <w:gridSpan w:val="6"/>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868" w:type="dxa"/>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VP (HIP):</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RNDr. </w:t>
            </w:r>
            <w:proofErr w:type="spellStart"/>
            <w:r w:rsidRPr="00B50322">
              <w:rPr>
                <w:rFonts w:ascii="Arial" w:eastAsia="Times New Roman" w:hAnsi="Arial" w:cs="Arial"/>
                <w:snapToGrid w:val="0"/>
                <w:color w:val="000000"/>
                <w:sz w:val="16"/>
                <w:szCs w:val="16"/>
                <w:lang w:eastAsia="cs-CZ"/>
              </w:rPr>
              <w:t>Grúz</w:t>
            </w:r>
            <w:proofErr w:type="spellEnd"/>
          </w:p>
        </w:tc>
      </w:tr>
      <w:tr w:rsidR="00B50322" w:rsidRPr="00B50322" w:rsidTr="00B50322">
        <w:trPr>
          <w:cantSplit/>
          <w:trHeight w:hRule="exact" w:val="270"/>
        </w:trPr>
        <w:tc>
          <w:tcPr>
            <w:tcW w:w="7108" w:type="dxa"/>
            <w:gridSpan w:val="6"/>
            <w:vMerge/>
            <w:tcBorders>
              <w:top w:val="single" w:sz="6" w:space="0" w:color="auto"/>
              <w:left w:val="single" w:sz="24" w:space="0" w:color="auto"/>
              <w:bottom w:val="single" w:sz="6" w:space="0" w:color="auto"/>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868" w:type="dxa"/>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Stupeň:</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trHeight w:hRule="exact" w:val="270"/>
        </w:trPr>
        <w:tc>
          <w:tcPr>
            <w:tcW w:w="2308" w:type="dxa"/>
            <w:gridSpan w:val="3"/>
            <w:tcBorders>
              <w:top w:val="single" w:sz="6" w:space="0" w:color="auto"/>
              <w:left w:val="single" w:sz="24" w:space="0" w:color="auto"/>
              <w:bottom w:val="nil"/>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KÚ: </w:t>
            </w:r>
          </w:p>
        </w:tc>
        <w:tc>
          <w:tcPr>
            <w:tcW w:w="4800" w:type="dxa"/>
            <w:gridSpan w:val="3"/>
            <w:tcBorders>
              <w:top w:val="single" w:sz="6" w:space="0" w:color="auto"/>
              <w:left w:val="single" w:sz="6" w:space="0" w:color="auto"/>
              <w:bottom w:val="nil"/>
              <w:right w:val="single" w:sz="6" w:space="0" w:color="auto"/>
            </w:tcBorders>
            <w:shd w:val="solid" w:color="FFFFFF" w:fill="auto"/>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OÚ, MÚ: </w:t>
            </w:r>
          </w:p>
        </w:tc>
        <w:tc>
          <w:tcPr>
            <w:tcW w:w="868" w:type="dxa"/>
            <w:tcBorders>
              <w:top w:val="single" w:sz="6" w:space="0" w:color="auto"/>
              <w:left w:val="single" w:sz="6" w:space="0" w:color="auto"/>
              <w:bottom w:val="single" w:sz="6" w:space="0" w:color="auto"/>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Datum:</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04/2014</w:t>
            </w:r>
          </w:p>
        </w:tc>
      </w:tr>
      <w:tr w:rsidR="00B50322" w:rsidRPr="00B50322" w:rsidTr="00B50322">
        <w:trPr>
          <w:trHeight w:hRule="exact" w:val="270"/>
        </w:trPr>
        <w:tc>
          <w:tcPr>
            <w:tcW w:w="7108" w:type="dxa"/>
            <w:gridSpan w:val="6"/>
            <w:tcBorders>
              <w:top w:val="single" w:sz="24" w:space="0" w:color="auto"/>
              <w:left w:val="single" w:sz="24" w:space="0" w:color="auto"/>
              <w:bottom w:val="nil"/>
              <w:right w:val="single" w:sz="24" w:space="0" w:color="auto"/>
            </w:tcBorders>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Obsah:</w:t>
            </w:r>
          </w:p>
        </w:tc>
        <w:tc>
          <w:tcPr>
            <w:tcW w:w="868" w:type="dxa"/>
            <w:tcBorders>
              <w:top w:val="single" w:sz="6" w:space="0" w:color="auto"/>
              <w:left w:val="nil"/>
              <w:bottom w:val="single" w:sz="6" w:space="0" w:color="auto"/>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Archiv:</w:t>
            </w:r>
          </w:p>
        </w:tc>
        <w:tc>
          <w:tcPr>
            <w:tcW w:w="1738" w:type="dxa"/>
            <w:gridSpan w:val="2"/>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cantSplit/>
          <w:trHeight w:hRule="exact" w:val="270"/>
        </w:trPr>
        <w:tc>
          <w:tcPr>
            <w:tcW w:w="7108" w:type="dxa"/>
            <w:gridSpan w:val="6"/>
            <w:vMerge w:val="restart"/>
            <w:tcBorders>
              <w:top w:val="nil"/>
              <w:left w:val="single" w:sz="24" w:space="0" w:color="auto"/>
              <w:bottom w:val="single" w:sz="24" w:space="0" w:color="auto"/>
              <w:right w:val="single" w:sz="24" w:space="0" w:color="auto"/>
            </w:tcBorders>
            <w:shd w:val="clear" w:color="auto" w:fill="FFFFFF"/>
            <w:vAlign w:val="center"/>
          </w:tcPr>
          <w:p w:rsidR="00B50322" w:rsidRPr="00B50322" w:rsidRDefault="00B50322" w:rsidP="00B50322">
            <w:pPr>
              <w:spacing w:line="240" w:lineRule="auto"/>
              <w:jc w:val="center"/>
              <w:rPr>
                <w:rFonts w:ascii="Arial" w:eastAsia="Times New Roman" w:hAnsi="Arial" w:cs="Arial"/>
                <w:b/>
                <w:bCs/>
                <w:snapToGrid w:val="0"/>
                <w:color w:val="000000"/>
                <w:lang w:eastAsia="cs-CZ"/>
              </w:rPr>
            </w:pPr>
            <w:r w:rsidRPr="00B50322">
              <w:rPr>
                <w:rFonts w:ascii="Arial" w:eastAsia="Times New Roman" w:hAnsi="Arial" w:cs="Arial"/>
                <w:b/>
                <w:bCs/>
                <w:snapToGrid w:val="0"/>
                <w:color w:val="000000"/>
                <w:lang w:eastAsia="cs-CZ"/>
              </w:rPr>
              <w:t>VYHODNOCENÍ VLIVŮ KONCEPCE -SEA</w:t>
            </w:r>
          </w:p>
          <w:p w:rsidR="00B50322" w:rsidRPr="00B50322" w:rsidRDefault="00B50322" w:rsidP="00B50322">
            <w:pPr>
              <w:spacing w:line="240" w:lineRule="auto"/>
              <w:jc w:val="center"/>
              <w:rPr>
                <w:rFonts w:ascii="Arial" w:eastAsia="Times New Roman" w:hAnsi="Arial" w:cs="Arial"/>
                <w:b/>
                <w:bCs/>
                <w:snapToGrid w:val="0"/>
                <w:color w:val="000000"/>
                <w:szCs w:val="20"/>
                <w:lang w:eastAsia="cs-CZ"/>
              </w:rPr>
            </w:pPr>
            <w:r w:rsidRPr="00B50322">
              <w:rPr>
                <w:rFonts w:ascii="Arial" w:eastAsia="Times New Roman" w:hAnsi="Arial" w:cs="Arial"/>
                <w:b/>
                <w:bCs/>
                <w:snapToGrid w:val="0"/>
                <w:color w:val="000000"/>
                <w:szCs w:val="20"/>
                <w:lang w:eastAsia="cs-CZ"/>
              </w:rPr>
              <w:t>Zpracované dle přílohy č.</w:t>
            </w:r>
            <w:r>
              <w:rPr>
                <w:rFonts w:ascii="Arial" w:eastAsia="Times New Roman" w:hAnsi="Arial" w:cs="Arial"/>
                <w:b/>
                <w:bCs/>
                <w:snapToGrid w:val="0"/>
                <w:color w:val="000000"/>
                <w:szCs w:val="20"/>
                <w:lang w:eastAsia="cs-CZ"/>
              </w:rPr>
              <w:t xml:space="preserve"> </w:t>
            </w:r>
            <w:r w:rsidRPr="00B50322">
              <w:rPr>
                <w:rFonts w:ascii="Arial" w:eastAsia="Times New Roman" w:hAnsi="Arial" w:cs="Arial"/>
                <w:b/>
                <w:bCs/>
                <w:snapToGrid w:val="0"/>
                <w:color w:val="000000"/>
                <w:szCs w:val="20"/>
                <w:lang w:eastAsia="cs-CZ"/>
              </w:rPr>
              <w:t>9 zákona č. 100/2001 Sb.</w:t>
            </w:r>
          </w:p>
        </w:tc>
        <w:tc>
          <w:tcPr>
            <w:tcW w:w="868" w:type="dxa"/>
            <w:tcBorders>
              <w:top w:val="single" w:sz="6" w:space="0" w:color="auto"/>
              <w:left w:val="nil"/>
              <w:bottom w:val="single" w:sz="6" w:space="0" w:color="auto"/>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Formát:</w:t>
            </w:r>
          </w:p>
        </w:tc>
        <w:tc>
          <w:tcPr>
            <w:tcW w:w="1738" w:type="dxa"/>
            <w:gridSpan w:val="2"/>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cantSplit/>
          <w:trHeight w:hRule="exact" w:val="270"/>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 w:val="16"/>
                <w:szCs w:val="16"/>
                <w:lang w:eastAsia="cs-CZ"/>
              </w:rPr>
            </w:pPr>
          </w:p>
        </w:tc>
        <w:tc>
          <w:tcPr>
            <w:tcW w:w="868" w:type="dxa"/>
            <w:vMerge w:val="restart"/>
            <w:tcBorders>
              <w:top w:val="single" w:sz="6" w:space="0" w:color="auto"/>
              <w:left w:val="nil"/>
              <w:bottom w:val="nil"/>
              <w:right w:val="single" w:sz="6"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Měřítko:</w:t>
            </w:r>
          </w:p>
        </w:tc>
        <w:tc>
          <w:tcPr>
            <w:tcW w:w="1738" w:type="dxa"/>
            <w:gridSpan w:val="2"/>
            <w:vMerge w:val="restart"/>
            <w:tcBorders>
              <w:top w:val="single" w:sz="6" w:space="0" w:color="auto"/>
              <w:left w:val="single" w:sz="6" w:space="0" w:color="auto"/>
              <w:bottom w:val="single" w:sz="6"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snapToGrid w:val="0"/>
                <w:color w:val="000000"/>
                <w:sz w:val="16"/>
                <w:szCs w:val="16"/>
                <w:lang w:eastAsia="cs-CZ"/>
              </w:rPr>
            </w:pPr>
          </w:p>
        </w:tc>
      </w:tr>
      <w:tr w:rsidR="00B50322" w:rsidRPr="00B50322" w:rsidTr="00B50322">
        <w:trPr>
          <w:cantSplit/>
          <w:trHeight w:val="184"/>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 w:val="16"/>
                <w:szCs w:val="16"/>
                <w:lang w:eastAsia="cs-CZ"/>
              </w:rPr>
            </w:pPr>
          </w:p>
        </w:tc>
        <w:tc>
          <w:tcPr>
            <w:tcW w:w="868" w:type="dxa"/>
            <w:vMerge/>
            <w:tcBorders>
              <w:top w:val="single" w:sz="6" w:space="0" w:color="auto"/>
              <w:left w:val="nil"/>
              <w:bottom w:val="nil"/>
              <w:right w:val="single" w:sz="6"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c>
          <w:tcPr>
            <w:tcW w:w="1738" w:type="dxa"/>
            <w:gridSpan w:val="2"/>
            <w:vMerge/>
            <w:tcBorders>
              <w:top w:val="single" w:sz="6" w:space="0" w:color="auto"/>
              <w:left w:val="single" w:sz="6" w:space="0" w:color="auto"/>
              <w:bottom w:val="single" w:sz="6"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snapToGrid w:val="0"/>
                <w:color w:val="000000"/>
                <w:sz w:val="16"/>
                <w:szCs w:val="16"/>
                <w:lang w:eastAsia="cs-CZ"/>
              </w:rPr>
            </w:pPr>
          </w:p>
        </w:tc>
      </w:tr>
      <w:tr w:rsidR="00B50322" w:rsidRPr="00B50322" w:rsidTr="00B50322">
        <w:trPr>
          <w:cantSplit/>
          <w:trHeight w:hRule="exact" w:val="270"/>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 w:val="16"/>
                <w:szCs w:val="16"/>
                <w:lang w:eastAsia="cs-CZ"/>
              </w:rPr>
            </w:pPr>
          </w:p>
        </w:tc>
        <w:tc>
          <w:tcPr>
            <w:tcW w:w="1344" w:type="dxa"/>
            <w:gridSpan w:val="2"/>
            <w:tcBorders>
              <w:top w:val="single" w:sz="24" w:space="0" w:color="auto"/>
              <w:left w:val="nil"/>
              <w:bottom w:val="nil"/>
              <w:right w:val="single" w:sz="24"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Část:</w:t>
            </w:r>
          </w:p>
        </w:tc>
        <w:tc>
          <w:tcPr>
            <w:tcW w:w="1262" w:type="dxa"/>
            <w:tcBorders>
              <w:top w:val="single" w:sz="24" w:space="0" w:color="auto"/>
              <w:left w:val="single" w:sz="24" w:space="0" w:color="auto"/>
              <w:bottom w:val="nil"/>
              <w:right w:val="single" w:sz="24" w:space="0" w:color="auto"/>
            </w:tcBorders>
            <w:vAlign w:val="center"/>
          </w:tcPr>
          <w:p w:rsidR="00B50322" w:rsidRPr="00B50322" w:rsidRDefault="00B50322" w:rsidP="00B50322">
            <w:pPr>
              <w:spacing w:line="240" w:lineRule="auto"/>
              <w:rPr>
                <w:rFonts w:ascii="Arial" w:eastAsia="Times New Roman" w:hAnsi="Arial" w:cs="Arial"/>
                <w:snapToGrid w:val="0"/>
                <w:color w:val="000000"/>
                <w:sz w:val="16"/>
                <w:szCs w:val="16"/>
                <w:lang w:eastAsia="cs-CZ"/>
              </w:rPr>
            </w:pPr>
            <w:r w:rsidRPr="00B50322">
              <w:rPr>
                <w:rFonts w:ascii="Arial" w:eastAsia="Times New Roman" w:hAnsi="Arial" w:cs="Arial"/>
                <w:snapToGrid w:val="0"/>
                <w:color w:val="000000"/>
                <w:sz w:val="16"/>
                <w:szCs w:val="16"/>
                <w:lang w:eastAsia="cs-CZ"/>
              </w:rPr>
              <w:t xml:space="preserve"> Příloha:</w:t>
            </w:r>
          </w:p>
        </w:tc>
      </w:tr>
      <w:tr w:rsidR="00B50322" w:rsidRPr="00B50322" w:rsidTr="00B50322">
        <w:trPr>
          <w:cantSplit/>
          <w:trHeight w:hRule="exact" w:val="270"/>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 w:val="16"/>
                <w:szCs w:val="16"/>
                <w:lang w:eastAsia="cs-CZ"/>
              </w:rPr>
            </w:pPr>
          </w:p>
        </w:tc>
        <w:tc>
          <w:tcPr>
            <w:tcW w:w="1344" w:type="dxa"/>
            <w:gridSpan w:val="2"/>
            <w:vMerge w:val="restart"/>
            <w:tcBorders>
              <w:top w:val="nil"/>
              <w:left w:val="nil"/>
              <w:bottom w:val="single" w:sz="24"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b/>
                <w:snapToGrid w:val="0"/>
                <w:color w:val="000000"/>
                <w:sz w:val="16"/>
                <w:szCs w:val="16"/>
                <w:lang w:eastAsia="cs-CZ"/>
              </w:rPr>
            </w:pPr>
            <w:r w:rsidRPr="00B50322">
              <w:rPr>
                <w:rFonts w:ascii="Arial" w:eastAsia="Times New Roman" w:hAnsi="Arial" w:cs="Arial"/>
                <w:b/>
                <w:snapToGrid w:val="0"/>
                <w:color w:val="000000"/>
                <w:sz w:val="16"/>
                <w:szCs w:val="16"/>
                <w:lang w:eastAsia="cs-CZ"/>
              </w:rPr>
              <w:t>-</w:t>
            </w:r>
          </w:p>
        </w:tc>
        <w:tc>
          <w:tcPr>
            <w:tcW w:w="1262" w:type="dxa"/>
            <w:vMerge w:val="restart"/>
            <w:tcBorders>
              <w:top w:val="nil"/>
              <w:left w:val="single" w:sz="24" w:space="0" w:color="auto"/>
              <w:bottom w:val="single" w:sz="24" w:space="0" w:color="auto"/>
              <w:right w:val="single" w:sz="24" w:space="0" w:color="auto"/>
            </w:tcBorders>
            <w:shd w:val="solid" w:color="FFFFFF" w:fill="auto"/>
            <w:vAlign w:val="center"/>
          </w:tcPr>
          <w:p w:rsidR="00B50322" w:rsidRPr="00B50322" w:rsidRDefault="00B50322" w:rsidP="00B50322">
            <w:pPr>
              <w:spacing w:line="240" w:lineRule="auto"/>
              <w:jc w:val="center"/>
              <w:rPr>
                <w:rFonts w:ascii="Arial" w:eastAsia="Times New Roman" w:hAnsi="Arial" w:cs="Arial"/>
                <w:b/>
                <w:snapToGrid w:val="0"/>
                <w:color w:val="000000"/>
                <w:sz w:val="16"/>
                <w:szCs w:val="16"/>
                <w:lang w:eastAsia="cs-CZ"/>
              </w:rPr>
            </w:pPr>
            <w:r w:rsidRPr="00B50322">
              <w:rPr>
                <w:rFonts w:ascii="Arial" w:eastAsia="Times New Roman" w:hAnsi="Arial" w:cs="Arial"/>
                <w:b/>
                <w:snapToGrid w:val="0"/>
                <w:color w:val="000000"/>
                <w:sz w:val="16"/>
                <w:szCs w:val="16"/>
                <w:lang w:eastAsia="cs-CZ"/>
              </w:rPr>
              <w:t>-</w:t>
            </w:r>
          </w:p>
        </w:tc>
      </w:tr>
      <w:tr w:rsidR="00B50322" w:rsidRPr="00B50322" w:rsidTr="00B50322">
        <w:trPr>
          <w:cantSplit/>
          <w:trHeight w:hRule="exact" w:val="270"/>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Cs w:val="20"/>
                <w:lang w:eastAsia="cs-CZ"/>
              </w:rPr>
            </w:pPr>
          </w:p>
        </w:tc>
        <w:tc>
          <w:tcPr>
            <w:tcW w:w="1344" w:type="dxa"/>
            <w:gridSpan w:val="2"/>
            <w:vMerge/>
            <w:tcBorders>
              <w:top w:val="nil"/>
              <w:left w:val="nil"/>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36"/>
                <w:szCs w:val="20"/>
                <w:lang w:eastAsia="cs-CZ"/>
              </w:rPr>
            </w:pPr>
          </w:p>
        </w:tc>
        <w:tc>
          <w:tcPr>
            <w:tcW w:w="1262" w:type="dxa"/>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36"/>
                <w:szCs w:val="20"/>
                <w:lang w:eastAsia="cs-CZ"/>
              </w:rPr>
            </w:pPr>
          </w:p>
        </w:tc>
      </w:tr>
      <w:tr w:rsidR="00B50322" w:rsidRPr="00B50322" w:rsidTr="00B50322">
        <w:trPr>
          <w:cantSplit/>
          <w:trHeight w:hRule="exact" w:val="767"/>
        </w:trPr>
        <w:tc>
          <w:tcPr>
            <w:tcW w:w="7108" w:type="dxa"/>
            <w:gridSpan w:val="6"/>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bCs/>
                <w:caps/>
                <w:snapToGrid w:val="0"/>
                <w:color w:val="000000"/>
                <w:szCs w:val="20"/>
                <w:lang w:eastAsia="cs-CZ"/>
              </w:rPr>
            </w:pPr>
          </w:p>
        </w:tc>
        <w:tc>
          <w:tcPr>
            <w:tcW w:w="1344" w:type="dxa"/>
            <w:gridSpan w:val="2"/>
            <w:vMerge/>
            <w:tcBorders>
              <w:top w:val="nil"/>
              <w:left w:val="nil"/>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36"/>
                <w:szCs w:val="20"/>
                <w:lang w:eastAsia="cs-CZ"/>
              </w:rPr>
            </w:pPr>
          </w:p>
        </w:tc>
        <w:tc>
          <w:tcPr>
            <w:tcW w:w="1262" w:type="dxa"/>
            <w:vMerge/>
            <w:tcBorders>
              <w:top w:val="nil"/>
              <w:left w:val="single" w:sz="24" w:space="0" w:color="auto"/>
              <w:bottom w:val="single" w:sz="24" w:space="0" w:color="auto"/>
              <w:right w:val="single" w:sz="24" w:space="0" w:color="auto"/>
            </w:tcBorders>
            <w:vAlign w:val="center"/>
          </w:tcPr>
          <w:p w:rsidR="00B50322" w:rsidRPr="00B50322" w:rsidRDefault="00B50322" w:rsidP="00B50322">
            <w:pPr>
              <w:spacing w:line="240" w:lineRule="auto"/>
              <w:jc w:val="left"/>
              <w:rPr>
                <w:rFonts w:ascii="Arial" w:eastAsia="Times New Roman" w:hAnsi="Arial" w:cs="Arial"/>
                <w:b/>
                <w:snapToGrid w:val="0"/>
                <w:color w:val="000000"/>
                <w:sz w:val="36"/>
                <w:szCs w:val="20"/>
                <w:lang w:eastAsia="cs-CZ"/>
              </w:rPr>
            </w:pPr>
          </w:p>
        </w:tc>
      </w:tr>
    </w:tbl>
    <w:p w:rsidR="00B50322" w:rsidRDefault="00B50322" w:rsidP="00B50322">
      <w:pPr>
        <w:jc w:val="left"/>
        <w:rPr>
          <w:rFonts w:ascii="Arial" w:eastAsia="Times New Roman" w:hAnsi="Arial" w:cs="Arial"/>
          <w:b/>
          <w:bCs/>
          <w:sz w:val="22"/>
          <w:szCs w:val="20"/>
          <w:lang w:eastAsia="cs-CZ"/>
        </w:rPr>
      </w:pPr>
    </w:p>
    <w:p w:rsidR="00B50322" w:rsidRPr="00B50322" w:rsidRDefault="00B50322" w:rsidP="00B50322">
      <w:pPr>
        <w:jc w:val="left"/>
        <w:rPr>
          <w:rFonts w:ascii="Arial" w:eastAsia="Times New Roman" w:hAnsi="Arial" w:cs="Arial"/>
          <w:bCs/>
          <w:sz w:val="22"/>
          <w:szCs w:val="22"/>
          <w:lang w:eastAsia="cs-CZ"/>
        </w:rPr>
      </w:pPr>
      <w:r w:rsidRPr="00B50322">
        <w:rPr>
          <w:rFonts w:ascii="Arial" w:eastAsia="Times New Roman" w:hAnsi="Arial" w:cs="Arial"/>
          <w:b/>
          <w:bCs/>
          <w:sz w:val="22"/>
          <w:szCs w:val="20"/>
          <w:lang w:eastAsia="cs-CZ"/>
        </w:rPr>
        <w:t xml:space="preserve">Objednatel: </w:t>
      </w:r>
      <w:r w:rsidRPr="00B50322">
        <w:rPr>
          <w:rFonts w:ascii="Arial" w:eastAsia="Times New Roman" w:hAnsi="Arial" w:cs="Arial"/>
          <w:b/>
          <w:bCs/>
          <w:sz w:val="22"/>
          <w:szCs w:val="20"/>
          <w:lang w:eastAsia="cs-CZ"/>
        </w:rPr>
        <w:tab/>
      </w:r>
      <w:r w:rsidRPr="00B50322">
        <w:rPr>
          <w:rFonts w:ascii="Arial" w:eastAsia="Times New Roman" w:hAnsi="Arial" w:cs="Arial"/>
          <w:bCs/>
          <w:sz w:val="22"/>
          <w:szCs w:val="22"/>
          <w:lang w:eastAsia="cs-CZ"/>
        </w:rPr>
        <w:t xml:space="preserve">Obchodní firma: </w:t>
      </w:r>
      <w:r w:rsidRPr="00B50322">
        <w:rPr>
          <w:rFonts w:ascii="Arial" w:eastAsia="Times New Roman" w:hAnsi="Arial" w:cs="Arial"/>
          <w:bCs/>
          <w:sz w:val="22"/>
          <w:szCs w:val="22"/>
          <w:lang w:eastAsia="cs-CZ"/>
        </w:rPr>
        <w:tab/>
        <w:t>Česká republika – Ministerstvo zemědělství</w:t>
      </w:r>
    </w:p>
    <w:p w:rsidR="00B50322" w:rsidRPr="00B50322" w:rsidRDefault="00B50322" w:rsidP="00B50322">
      <w:pPr>
        <w:ind w:left="708" w:firstLine="708"/>
        <w:jc w:val="left"/>
        <w:rPr>
          <w:rFonts w:ascii="Arial" w:eastAsia="Times New Roman" w:hAnsi="Arial" w:cs="Arial"/>
          <w:b/>
          <w:bCs/>
          <w:sz w:val="22"/>
          <w:szCs w:val="20"/>
          <w:lang w:eastAsia="cs-CZ"/>
        </w:rPr>
      </w:pPr>
      <w:r w:rsidRPr="00B50322">
        <w:rPr>
          <w:rFonts w:ascii="Arial" w:eastAsia="Times New Roman" w:hAnsi="Arial" w:cs="Arial"/>
          <w:bCs/>
          <w:sz w:val="22"/>
          <w:szCs w:val="22"/>
          <w:lang w:eastAsia="cs-CZ"/>
        </w:rPr>
        <w:t xml:space="preserve">adresa: </w:t>
      </w:r>
      <w:r w:rsidRPr="00B50322">
        <w:rPr>
          <w:rFonts w:ascii="Arial" w:eastAsia="Times New Roman" w:hAnsi="Arial" w:cs="Arial"/>
          <w:bCs/>
          <w:sz w:val="22"/>
          <w:szCs w:val="22"/>
          <w:lang w:eastAsia="cs-CZ"/>
        </w:rPr>
        <w:tab/>
        <w:t xml:space="preserve">          </w:t>
      </w:r>
      <w:r w:rsidRPr="00B50322">
        <w:rPr>
          <w:rFonts w:ascii="Arial" w:eastAsia="Times New Roman" w:hAnsi="Arial" w:cs="Arial"/>
          <w:bCs/>
          <w:sz w:val="22"/>
          <w:szCs w:val="22"/>
          <w:lang w:eastAsia="cs-CZ"/>
        </w:rPr>
        <w:tab/>
      </w:r>
      <w:proofErr w:type="spellStart"/>
      <w:r w:rsidRPr="00B50322">
        <w:rPr>
          <w:rFonts w:ascii="Arial" w:eastAsia="Times New Roman" w:hAnsi="Arial" w:cs="Arial"/>
          <w:bCs/>
          <w:sz w:val="22"/>
          <w:szCs w:val="22"/>
          <w:lang w:eastAsia="cs-CZ"/>
        </w:rPr>
        <w:t>Těšnov</w:t>
      </w:r>
      <w:proofErr w:type="spellEnd"/>
      <w:r w:rsidRPr="00B50322">
        <w:rPr>
          <w:rFonts w:ascii="Arial" w:eastAsia="Times New Roman" w:hAnsi="Arial" w:cs="Arial"/>
          <w:bCs/>
          <w:sz w:val="22"/>
          <w:szCs w:val="22"/>
          <w:lang w:eastAsia="cs-CZ"/>
        </w:rPr>
        <w:t xml:space="preserve"> 65/17, 117 05 Praha 1</w:t>
      </w:r>
      <w:r w:rsidRPr="00B50322">
        <w:rPr>
          <w:rFonts w:ascii="Arial" w:eastAsia="Times New Roman" w:hAnsi="Arial" w:cs="Arial"/>
          <w:bCs/>
          <w:sz w:val="22"/>
          <w:szCs w:val="22"/>
          <w:lang w:eastAsia="cs-CZ"/>
        </w:rPr>
        <w:br/>
      </w:r>
      <w:r w:rsidRPr="00B50322">
        <w:rPr>
          <w:rFonts w:ascii="Arial" w:eastAsia="Times New Roman" w:hAnsi="Arial" w:cs="Arial"/>
          <w:bCs/>
          <w:sz w:val="22"/>
          <w:szCs w:val="22"/>
          <w:lang w:eastAsia="cs-CZ"/>
        </w:rPr>
        <w:tab/>
      </w:r>
      <w:r>
        <w:rPr>
          <w:rFonts w:ascii="Arial" w:eastAsia="Times New Roman" w:hAnsi="Arial" w:cs="Arial"/>
          <w:bCs/>
          <w:sz w:val="22"/>
          <w:szCs w:val="22"/>
          <w:lang w:eastAsia="cs-CZ"/>
        </w:rPr>
        <w:tab/>
      </w:r>
      <w:r w:rsidRPr="00B50322">
        <w:rPr>
          <w:rFonts w:ascii="Arial" w:eastAsia="Times New Roman" w:hAnsi="Arial" w:cs="Arial"/>
          <w:bCs/>
          <w:sz w:val="22"/>
          <w:szCs w:val="22"/>
          <w:lang w:eastAsia="cs-CZ"/>
        </w:rPr>
        <w:t xml:space="preserve">IČ:            </w:t>
      </w:r>
      <w:r w:rsidRPr="00B50322">
        <w:rPr>
          <w:rFonts w:ascii="Arial" w:eastAsia="Times New Roman" w:hAnsi="Arial" w:cs="Arial"/>
          <w:bCs/>
          <w:sz w:val="22"/>
          <w:szCs w:val="22"/>
          <w:lang w:eastAsia="cs-CZ"/>
        </w:rPr>
        <w:tab/>
      </w:r>
      <w:r w:rsidRPr="00B50322">
        <w:rPr>
          <w:rFonts w:ascii="Arial" w:eastAsia="Times New Roman" w:hAnsi="Arial" w:cs="Arial"/>
          <w:bCs/>
          <w:sz w:val="22"/>
          <w:szCs w:val="22"/>
          <w:lang w:eastAsia="cs-CZ"/>
        </w:rPr>
        <w:tab/>
        <w:t>00020478</w:t>
      </w:r>
      <w:r w:rsidRPr="00B50322">
        <w:rPr>
          <w:rFonts w:ascii="Arial" w:eastAsia="Times New Roman" w:hAnsi="Arial" w:cs="Arial"/>
          <w:bCs/>
          <w:sz w:val="22"/>
          <w:szCs w:val="22"/>
          <w:lang w:eastAsia="cs-CZ"/>
        </w:rPr>
        <w:br/>
        <w:t xml:space="preserve">           DIČ:          </w:t>
      </w:r>
      <w:r w:rsidRPr="00B50322">
        <w:rPr>
          <w:rFonts w:ascii="Arial" w:eastAsia="Times New Roman" w:hAnsi="Arial" w:cs="Arial"/>
          <w:bCs/>
          <w:sz w:val="22"/>
          <w:szCs w:val="22"/>
          <w:lang w:eastAsia="cs-CZ"/>
        </w:rPr>
        <w:tab/>
      </w:r>
      <w:r w:rsidRPr="00B50322">
        <w:rPr>
          <w:rFonts w:ascii="Arial" w:eastAsia="Times New Roman" w:hAnsi="Arial" w:cs="Arial"/>
          <w:bCs/>
          <w:sz w:val="22"/>
          <w:szCs w:val="22"/>
          <w:lang w:eastAsia="cs-CZ"/>
        </w:rPr>
        <w:tab/>
        <w:t>není plátcem DPH</w:t>
      </w:r>
      <w:r w:rsidRPr="00B50322">
        <w:rPr>
          <w:rFonts w:ascii="Arial" w:eastAsia="Times New Roman" w:hAnsi="Arial" w:cs="Arial"/>
          <w:bCs/>
          <w:sz w:val="20"/>
          <w:szCs w:val="20"/>
          <w:lang w:eastAsia="cs-CZ"/>
        </w:rPr>
        <w:t xml:space="preserve"> </w:t>
      </w:r>
      <w:r w:rsidRPr="00B50322">
        <w:rPr>
          <w:rFonts w:ascii="Arial" w:eastAsia="Times New Roman" w:hAnsi="Arial" w:cs="Arial"/>
          <w:bCs/>
          <w:sz w:val="22"/>
          <w:szCs w:val="22"/>
          <w:lang w:eastAsia="cs-CZ"/>
        </w:rPr>
        <w:t xml:space="preserve">   </w:t>
      </w:r>
      <w:r w:rsidRPr="00B50322">
        <w:rPr>
          <w:rFonts w:ascii="Arial" w:eastAsia="Times New Roman" w:hAnsi="Arial" w:cs="Arial"/>
          <w:b/>
          <w:bCs/>
          <w:sz w:val="22"/>
          <w:szCs w:val="22"/>
          <w:lang w:eastAsia="cs-CZ"/>
        </w:rPr>
        <w:br/>
      </w:r>
    </w:p>
    <w:p w:rsidR="00B50322" w:rsidRPr="00B50322" w:rsidRDefault="00B50322" w:rsidP="00B50322">
      <w:pPr>
        <w:jc w:val="left"/>
        <w:rPr>
          <w:rFonts w:ascii="Arial" w:eastAsia="Times New Roman" w:hAnsi="Arial" w:cs="Arial"/>
          <w:bCs/>
          <w:sz w:val="22"/>
          <w:szCs w:val="20"/>
          <w:lang w:eastAsia="cs-CZ"/>
        </w:rPr>
      </w:pP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b/>
          <w:sz w:val="22"/>
          <w:szCs w:val="20"/>
          <w:lang w:eastAsia="cs-CZ"/>
        </w:rPr>
        <w:t xml:space="preserve">Zpracovatel:   </w:t>
      </w:r>
      <w:proofErr w:type="spellStart"/>
      <w:r w:rsidRPr="00B50322">
        <w:rPr>
          <w:rFonts w:ascii="Arial" w:eastAsia="Times New Roman" w:hAnsi="Arial" w:cs="Arial"/>
          <w:sz w:val="22"/>
          <w:szCs w:val="20"/>
          <w:lang w:eastAsia="cs-CZ"/>
        </w:rPr>
        <w:t>Ecological</w:t>
      </w:r>
      <w:proofErr w:type="spellEnd"/>
      <w:r w:rsidRPr="00B50322">
        <w:rPr>
          <w:rFonts w:ascii="Arial" w:eastAsia="Times New Roman" w:hAnsi="Arial" w:cs="Arial"/>
          <w:sz w:val="22"/>
          <w:szCs w:val="20"/>
          <w:lang w:eastAsia="cs-CZ"/>
        </w:rPr>
        <w:t xml:space="preserve"> </w:t>
      </w:r>
      <w:proofErr w:type="spellStart"/>
      <w:r w:rsidRPr="00B50322">
        <w:rPr>
          <w:rFonts w:ascii="Arial" w:eastAsia="Times New Roman" w:hAnsi="Arial" w:cs="Arial"/>
          <w:sz w:val="22"/>
          <w:szCs w:val="20"/>
          <w:lang w:eastAsia="cs-CZ"/>
        </w:rPr>
        <w:t>Consulting</w:t>
      </w:r>
      <w:proofErr w:type="spellEnd"/>
      <w:r w:rsidRPr="00B50322">
        <w:rPr>
          <w:rFonts w:ascii="Arial" w:eastAsia="Times New Roman" w:hAnsi="Arial" w:cs="Arial"/>
          <w:sz w:val="22"/>
          <w:szCs w:val="20"/>
          <w:lang w:eastAsia="cs-CZ"/>
        </w:rPr>
        <w:t xml:space="preserve"> a.s.,</w:t>
      </w:r>
    </w:p>
    <w:p w:rsidR="00B50322" w:rsidRPr="00B50322" w:rsidRDefault="00B50322" w:rsidP="00B50322">
      <w:pPr>
        <w:ind w:left="708"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 Na Střelnici 48, 779 00 Olomouc</w:t>
      </w:r>
    </w:p>
    <w:p w:rsidR="00B50322" w:rsidRPr="00B50322" w:rsidRDefault="00B50322" w:rsidP="00B50322">
      <w:pPr>
        <w:ind w:left="708" w:firstLine="708"/>
        <w:rPr>
          <w:rFonts w:ascii="Arial" w:eastAsia="Times New Roman" w:hAnsi="Arial" w:cs="Arial"/>
          <w:caps/>
          <w:sz w:val="22"/>
          <w:szCs w:val="20"/>
          <w:lang w:eastAsia="cs-CZ"/>
        </w:rPr>
      </w:pPr>
      <w:r w:rsidRPr="00B50322">
        <w:rPr>
          <w:rFonts w:ascii="Arial" w:eastAsia="Times New Roman" w:hAnsi="Arial" w:cs="Arial"/>
          <w:sz w:val="22"/>
          <w:szCs w:val="20"/>
          <w:lang w:eastAsia="cs-CZ"/>
        </w:rPr>
        <w:t xml:space="preserve"> RNDr. Jiří </w:t>
      </w:r>
      <w:proofErr w:type="spellStart"/>
      <w:r w:rsidRPr="00B50322">
        <w:rPr>
          <w:rFonts w:ascii="Arial" w:eastAsia="Times New Roman" w:hAnsi="Arial" w:cs="Arial"/>
          <w:sz w:val="22"/>
          <w:szCs w:val="20"/>
          <w:lang w:eastAsia="cs-CZ"/>
        </w:rPr>
        <w:t>Grúz</w:t>
      </w:r>
      <w:proofErr w:type="spellEnd"/>
      <w:r w:rsidRPr="00B50322">
        <w:rPr>
          <w:rFonts w:ascii="Arial" w:eastAsia="Times New Roman" w:hAnsi="Arial" w:cs="Arial"/>
          <w:caps/>
          <w:sz w:val="22"/>
          <w:szCs w:val="20"/>
          <w:lang w:eastAsia="cs-CZ"/>
        </w:rPr>
        <w:t xml:space="preserve"> </w:t>
      </w:r>
    </w:p>
    <w:p w:rsidR="00B50322" w:rsidRPr="00B50322" w:rsidRDefault="00B50322" w:rsidP="00B50322">
      <w:pPr>
        <w:overflowPunct w:val="0"/>
        <w:autoSpaceDE w:val="0"/>
        <w:autoSpaceDN w:val="0"/>
        <w:adjustRightInd w:val="0"/>
        <w:ind w:left="1418" w:hanging="2"/>
        <w:rPr>
          <w:rFonts w:ascii="Arial" w:eastAsia="Times New Roman" w:hAnsi="Arial" w:cs="Arial"/>
          <w:i/>
          <w:iCs/>
          <w:sz w:val="22"/>
          <w:szCs w:val="20"/>
          <w:lang w:eastAsia="cs-CZ"/>
        </w:rPr>
      </w:pPr>
      <w:r w:rsidRPr="00B50322">
        <w:rPr>
          <w:rFonts w:ascii="Arial" w:eastAsia="Times New Roman" w:hAnsi="Arial" w:cs="Arial"/>
          <w:i/>
          <w:iCs/>
          <w:sz w:val="22"/>
          <w:szCs w:val="20"/>
          <w:lang w:eastAsia="cs-CZ"/>
        </w:rPr>
        <w:t xml:space="preserve"> číslo osvědčení odborné způsobilosti  </w:t>
      </w:r>
      <w:r w:rsidRPr="00B50322">
        <w:rPr>
          <w:rFonts w:ascii="Arial" w:eastAsia="Times New Roman" w:hAnsi="Arial" w:cs="Arial"/>
          <w:i/>
          <w:iCs/>
          <w:sz w:val="22"/>
          <w:szCs w:val="22"/>
          <w:lang w:eastAsia="cs-CZ"/>
        </w:rPr>
        <w:t>85189/ENV/08</w:t>
      </w:r>
    </w:p>
    <w:p w:rsidR="00B50322" w:rsidRPr="00B50322" w:rsidRDefault="00B50322" w:rsidP="00B50322">
      <w:pPr>
        <w:tabs>
          <w:tab w:val="left" w:pos="6128"/>
        </w:tabs>
        <w:overflowPunct w:val="0"/>
        <w:autoSpaceDE w:val="0"/>
        <w:autoSpaceDN w:val="0"/>
        <w:adjustRightInd w:val="0"/>
        <w:ind w:left="1418" w:hanging="2"/>
        <w:rPr>
          <w:rFonts w:ascii="Arial" w:eastAsia="Times New Roman" w:hAnsi="Arial" w:cs="Arial"/>
          <w:iCs/>
          <w:sz w:val="22"/>
          <w:szCs w:val="20"/>
          <w:lang w:eastAsia="cs-CZ"/>
        </w:rPr>
      </w:pPr>
      <w:r w:rsidRPr="00B50322">
        <w:rPr>
          <w:rFonts w:ascii="Arial" w:eastAsia="Times New Roman" w:hAnsi="Arial" w:cs="Arial"/>
          <w:iCs/>
          <w:sz w:val="22"/>
          <w:szCs w:val="20"/>
          <w:lang w:eastAsia="cs-CZ"/>
        </w:rPr>
        <w:t xml:space="preserve"> Na Střelnici 48, 779 00 Olomouc, tel. 603 584 222</w:t>
      </w:r>
      <w:r w:rsidRPr="00B50322">
        <w:rPr>
          <w:rFonts w:ascii="Arial" w:eastAsia="Times New Roman" w:hAnsi="Arial" w:cs="Arial"/>
          <w:iCs/>
          <w:sz w:val="22"/>
          <w:szCs w:val="20"/>
          <w:lang w:eastAsia="cs-CZ"/>
        </w:rPr>
        <w:tab/>
      </w:r>
    </w:p>
    <w:p w:rsidR="00B50322" w:rsidRPr="00B50322" w:rsidRDefault="00B50322" w:rsidP="00B50322">
      <w:pPr>
        <w:ind w:left="708"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 e-mail: </w:t>
      </w:r>
      <w:hyperlink r:id="rId25" w:history="1">
        <w:r w:rsidRPr="00B50322">
          <w:rPr>
            <w:rFonts w:ascii="Arial" w:eastAsia="Times New Roman" w:hAnsi="Arial" w:cs="Arial"/>
            <w:sz w:val="22"/>
            <w:szCs w:val="20"/>
            <w:u w:val="single"/>
            <w:lang w:eastAsia="cs-CZ"/>
          </w:rPr>
          <w:t>ecological@ecological.cz</w:t>
        </w:r>
      </w:hyperlink>
      <w:r w:rsidRPr="00B50322">
        <w:rPr>
          <w:rFonts w:ascii="Arial" w:eastAsia="Times New Roman" w:hAnsi="Arial" w:cs="Arial"/>
          <w:sz w:val="22"/>
          <w:szCs w:val="20"/>
          <w:lang w:eastAsia="cs-CZ"/>
        </w:rPr>
        <w:t xml:space="preserve"> ; </w:t>
      </w:r>
      <w:hyperlink r:id="rId26" w:history="1">
        <w:r w:rsidRPr="00B50322">
          <w:rPr>
            <w:rFonts w:ascii="Arial" w:eastAsia="Times New Roman" w:hAnsi="Arial" w:cs="Arial"/>
            <w:sz w:val="22"/>
            <w:szCs w:val="20"/>
            <w:u w:val="single"/>
            <w:lang w:eastAsia="cs-CZ"/>
          </w:rPr>
          <w:t>www.ecological.cz</w:t>
        </w:r>
      </w:hyperlink>
    </w:p>
    <w:p w:rsidR="00B50322" w:rsidRPr="00B50322" w:rsidRDefault="00B50322" w:rsidP="00B50322">
      <w:pPr>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r w:rsidRPr="00B50322">
        <w:rPr>
          <w:rFonts w:ascii="Arial" w:eastAsia="Times New Roman" w:hAnsi="Arial" w:cs="Arial"/>
          <w:sz w:val="22"/>
          <w:szCs w:val="20"/>
          <w:lang w:eastAsia="cs-CZ"/>
        </w:rPr>
        <w:t>Duben 2014</w:t>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t xml:space="preserve">RNDr. Jiří  </w:t>
      </w:r>
      <w:proofErr w:type="spellStart"/>
      <w:r w:rsidRPr="00B50322">
        <w:rPr>
          <w:rFonts w:ascii="Arial" w:eastAsia="Times New Roman" w:hAnsi="Arial" w:cs="Arial"/>
          <w:sz w:val="22"/>
          <w:szCs w:val="20"/>
          <w:lang w:eastAsia="cs-CZ"/>
        </w:rPr>
        <w:t>Grúz</w:t>
      </w:r>
      <w:proofErr w:type="spellEnd"/>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spacing w:line="240" w:lineRule="auto"/>
        <w:rPr>
          <w:rFonts w:ascii="Arial" w:eastAsia="Times New Roman" w:hAnsi="Arial" w:cs="Arial"/>
          <w:sz w:val="22"/>
          <w:szCs w:val="20"/>
          <w:lang w:eastAsia="cs-CZ"/>
        </w:rPr>
      </w:pPr>
    </w:p>
    <w:p w:rsidR="00B50322" w:rsidRPr="00B50322" w:rsidRDefault="00B50322" w:rsidP="00B50322">
      <w:pPr>
        <w:rPr>
          <w:rFonts w:ascii="Arial" w:eastAsia="Times New Roman" w:hAnsi="Arial" w:cs="Arial"/>
          <w:sz w:val="22"/>
          <w:szCs w:val="20"/>
          <w:lang w:eastAsia="cs-CZ"/>
        </w:rPr>
      </w:pP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caps/>
          <w:sz w:val="22"/>
          <w:szCs w:val="20"/>
          <w:lang w:eastAsia="cs-CZ"/>
        </w:rPr>
        <w:t>p</w:t>
      </w:r>
      <w:r w:rsidRPr="00B50322">
        <w:rPr>
          <w:rFonts w:ascii="Arial" w:eastAsia="Times New Roman" w:hAnsi="Arial" w:cs="Arial"/>
          <w:sz w:val="22"/>
          <w:szCs w:val="20"/>
          <w:lang w:eastAsia="cs-CZ"/>
        </w:rPr>
        <w:t>rvotní dokumentace je uložena v archivu objednatele.</w:t>
      </w:r>
    </w:p>
    <w:p w:rsidR="00B50322" w:rsidRPr="00B50322" w:rsidRDefault="00B50322" w:rsidP="00B50322">
      <w:pPr>
        <w:rPr>
          <w:rFonts w:ascii="Arial" w:eastAsia="Times New Roman" w:hAnsi="Arial" w:cs="Arial"/>
          <w:b/>
          <w:sz w:val="22"/>
          <w:szCs w:val="20"/>
          <w:lang w:eastAsia="cs-CZ"/>
        </w:rPr>
      </w:pPr>
    </w:p>
    <w:p w:rsidR="00B50322" w:rsidRPr="00B50322" w:rsidRDefault="00B50322" w:rsidP="00B50322">
      <w:pPr>
        <w:rPr>
          <w:rFonts w:ascii="Arial" w:eastAsia="Times New Roman" w:hAnsi="Arial" w:cs="Arial"/>
          <w:b/>
          <w:sz w:val="22"/>
          <w:szCs w:val="20"/>
          <w:lang w:eastAsia="cs-CZ"/>
        </w:rPr>
      </w:pPr>
      <w:r w:rsidRPr="00B50322">
        <w:rPr>
          <w:rFonts w:ascii="Arial" w:eastAsia="Times New Roman" w:hAnsi="Arial" w:cs="Arial"/>
          <w:b/>
          <w:sz w:val="22"/>
          <w:szCs w:val="20"/>
          <w:lang w:eastAsia="cs-CZ"/>
        </w:rPr>
        <w:t>Rozdělovník:</w:t>
      </w:r>
    </w:p>
    <w:p w:rsidR="00B50322" w:rsidRPr="00B50322" w:rsidRDefault="00B50322" w:rsidP="00B50322">
      <w:pPr>
        <w:widowControl w:val="0"/>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(2+0)x výtisk, (75+1)x digitální verze:</w:t>
      </w:r>
      <w:r w:rsidRPr="00B50322">
        <w:rPr>
          <w:rFonts w:ascii="Times New Roman" w:eastAsia="Times New Roman" w:hAnsi="Times New Roman" w:cs="Arial"/>
          <w:sz w:val="22"/>
          <w:szCs w:val="22"/>
          <w:lang w:eastAsia="en-US"/>
        </w:rPr>
        <w:t xml:space="preserve"> </w:t>
      </w:r>
      <w:r w:rsidRPr="00B50322">
        <w:rPr>
          <w:rFonts w:ascii="Arial" w:eastAsia="Times New Roman" w:hAnsi="Arial" w:cs="Arial"/>
          <w:sz w:val="22"/>
          <w:szCs w:val="22"/>
          <w:lang w:eastAsia="en-US"/>
        </w:rPr>
        <w:tab/>
        <w:t xml:space="preserve">ČR- Ministerstvo zemědělství, </w:t>
      </w:r>
      <w:proofErr w:type="spellStart"/>
      <w:r w:rsidRPr="00B50322">
        <w:rPr>
          <w:rFonts w:ascii="Arial" w:eastAsia="Times New Roman" w:hAnsi="Arial" w:cs="Arial"/>
          <w:sz w:val="22"/>
          <w:szCs w:val="22"/>
          <w:lang w:eastAsia="en-US"/>
        </w:rPr>
        <w:t>Těšnov</w:t>
      </w:r>
      <w:proofErr w:type="spellEnd"/>
      <w:r w:rsidRPr="00B50322">
        <w:rPr>
          <w:rFonts w:ascii="Arial" w:eastAsia="Times New Roman" w:hAnsi="Arial" w:cs="Arial"/>
          <w:sz w:val="22"/>
          <w:szCs w:val="22"/>
          <w:lang w:eastAsia="en-US"/>
        </w:rPr>
        <w:t xml:space="preserve"> 65/17,</w:t>
      </w:r>
      <w:r w:rsidRPr="00B50322">
        <w:rPr>
          <w:rFonts w:ascii="Arial" w:eastAsia="Times New Roman" w:hAnsi="Arial" w:cs="Arial"/>
          <w:sz w:val="22"/>
          <w:szCs w:val="22"/>
          <w:lang w:eastAsia="cs-CZ"/>
        </w:rPr>
        <w:t xml:space="preserve">         </w:t>
      </w:r>
    </w:p>
    <w:p w:rsidR="00B50322" w:rsidRPr="00B50322" w:rsidRDefault="00B50322" w:rsidP="00B50322">
      <w:pPr>
        <w:widowControl w:val="0"/>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ab/>
        <w:t xml:space="preserve"> 117 05 Praha 1</w:t>
      </w:r>
      <w:r w:rsidRPr="00B50322">
        <w:rPr>
          <w:rFonts w:ascii="Arial" w:eastAsia="Times New Roman" w:hAnsi="Arial" w:cs="Arial"/>
          <w:sz w:val="22"/>
          <w:szCs w:val="22"/>
          <w:lang w:eastAsia="cs-CZ"/>
        </w:rPr>
        <w:br/>
        <w:t>0. výtisk: 0 digitální verze:</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proofErr w:type="spellStart"/>
      <w:r w:rsidRPr="00B50322">
        <w:rPr>
          <w:rFonts w:ascii="Arial" w:eastAsia="Times New Roman" w:hAnsi="Arial" w:cs="Arial"/>
          <w:sz w:val="22"/>
          <w:szCs w:val="22"/>
          <w:lang w:eastAsia="cs-CZ"/>
        </w:rPr>
        <w:t>Ecological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Consulting</w:t>
      </w:r>
      <w:proofErr w:type="spellEnd"/>
      <w:r w:rsidRPr="00B50322">
        <w:rPr>
          <w:rFonts w:ascii="Arial" w:eastAsia="Times New Roman" w:hAnsi="Arial" w:cs="Arial"/>
          <w:sz w:val="22"/>
          <w:szCs w:val="22"/>
          <w:lang w:eastAsia="cs-CZ"/>
        </w:rPr>
        <w:t xml:space="preserve"> a.s.</w:t>
      </w: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      </w:t>
      </w:r>
    </w:p>
    <w:p w:rsidR="00B50322" w:rsidRPr="00B50322" w:rsidRDefault="00B50322" w:rsidP="00B50322">
      <w:pPr>
        <w:jc w:val="left"/>
        <w:rPr>
          <w:rFonts w:ascii="Arial" w:eastAsia="Times New Roman" w:hAnsi="Arial" w:cs="Arial"/>
          <w:b/>
          <w:sz w:val="22"/>
          <w:szCs w:val="20"/>
          <w:lang w:eastAsia="cs-CZ"/>
        </w:rPr>
      </w:pPr>
      <w:r w:rsidRPr="00B50322">
        <w:rPr>
          <w:rFonts w:ascii="Arial" w:eastAsia="Times New Roman" w:hAnsi="Arial" w:cs="Arial"/>
          <w:b/>
          <w:sz w:val="22"/>
          <w:szCs w:val="20"/>
          <w:lang w:eastAsia="cs-CZ"/>
        </w:rPr>
        <w:lastRenderedPageBreak/>
        <w:t>Řešitelský kolektiv:</w:t>
      </w:r>
    </w:p>
    <w:p w:rsidR="00B50322" w:rsidRPr="00B50322" w:rsidRDefault="00B50322" w:rsidP="00B50322">
      <w:pPr>
        <w:ind w:left="180" w:hanging="180"/>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RNDr. Jiří GRÚZ – vedoucí autorského kolektivu, technické složky životního prostředí</w:t>
      </w:r>
    </w:p>
    <w:p w:rsidR="00B50322" w:rsidRPr="00B50322" w:rsidRDefault="00B50322" w:rsidP="00B50322">
      <w:pPr>
        <w:spacing w:line="240" w:lineRule="auto"/>
        <w:ind w:left="1080" w:firstLine="12"/>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oprávněná osoba k posuzování vlivů na životní prostředí  </w:t>
      </w:r>
    </w:p>
    <w:p w:rsidR="00B50322" w:rsidRPr="00B50322" w:rsidRDefault="00B50322" w:rsidP="00B50322">
      <w:pPr>
        <w:spacing w:line="240" w:lineRule="auto"/>
        <w:ind w:left="1080" w:firstLine="12"/>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(číslo osvědčení odborné způsobilosti 85189/ENV/08) </w:t>
      </w:r>
    </w:p>
    <w:p w:rsidR="00B50322" w:rsidRPr="00B50322" w:rsidRDefault="00B50322" w:rsidP="00B50322">
      <w:pPr>
        <w:spacing w:line="240" w:lineRule="auto"/>
        <w:ind w:left="1080" w:firstLine="12"/>
        <w:rPr>
          <w:rFonts w:ascii="Arial" w:eastAsia="Times New Roman" w:hAnsi="Arial" w:cs="Arial"/>
          <w:sz w:val="8"/>
          <w:szCs w:val="8"/>
          <w:lang w:eastAsia="cs-CZ"/>
        </w:rPr>
      </w:pPr>
    </w:p>
    <w:p w:rsidR="00B50322" w:rsidRPr="00B50322" w:rsidRDefault="00B50322" w:rsidP="00B50322">
      <w:pPr>
        <w:keepNext/>
        <w:ind w:left="180" w:firstLine="528"/>
        <w:jc w:val="left"/>
        <w:outlineLvl w:val="8"/>
        <w:rPr>
          <w:rFonts w:ascii="Arial" w:eastAsia="Times New Roman" w:hAnsi="Arial" w:cs="Arial"/>
          <w:iCs/>
          <w:sz w:val="22"/>
          <w:szCs w:val="20"/>
          <w:lang w:eastAsia="cs-CZ"/>
        </w:rPr>
      </w:pPr>
      <w:proofErr w:type="spellStart"/>
      <w:r w:rsidRPr="00B50322">
        <w:rPr>
          <w:rFonts w:ascii="Arial" w:eastAsia="Times New Roman" w:hAnsi="Arial" w:cs="Arial"/>
          <w:i/>
          <w:iCs/>
          <w:sz w:val="22"/>
          <w:szCs w:val="22"/>
          <w:lang w:eastAsia="cs-CZ"/>
        </w:rPr>
        <w:t>Ecological</w:t>
      </w:r>
      <w:proofErr w:type="spellEnd"/>
      <w:r w:rsidRPr="00B50322">
        <w:rPr>
          <w:rFonts w:ascii="Arial" w:eastAsia="Times New Roman" w:hAnsi="Arial" w:cs="Arial"/>
          <w:iCs/>
          <w:sz w:val="22"/>
          <w:szCs w:val="20"/>
          <w:lang w:eastAsia="cs-CZ"/>
        </w:rPr>
        <w:t xml:space="preserve"> </w:t>
      </w:r>
      <w:proofErr w:type="spellStart"/>
      <w:r w:rsidRPr="00B50322">
        <w:rPr>
          <w:rFonts w:ascii="Arial" w:eastAsia="Times New Roman" w:hAnsi="Arial" w:cs="Arial"/>
          <w:iCs/>
          <w:sz w:val="22"/>
          <w:szCs w:val="20"/>
          <w:lang w:eastAsia="cs-CZ"/>
        </w:rPr>
        <w:t>Consulting</w:t>
      </w:r>
      <w:proofErr w:type="spellEnd"/>
      <w:r w:rsidRPr="00B50322">
        <w:rPr>
          <w:rFonts w:ascii="Arial" w:eastAsia="Times New Roman" w:hAnsi="Arial" w:cs="Arial"/>
          <w:iCs/>
          <w:sz w:val="22"/>
          <w:szCs w:val="20"/>
          <w:lang w:eastAsia="cs-CZ"/>
        </w:rPr>
        <w:t xml:space="preserve"> a.</w:t>
      </w:r>
      <w:proofErr w:type="gramStart"/>
      <w:r w:rsidRPr="00B50322">
        <w:rPr>
          <w:rFonts w:ascii="Arial" w:eastAsia="Times New Roman" w:hAnsi="Arial" w:cs="Arial"/>
          <w:iCs/>
          <w:sz w:val="22"/>
          <w:szCs w:val="20"/>
          <w:lang w:eastAsia="cs-CZ"/>
        </w:rPr>
        <w:t>s., . Na</w:t>
      </w:r>
      <w:proofErr w:type="gramEnd"/>
      <w:r w:rsidRPr="00B50322">
        <w:rPr>
          <w:rFonts w:ascii="Arial" w:eastAsia="Times New Roman" w:hAnsi="Arial" w:cs="Arial"/>
          <w:iCs/>
          <w:sz w:val="22"/>
          <w:szCs w:val="20"/>
          <w:lang w:eastAsia="cs-CZ"/>
        </w:rPr>
        <w:t xml:space="preserve"> Střelnici 48, 779 00 Olomouc, tel. </w:t>
      </w:r>
      <w:r w:rsidRPr="00B50322">
        <w:rPr>
          <w:rFonts w:ascii="Arial" w:eastAsia="Times New Roman" w:hAnsi="Arial" w:cs="Arial"/>
          <w:iCs/>
          <w:sz w:val="22"/>
          <w:szCs w:val="22"/>
          <w:lang w:eastAsia="cs-CZ"/>
        </w:rPr>
        <w:t>585 203 166</w:t>
      </w:r>
      <w:r w:rsidRPr="00B50322">
        <w:rPr>
          <w:rFonts w:ascii="Arial" w:eastAsia="Times New Roman" w:hAnsi="Arial" w:cs="Arial"/>
          <w:iCs/>
          <w:sz w:val="22"/>
          <w:szCs w:val="20"/>
          <w:lang w:eastAsia="cs-CZ"/>
        </w:rPr>
        <w:t xml:space="preserve">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sz w:val="22"/>
          <w:szCs w:val="20"/>
          <w:lang w:eastAsia="cs-CZ"/>
        </w:rPr>
        <w:t>RNDr. Bc. Jaroslav Bosák, MBA</w:t>
      </w:r>
      <w:r w:rsidRPr="00B50322">
        <w:rPr>
          <w:rFonts w:ascii="Arial" w:eastAsia="Times New Roman" w:hAnsi="Arial" w:cs="Arial"/>
          <w:caps/>
          <w:sz w:val="22"/>
          <w:szCs w:val="20"/>
          <w:lang w:eastAsia="cs-CZ"/>
        </w:rPr>
        <w:t xml:space="preserve"> – </w:t>
      </w:r>
      <w:r w:rsidRPr="00B50322">
        <w:rPr>
          <w:rFonts w:ascii="Arial" w:eastAsia="Times New Roman" w:hAnsi="Arial" w:cs="Arial"/>
          <w:sz w:val="22"/>
          <w:szCs w:val="20"/>
          <w:lang w:eastAsia="cs-CZ"/>
        </w:rPr>
        <w:t>ochrana přírody</w:t>
      </w:r>
    </w:p>
    <w:p w:rsidR="00B50322" w:rsidRPr="00B50322" w:rsidRDefault="00B50322" w:rsidP="00B50322">
      <w:pPr>
        <w:spacing w:line="240" w:lineRule="auto"/>
        <w:ind w:left="1080" w:firstLine="12"/>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oprávněná osoba k posuzování vlivů na životní prostředí (číslo osvědčení odborné způsobilosti 14563/1610/OPVŽP/97, prodlouženo </w:t>
      </w:r>
      <w:r w:rsidRPr="00B50322">
        <w:rPr>
          <w:rFonts w:ascii="Arial" w:eastAsia="Times New Roman" w:hAnsi="Arial" w:cs="Times New Roman"/>
          <w:bCs/>
          <w:sz w:val="20"/>
          <w:szCs w:val="20"/>
          <w:lang w:eastAsia="cs-CZ"/>
        </w:rPr>
        <w:t>104550/ENV/10</w:t>
      </w:r>
      <w:r w:rsidRPr="00B50322">
        <w:rPr>
          <w:rFonts w:ascii="Arial" w:eastAsia="Times New Roman" w:hAnsi="Arial" w:cs="Arial"/>
          <w:sz w:val="20"/>
          <w:szCs w:val="20"/>
          <w:lang w:eastAsia="cs-CZ"/>
        </w:rPr>
        <w:t xml:space="preserve">) </w:t>
      </w:r>
    </w:p>
    <w:p w:rsidR="00B50322" w:rsidRPr="00B50322" w:rsidRDefault="00B50322" w:rsidP="00B50322">
      <w:pPr>
        <w:spacing w:line="240" w:lineRule="auto"/>
        <w:ind w:left="1080" w:firstLine="12"/>
        <w:rPr>
          <w:rFonts w:ascii="Arial" w:eastAsia="Times New Roman" w:hAnsi="Arial" w:cs="Arial"/>
          <w:sz w:val="8"/>
          <w:szCs w:val="8"/>
          <w:lang w:eastAsia="cs-CZ"/>
        </w:rPr>
      </w:pPr>
    </w:p>
    <w:p w:rsidR="00B50322" w:rsidRPr="00B50322" w:rsidRDefault="00B50322" w:rsidP="00B50322">
      <w:pPr>
        <w:keepNext/>
        <w:ind w:left="180" w:firstLine="528"/>
        <w:jc w:val="left"/>
        <w:outlineLvl w:val="8"/>
        <w:rPr>
          <w:rFonts w:ascii="Arial" w:eastAsia="Times New Roman" w:hAnsi="Arial" w:cs="Arial"/>
          <w:iCs/>
          <w:sz w:val="22"/>
          <w:szCs w:val="20"/>
          <w:lang w:eastAsia="cs-CZ"/>
        </w:rPr>
      </w:pPr>
      <w:proofErr w:type="spellStart"/>
      <w:r w:rsidRPr="00B50322">
        <w:rPr>
          <w:rFonts w:ascii="Arial" w:eastAsia="Times New Roman" w:hAnsi="Arial" w:cs="Arial"/>
          <w:i/>
          <w:iCs/>
          <w:sz w:val="22"/>
          <w:szCs w:val="22"/>
          <w:lang w:eastAsia="cs-CZ"/>
        </w:rPr>
        <w:t>Ecological</w:t>
      </w:r>
      <w:proofErr w:type="spellEnd"/>
      <w:r w:rsidRPr="00B50322">
        <w:rPr>
          <w:rFonts w:ascii="Arial" w:eastAsia="Times New Roman" w:hAnsi="Arial" w:cs="Arial"/>
          <w:iCs/>
          <w:sz w:val="22"/>
          <w:szCs w:val="20"/>
          <w:lang w:eastAsia="cs-CZ"/>
        </w:rPr>
        <w:t xml:space="preserve"> </w:t>
      </w:r>
      <w:proofErr w:type="spellStart"/>
      <w:r w:rsidRPr="00B50322">
        <w:rPr>
          <w:rFonts w:ascii="Arial" w:eastAsia="Times New Roman" w:hAnsi="Arial" w:cs="Arial"/>
          <w:iCs/>
          <w:sz w:val="22"/>
          <w:szCs w:val="20"/>
          <w:lang w:eastAsia="cs-CZ"/>
        </w:rPr>
        <w:t>Consulting</w:t>
      </w:r>
      <w:proofErr w:type="spellEnd"/>
      <w:r w:rsidRPr="00B50322">
        <w:rPr>
          <w:rFonts w:ascii="Arial" w:eastAsia="Times New Roman" w:hAnsi="Arial" w:cs="Arial"/>
          <w:iCs/>
          <w:sz w:val="22"/>
          <w:szCs w:val="20"/>
          <w:lang w:eastAsia="cs-CZ"/>
        </w:rPr>
        <w:t xml:space="preserve"> a.</w:t>
      </w:r>
      <w:proofErr w:type="gramStart"/>
      <w:r w:rsidRPr="00B50322">
        <w:rPr>
          <w:rFonts w:ascii="Arial" w:eastAsia="Times New Roman" w:hAnsi="Arial" w:cs="Arial"/>
          <w:iCs/>
          <w:sz w:val="22"/>
          <w:szCs w:val="20"/>
          <w:lang w:eastAsia="cs-CZ"/>
        </w:rPr>
        <w:t>s., . Na</w:t>
      </w:r>
      <w:proofErr w:type="gramEnd"/>
      <w:r w:rsidRPr="00B50322">
        <w:rPr>
          <w:rFonts w:ascii="Arial" w:eastAsia="Times New Roman" w:hAnsi="Arial" w:cs="Arial"/>
          <w:iCs/>
          <w:sz w:val="22"/>
          <w:szCs w:val="20"/>
          <w:lang w:eastAsia="cs-CZ"/>
        </w:rPr>
        <w:t xml:space="preserve"> Střelnici 48, 779 00 Olomouc, tel. </w:t>
      </w:r>
      <w:r w:rsidRPr="00B50322">
        <w:rPr>
          <w:rFonts w:ascii="Arial" w:eastAsia="Times New Roman" w:hAnsi="Arial" w:cs="Arial"/>
          <w:iCs/>
          <w:sz w:val="22"/>
          <w:szCs w:val="22"/>
          <w:lang w:eastAsia="cs-CZ"/>
        </w:rPr>
        <w:t>585 203 166</w:t>
      </w:r>
      <w:r w:rsidRPr="00B50322">
        <w:rPr>
          <w:rFonts w:ascii="Arial" w:eastAsia="Times New Roman" w:hAnsi="Arial" w:cs="Arial"/>
          <w:iCs/>
          <w:sz w:val="22"/>
          <w:szCs w:val="20"/>
          <w:lang w:eastAsia="cs-CZ"/>
        </w:rPr>
        <w:t xml:space="preserve"> </w:t>
      </w: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Times New Roman"/>
          <w:sz w:val="22"/>
          <w:szCs w:val="22"/>
          <w:lang w:eastAsia="cs-CZ"/>
        </w:rPr>
        <w:t>Mgr. Martina Fialová -</w:t>
      </w:r>
      <w:r w:rsidRPr="00B50322">
        <w:rPr>
          <w:rFonts w:ascii="Arial" w:eastAsia="Times New Roman" w:hAnsi="Arial" w:cs="Arial"/>
          <w:sz w:val="22"/>
          <w:szCs w:val="22"/>
          <w:lang w:eastAsia="cs-CZ"/>
        </w:rPr>
        <w:t xml:space="preserve"> hodnocení NATURA 2000</w:t>
      </w:r>
    </w:p>
    <w:p w:rsidR="00B50322" w:rsidRPr="00B50322" w:rsidRDefault="00B50322" w:rsidP="00605AC3">
      <w:pPr>
        <w:numPr>
          <w:ilvl w:val="0"/>
          <w:numId w:val="65"/>
        </w:numPr>
        <w:spacing w:after="200" w:line="276"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autorizovaná osoba ke zpracování biologických hodnocení dle §67 zákona č.114/1992 Sb., o ochraně přírody a krajiny v platném znění (rozhodnutí Ministerstva životního prostředí </w:t>
      </w:r>
      <w:proofErr w:type="gramStart"/>
      <w:r w:rsidRPr="00B50322">
        <w:rPr>
          <w:rFonts w:ascii="Arial" w:eastAsia="Times New Roman" w:hAnsi="Arial" w:cs="Arial"/>
          <w:sz w:val="20"/>
          <w:szCs w:val="20"/>
          <w:lang w:eastAsia="cs-CZ"/>
        </w:rPr>
        <w:t>č.j.</w:t>
      </w:r>
      <w:proofErr w:type="gramEnd"/>
      <w:r w:rsidRPr="00B50322">
        <w:rPr>
          <w:rFonts w:ascii="Arial" w:eastAsia="Times New Roman" w:hAnsi="Arial" w:cs="Arial"/>
          <w:sz w:val="20"/>
          <w:szCs w:val="20"/>
          <w:lang w:eastAsia="cs-CZ"/>
        </w:rPr>
        <w:t xml:space="preserve"> OEKL/2906/05 ze dne 18.10.2005)</w:t>
      </w:r>
    </w:p>
    <w:p w:rsidR="00B50322" w:rsidRPr="00B50322" w:rsidRDefault="00B50322" w:rsidP="00605AC3">
      <w:pPr>
        <w:numPr>
          <w:ilvl w:val="0"/>
          <w:numId w:val="65"/>
        </w:numPr>
        <w:spacing w:after="200" w:line="276"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autorizovaná osoba k provádění posouzení podle §45i zákona č.114/1992 Sb., </w:t>
      </w:r>
      <w:r w:rsidRPr="00B50322">
        <w:rPr>
          <w:rFonts w:ascii="Arial" w:eastAsia="Times New Roman" w:hAnsi="Arial" w:cs="Arial"/>
          <w:sz w:val="20"/>
          <w:szCs w:val="20"/>
          <w:lang w:eastAsia="cs-CZ"/>
        </w:rPr>
        <w:br/>
        <w:t xml:space="preserve">o ochraně přírody a krajiny v platném znění (rozhodnutí Ministerstva životního prostředí </w:t>
      </w:r>
      <w:proofErr w:type="gramStart"/>
      <w:r w:rsidRPr="00B50322">
        <w:rPr>
          <w:rFonts w:ascii="Arial" w:eastAsia="Times New Roman" w:hAnsi="Arial" w:cs="Arial"/>
          <w:sz w:val="20"/>
          <w:szCs w:val="20"/>
          <w:lang w:eastAsia="cs-CZ"/>
        </w:rPr>
        <w:t>č.j.</w:t>
      </w:r>
      <w:proofErr w:type="gramEnd"/>
      <w:r w:rsidRPr="00B50322">
        <w:rPr>
          <w:rFonts w:ascii="Arial" w:eastAsia="Times New Roman" w:hAnsi="Arial" w:cs="Arial"/>
          <w:sz w:val="20"/>
          <w:szCs w:val="20"/>
          <w:lang w:eastAsia="cs-CZ"/>
        </w:rPr>
        <w:t>29539/ENV/09/998/630/09 ze dne 23.4.2009)</w:t>
      </w:r>
    </w:p>
    <w:p w:rsidR="00B50322" w:rsidRPr="00B50322" w:rsidRDefault="00B50322" w:rsidP="00B50322">
      <w:pPr>
        <w:overflowPunct w:val="0"/>
        <w:autoSpaceDE w:val="0"/>
        <w:autoSpaceDN w:val="0"/>
        <w:adjustRightInd w:val="0"/>
        <w:ind w:left="720"/>
        <w:jc w:val="left"/>
        <w:rPr>
          <w:rFonts w:ascii="Arial" w:eastAsia="Times New Roman" w:hAnsi="Arial" w:cs="Times New Roman"/>
          <w:i/>
          <w:iCs/>
          <w:sz w:val="22"/>
          <w:szCs w:val="22"/>
          <w:lang w:eastAsia="cs-CZ"/>
        </w:rPr>
      </w:pPr>
      <w:proofErr w:type="spellStart"/>
      <w:r w:rsidRPr="00B50322">
        <w:rPr>
          <w:rFonts w:ascii="Arial" w:eastAsia="Times New Roman" w:hAnsi="Arial" w:cs="Times New Roman"/>
          <w:i/>
          <w:iCs/>
          <w:sz w:val="22"/>
          <w:szCs w:val="22"/>
          <w:lang w:eastAsia="cs-CZ"/>
        </w:rPr>
        <w:t>Ecological</w:t>
      </w:r>
      <w:proofErr w:type="spellEnd"/>
      <w:r w:rsidRPr="00B50322">
        <w:rPr>
          <w:rFonts w:ascii="Arial" w:eastAsia="Times New Roman" w:hAnsi="Arial" w:cs="Times New Roman"/>
          <w:i/>
          <w:iCs/>
          <w:sz w:val="22"/>
          <w:szCs w:val="22"/>
          <w:lang w:eastAsia="cs-CZ"/>
        </w:rPr>
        <w:t xml:space="preserve"> </w:t>
      </w:r>
      <w:proofErr w:type="spellStart"/>
      <w:r w:rsidRPr="00B50322">
        <w:rPr>
          <w:rFonts w:ascii="Arial" w:eastAsia="Times New Roman" w:hAnsi="Arial" w:cs="Times New Roman"/>
          <w:i/>
          <w:iCs/>
          <w:sz w:val="22"/>
          <w:szCs w:val="22"/>
          <w:lang w:eastAsia="cs-CZ"/>
        </w:rPr>
        <w:t>Consulting</w:t>
      </w:r>
      <w:proofErr w:type="spellEnd"/>
      <w:r w:rsidRPr="00B50322">
        <w:rPr>
          <w:rFonts w:ascii="Arial" w:eastAsia="Times New Roman" w:hAnsi="Arial" w:cs="Times New Roman"/>
          <w:i/>
          <w:iCs/>
          <w:sz w:val="22"/>
          <w:szCs w:val="22"/>
          <w:lang w:eastAsia="cs-CZ"/>
        </w:rPr>
        <w:t xml:space="preserve"> a.s., Na Střelnici 48, 779 00 Olomouc, tel. 585 203 166</w:t>
      </w: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hd w:val="clear" w:color="auto" w:fill="FFFFFF"/>
        <w:spacing w:line="240" w:lineRule="auto"/>
        <w:ind w:firstLine="709"/>
        <w:rPr>
          <w:rFonts w:ascii="Arial" w:eastAsia="Times New Roman" w:hAnsi="Arial" w:cs="Arial"/>
          <w:i/>
          <w:iCs/>
          <w:spacing w:val="-3"/>
          <w:sz w:val="22"/>
          <w:szCs w:val="22"/>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p>
    <w:p w:rsidR="00B50322" w:rsidRPr="00B50322" w:rsidRDefault="00B50322" w:rsidP="00B50322">
      <w:pPr>
        <w:spacing w:line="240" w:lineRule="auto"/>
        <w:jc w:val="center"/>
        <w:rPr>
          <w:rFonts w:ascii="Arial" w:eastAsia="Times New Roman" w:hAnsi="Arial" w:cs="Times New Roman"/>
          <w:b/>
          <w:sz w:val="36"/>
          <w:szCs w:val="36"/>
          <w:lang w:eastAsia="cs-CZ"/>
        </w:rPr>
      </w:pPr>
      <w:r w:rsidRPr="00B50322">
        <w:rPr>
          <w:rFonts w:ascii="Arial" w:eastAsia="Times New Roman" w:hAnsi="Arial" w:cs="Times New Roman"/>
          <w:b/>
          <w:sz w:val="36"/>
          <w:szCs w:val="36"/>
          <w:lang w:eastAsia="cs-CZ"/>
        </w:rPr>
        <w:lastRenderedPageBreak/>
        <w:t>Obsah</w:t>
      </w:r>
    </w:p>
    <w:p w:rsidR="00B50322" w:rsidRPr="00B50322" w:rsidRDefault="00B50322" w:rsidP="00B50322">
      <w:pPr>
        <w:tabs>
          <w:tab w:val="right" w:leader="dot" w:pos="9204"/>
        </w:tabs>
        <w:spacing w:line="240" w:lineRule="auto"/>
        <w:jc w:val="left"/>
        <w:rPr>
          <w:rFonts w:ascii="Arial" w:eastAsia="Times New Roman" w:hAnsi="Arial" w:cs="Arial"/>
          <w:bCs/>
          <w:caps/>
          <w:sz w:val="22"/>
          <w:szCs w:val="22"/>
          <w:lang w:eastAsia="cs-CZ"/>
        </w:rPr>
      </w:pPr>
    </w:p>
    <w:p w:rsidR="00B50322" w:rsidRPr="00F12B1B" w:rsidRDefault="00B50322" w:rsidP="00B50322">
      <w:pPr>
        <w:tabs>
          <w:tab w:val="right" w:leader="dot" w:pos="9204"/>
        </w:tabs>
        <w:spacing w:line="440" w:lineRule="exact"/>
        <w:jc w:val="left"/>
        <w:rPr>
          <w:rFonts w:ascii="Arial" w:eastAsia="Times New Roman" w:hAnsi="Arial" w:cs="Times New Roman"/>
          <w:noProof/>
          <w:sz w:val="22"/>
          <w:lang w:eastAsia="cs-CZ"/>
        </w:rPr>
      </w:pPr>
      <w:r w:rsidRPr="001616EE">
        <w:rPr>
          <w:rFonts w:ascii="Arial" w:eastAsia="Times New Roman" w:hAnsi="Arial" w:cs="Arial"/>
          <w:bCs/>
          <w:sz w:val="22"/>
          <w:szCs w:val="22"/>
          <w:lang w:eastAsia="cs-CZ"/>
        </w:rPr>
        <w:fldChar w:fldCharType="begin"/>
      </w:r>
      <w:r w:rsidRPr="001616EE">
        <w:rPr>
          <w:rFonts w:ascii="Arial" w:eastAsia="Times New Roman" w:hAnsi="Arial" w:cs="Arial"/>
          <w:bCs/>
          <w:sz w:val="22"/>
          <w:szCs w:val="22"/>
          <w:lang w:eastAsia="cs-CZ"/>
        </w:rPr>
        <w:instrText xml:space="preserve"> TOC \o "1-3" \h \z \u </w:instrText>
      </w:r>
      <w:r w:rsidRPr="001616EE">
        <w:rPr>
          <w:rFonts w:ascii="Arial" w:eastAsia="Times New Roman" w:hAnsi="Arial" w:cs="Arial"/>
          <w:bCs/>
          <w:sz w:val="22"/>
          <w:szCs w:val="22"/>
          <w:lang w:eastAsia="cs-CZ"/>
        </w:rPr>
        <w:fldChar w:fldCharType="separate"/>
      </w:r>
      <w:hyperlink w:anchor="_Toc352131736" w:history="1">
        <w:r w:rsidRPr="00F12B1B">
          <w:rPr>
            <w:rFonts w:ascii="Arial" w:eastAsia="Times New Roman" w:hAnsi="Arial" w:cs="Times New Roman"/>
            <w:bCs/>
            <w:caps/>
            <w:noProof/>
            <w:sz w:val="22"/>
            <w:szCs w:val="20"/>
            <w:lang w:eastAsia="cs-CZ"/>
          </w:rPr>
          <w:t>ÚVOD</w:t>
        </w:r>
        <w:r w:rsidRPr="00F12B1B">
          <w:rPr>
            <w:rFonts w:ascii="Arial" w:eastAsia="Times New Roman" w:hAnsi="Arial" w:cs="Times New Roman"/>
            <w:bCs/>
            <w:caps/>
            <w:noProof/>
            <w:webHidden/>
            <w:sz w:val="22"/>
            <w:szCs w:val="20"/>
            <w:lang w:eastAsia="cs-CZ"/>
          </w:rPr>
          <w:tab/>
        </w:r>
        <w:r w:rsidRPr="00F12B1B">
          <w:rPr>
            <w:rFonts w:ascii="Arial" w:eastAsia="Times New Roman" w:hAnsi="Arial" w:cs="Times New Roman"/>
            <w:bCs/>
            <w:caps/>
            <w:noProof/>
            <w:webHidden/>
            <w:sz w:val="22"/>
            <w:szCs w:val="20"/>
            <w:lang w:eastAsia="cs-CZ"/>
          </w:rPr>
          <w:fldChar w:fldCharType="begin"/>
        </w:r>
        <w:r w:rsidRPr="00F12B1B">
          <w:rPr>
            <w:rFonts w:ascii="Arial" w:eastAsia="Times New Roman" w:hAnsi="Arial" w:cs="Times New Roman"/>
            <w:bCs/>
            <w:caps/>
            <w:noProof/>
            <w:webHidden/>
            <w:sz w:val="22"/>
            <w:szCs w:val="20"/>
            <w:lang w:eastAsia="cs-CZ"/>
          </w:rPr>
          <w:instrText xml:space="preserve"> PAGEREF _Toc352131736 \h </w:instrText>
        </w:r>
        <w:r w:rsidRPr="00F12B1B">
          <w:rPr>
            <w:rFonts w:ascii="Arial" w:eastAsia="Times New Roman" w:hAnsi="Arial" w:cs="Times New Roman"/>
            <w:bCs/>
            <w:caps/>
            <w:noProof/>
            <w:webHidden/>
            <w:sz w:val="22"/>
            <w:szCs w:val="20"/>
            <w:lang w:eastAsia="cs-CZ"/>
          </w:rPr>
        </w:r>
        <w:r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109</w:t>
        </w:r>
        <w:r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37" w:history="1">
        <w:r w:rsidR="00B50322" w:rsidRPr="00F12B1B">
          <w:rPr>
            <w:rFonts w:ascii="Arial" w:eastAsia="Times New Roman" w:hAnsi="Arial" w:cs="Times New Roman"/>
            <w:bCs/>
            <w:caps/>
            <w:noProof/>
            <w:sz w:val="22"/>
            <w:szCs w:val="20"/>
            <w:lang w:eastAsia="cs-CZ"/>
          </w:rPr>
          <w:t>1. OBSAH A CÍLE KONCEPCE, JEJÍ VZTAH K JINÝM  KONCEPCÍM</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_Toc352131737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118</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38" w:history="1">
        <w:r w:rsidR="00B50322" w:rsidRPr="00F12B1B">
          <w:rPr>
            <w:rFonts w:ascii="Arial" w:eastAsia="Times New Roman" w:hAnsi="Arial" w:cs="Times New Roman"/>
            <w:bCs/>
            <w:caps/>
            <w:noProof/>
            <w:sz w:val="22"/>
            <w:szCs w:val="20"/>
            <w:lang w:eastAsia="cs-CZ"/>
          </w:rPr>
          <w:t>2. INFORMACE O SOUČASNÉM STAVU ŽIVOTNÍHO PROSTŘEDÍ V DOTČENÉM ÚZEMÍ A JEHO PRAVDĚPODOBNÝ  VÝVOJ BEZ PROVEDENÍ  KONCEPCE</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_Toc352131738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130</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39" w:history="1">
        <w:r w:rsidR="00B50322" w:rsidRPr="00F12B1B">
          <w:rPr>
            <w:rFonts w:ascii="Arial" w:eastAsia="Times New Roman" w:hAnsi="Arial" w:cs="Times New Roman"/>
            <w:smallCaps/>
            <w:noProof/>
            <w:sz w:val="22"/>
            <w:szCs w:val="20"/>
            <w:lang w:eastAsia="cs-CZ"/>
          </w:rPr>
          <w:t>2.1.Voda</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_Toc352131739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133</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0" w:history="1">
        <w:r w:rsidR="00B50322" w:rsidRPr="00F12B1B">
          <w:rPr>
            <w:rFonts w:ascii="Arial" w:eastAsia="Times New Roman" w:hAnsi="Arial" w:cs="Times New Roman"/>
            <w:smallCaps/>
            <w:noProof/>
            <w:sz w:val="22"/>
            <w:szCs w:val="20"/>
            <w:lang w:eastAsia="cs-CZ"/>
          </w:rPr>
          <w:t>2.2.Půda</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_Toc352131740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140</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1" w:history="1">
        <w:r w:rsidR="00B50322" w:rsidRPr="00F12B1B">
          <w:rPr>
            <w:rFonts w:ascii="Arial" w:eastAsia="Times New Roman" w:hAnsi="Arial" w:cs="Times New Roman"/>
            <w:smallCaps/>
            <w:noProof/>
            <w:sz w:val="22"/>
            <w:szCs w:val="20"/>
            <w:lang w:eastAsia="cs-CZ"/>
          </w:rPr>
          <w:t>2.3. Lesy</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_Toc352131741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145</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2" w:history="1">
        <w:r w:rsidR="00B50322" w:rsidRPr="00F12B1B">
          <w:rPr>
            <w:rFonts w:ascii="Arial" w:eastAsia="Times New Roman" w:hAnsi="Arial" w:cs="Times New Roman"/>
            <w:smallCaps/>
            <w:noProof/>
            <w:sz w:val="22"/>
            <w:szCs w:val="20"/>
            <w:lang w:eastAsia="cs-CZ"/>
          </w:rPr>
          <w:t>2.4. Ochrana přírody</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_Toc352131742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149</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3" w:history="1">
        <w:r w:rsidR="00B50322" w:rsidRPr="00F12B1B">
          <w:rPr>
            <w:rFonts w:ascii="Arial" w:eastAsia="Times New Roman" w:hAnsi="Arial" w:cs="Times New Roman"/>
            <w:smallCaps/>
            <w:noProof/>
            <w:sz w:val="22"/>
            <w:szCs w:val="20"/>
            <w:lang w:eastAsia="cs-CZ"/>
          </w:rPr>
          <w:t>2.5.Klima, ovzduší</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_Toc352131743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157</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4" w:history="1">
        <w:r w:rsidR="00B50322" w:rsidRPr="00F12B1B">
          <w:rPr>
            <w:rFonts w:ascii="Arial" w:eastAsia="Times New Roman" w:hAnsi="Arial" w:cs="Times New Roman"/>
            <w:smallCaps/>
            <w:noProof/>
            <w:sz w:val="22"/>
            <w:szCs w:val="20"/>
            <w:lang w:eastAsia="cs-CZ"/>
          </w:rPr>
          <w:t>2.6.Ostatní</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_Toc352131744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163</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45" w:history="1">
        <w:r w:rsidR="00B50322" w:rsidRPr="00F12B1B">
          <w:rPr>
            <w:rFonts w:ascii="Arial" w:eastAsia="Times New Roman" w:hAnsi="Arial" w:cs="Times New Roman"/>
            <w:bCs/>
            <w:caps/>
            <w:noProof/>
            <w:sz w:val="22"/>
            <w:szCs w:val="20"/>
            <w:lang w:eastAsia="cs-CZ"/>
          </w:rPr>
          <w:t>3. CHARAKTERISTIKY ŽIVOTNÍHO PROSTŘEDÍ  V  OBLASTECH, KTERÉ BY MOHLY BÝT PROVEDENÍM KONCEPCE  VÝZNAMNĚ ZASAŽENY</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_Toc352131745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166</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6" w:history="1">
        <w:r w:rsidR="00B50322" w:rsidRPr="00F12B1B">
          <w:rPr>
            <w:rFonts w:ascii="Arial" w:eastAsia="Times New Roman" w:hAnsi="Arial" w:cs="Times New Roman"/>
            <w:smallCaps/>
            <w:noProof/>
            <w:sz w:val="22"/>
            <w:szCs w:val="20"/>
            <w:lang w:eastAsia="cs-CZ"/>
          </w:rPr>
          <w:t>3.1. Vodní hospodářství</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_Toc352131746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168</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7" w:history="1">
        <w:r w:rsidR="00B50322" w:rsidRPr="00F12B1B">
          <w:rPr>
            <w:rFonts w:ascii="Arial" w:eastAsia="Times New Roman" w:hAnsi="Arial" w:cs="Times New Roman"/>
            <w:smallCaps/>
            <w:noProof/>
            <w:sz w:val="22"/>
            <w:szCs w:val="20"/>
            <w:lang w:eastAsia="cs-CZ"/>
          </w:rPr>
          <w:t>3.2. Klima, ochrana ovzduší</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_Toc352131747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172</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8" w:history="1">
        <w:r w:rsidR="00B50322" w:rsidRPr="00F12B1B">
          <w:rPr>
            <w:rFonts w:ascii="Arial" w:eastAsia="Times New Roman" w:hAnsi="Arial" w:cs="Times New Roman"/>
            <w:smallCaps/>
            <w:noProof/>
            <w:sz w:val="22"/>
            <w:szCs w:val="20"/>
            <w:lang w:eastAsia="cs-CZ"/>
          </w:rPr>
          <w:t>3.3. Ochrana půdy</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_Toc352131748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175</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49" w:history="1">
        <w:r w:rsidR="00B50322" w:rsidRPr="00F12B1B">
          <w:rPr>
            <w:rFonts w:ascii="Arial" w:eastAsia="Times New Roman" w:hAnsi="Arial" w:cs="Times New Roman"/>
            <w:smallCaps/>
            <w:noProof/>
            <w:sz w:val="22"/>
            <w:szCs w:val="20"/>
            <w:lang w:eastAsia="cs-CZ"/>
          </w:rPr>
          <w:t>3.4.Ochrana přírody</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_Toc352131749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180</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50" w:history="1">
        <w:r w:rsidR="00B50322" w:rsidRPr="00F12B1B">
          <w:rPr>
            <w:rFonts w:ascii="Arial" w:eastAsia="Times New Roman" w:hAnsi="Arial" w:cs="Times New Roman"/>
            <w:smallCaps/>
            <w:noProof/>
            <w:sz w:val="22"/>
            <w:szCs w:val="20"/>
            <w:lang w:eastAsia="cs-CZ"/>
          </w:rPr>
          <w:t>3.5. Ostatní vlivy</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_Toc352131750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187</w:t>
        </w:r>
        <w:r w:rsidR="00B50322" w:rsidRPr="00F12B1B">
          <w:rPr>
            <w:rFonts w:ascii="Arial" w:eastAsia="Times New Roman" w:hAnsi="Arial" w:cs="Times New Roman"/>
            <w:small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1" w:history="1">
        <w:r w:rsidR="00B50322" w:rsidRPr="00F12B1B">
          <w:rPr>
            <w:rFonts w:ascii="Arial" w:eastAsia="Times New Roman" w:hAnsi="Arial" w:cs="Times New Roman"/>
            <w:bCs/>
            <w:caps/>
            <w:noProof/>
            <w:sz w:val="22"/>
            <w:szCs w:val="20"/>
            <w:lang w:eastAsia="cs-CZ"/>
          </w:rPr>
          <w:t>4. VEŠKERÉ SOUČASNÉ PROBLÉMY ŽIVOTNÍHO PROSTŘEDÍ, KTERÉ JSOU VÝZNAMNÉ  PRO KONCEPCI,  ZEJMÉNA VZTAHUJÍCÍ SE K OBLASTEM SE ZVLÁŠTNÍM VÝZNAMEM PRO ŽIVOTNÍ PROSTŘEDÍ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_Toc352131751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190</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2" w:history="1">
        <w:r w:rsidR="00B50322" w:rsidRPr="00F12B1B">
          <w:rPr>
            <w:rFonts w:ascii="Arial" w:eastAsia="Times New Roman" w:hAnsi="Arial" w:cs="Times New Roman"/>
            <w:bCs/>
            <w:caps/>
            <w:noProof/>
            <w:sz w:val="22"/>
            <w:szCs w:val="20"/>
            <w:lang w:eastAsia="cs-CZ"/>
          </w:rPr>
          <w:t>5. CÍLE OCHRANY ŽIVOTNÍHO PROSTŘEDÍ STANOVENÉ NA MEZINÁRODNÍ, KOMUNITÁRNÍ NEBO VNITROSTÁTNÍ  ÚROVNI, KTERÉ MAJÍ VZTAH KE KONCEPCI  A ZPŮSOB, JAK BYLY TYTO CÍLE VZATY V ÚVAHU BĚHEM JEJÍ PŘÍPRAVY, ZEJMÉNA PŘI POROVNÁNÍ VARIANTNÍCH ŘEŠENÍ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_Toc352131752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191</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3" w:history="1">
        <w:r w:rsidR="00B50322" w:rsidRPr="00F12B1B">
          <w:rPr>
            <w:rFonts w:ascii="Arial" w:eastAsia="Times New Roman" w:hAnsi="Arial" w:cs="Times New Roman"/>
            <w:bCs/>
            <w:caps/>
            <w:noProof/>
            <w:sz w:val="22"/>
            <w:szCs w:val="20"/>
            <w:lang w:eastAsia="cs-CZ"/>
          </w:rPr>
          <w:t>6. ZÁVAŽNÉ  VLIVY (včetně sekundárních, synergických, kumulativních, krátkodobých, střednědobých a dlouhodobých, trvalých a přechodných, pozitivních a negativních vlivů) NAVRHOVANÝCH VARIANT KONCEPCE NA ŽIVOTNÍ PROSTŘEDÍ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_Toc352131753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197</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4" w:history="1">
        <w:r w:rsidR="00B50322" w:rsidRPr="00F12B1B">
          <w:rPr>
            <w:rFonts w:ascii="Arial" w:eastAsia="Times New Roman" w:hAnsi="Arial" w:cs="Times New Roman"/>
            <w:bCs/>
            <w:caps/>
            <w:noProof/>
            <w:sz w:val="22"/>
            <w:szCs w:val="20"/>
            <w:lang w:eastAsia="cs-CZ"/>
          </w:rPr>
          <w:t>7. PLÁNOVANÁ  OPATŘENÍ PRO PŘEDCHÁZENÍ, SNÍŽENÍ NEBO KOMPENZACI VŠECH ZÁVAŽNÝCH NEGATIVNÍCH VLIVŮ NA ŽIVOTNÍ PROSTŘEDÍ VYPLÝVAJÍCÍCH Z PROVEDENÍ KONCEPCE</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_Toc352131754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199</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5" w:history="1">
        <w:r w:rsidR="00B50322" w:rsidRPr="00F12B1B">
          <w:rPr>
            <w:rFonts w:ascii="Arial" w:eastAsia="Times New Roman" w:hAnsi="Arial" w:cs="Times New Roman"/>
            <w:bCs/>
            <w:caps/>
            <w:noProof/>
            <w:sz w:val="22"/>
            <w:szCs w:val="20"/>
            <w:lang w:eastAsia="cs-CZ"/>
          </w:rPr>
          <w:t>8. VÝČET DŮVODŮ PRO VÝBĚR ZKOUMANÝCH VARIANT A POPIS, JAK BYLO POSUZOVÁNÍ PROVEDENO, VČETNĚ PŘÍPADNÝCH PROBLÉMŮ PŘI SHROMAŽĎOVÁNÍ POŽADOVANÝCH ÚDAJŮ (např. technické nedostatky nebo nedostatečné know – how)</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_Toc352131755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201</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6" w:history="1">
        <w:r w:rsidR="00B50322" w:rsidRPr="00F12B1B">
          <w:rPr>
            <w:rFonts w:ascii="Arial" w:eastAsia="Times New Roman" w:hAnsi="Arial" w:cs="Times New Roman"/>
            <w:bCs/>
            <w:caps/>
            <w:noProof/>
            <w:sz w:val="22"/>
            <w:szCs w:val="20"/>
            <w:lang w:eastAsia="cs-CZ"/>
          </w:rPr>
          <w:t>9. STANOVENÍ MONITOROVACÍCH UKAZATELŮ (indikátorů)  VLIVU KONCEPCE NA ŽIVOTNÍ PROSTŘEDÍ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_Toc352131756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203</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7" w:history="1">
        <w:r w:rsidR="00B50322" w:rsidRPr="00F12B1B">
          <w:rPr>
            <w:rFonts w:ascii="Arial" w:eastAsia="Times New Roman" w:hAnsi="Arial" w:cs="Times New Roman"/>
            <w:bCs/>
            <w:caps/>
            <w:noProof/>
            <w:sz w:val="22"/>
            <w:szCs w:val="20"/>
            <w:lang w:eastAsia="cs-CZ"/>
          </w:rPr>
          <w:t>10. POPIS PLÁNOVANÝCH OPATŘENÍ K ELIMINACI, MINIMALIZACI A KOMPENZACI NEGATIVNÍCH VLIVŮ ZJIŠTĚNÝCH PŘI PROVÁDĚNÍ KONCEPCE</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_Toc352131757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206</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8" w:history="1">
        <w:r w:rsidR="00B50322" w:rsidRPr="00F12B1B">
          <w:rPr>
            <w:rFonts w:ascii="Arial" w:eastAsia="Times New Roman" w:hAnsi="Arial" w:cs="Times New Roman"/>
            <w:bCs/>
            <w:caps/>
            <w:noProof/>
            <w:sz w:val="22"/>
            <w:szCs w:val="20"/>
            <w:lang w:eastAsia="cs-CZ"/>
          </w:rPr>
          <w:t>11. STANOVENÍ INDIKÁTORŮ (KRITÉRIÍ) PRO VÝBĚR PROJEKTU</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_Toc352131758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207</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59" w:history="1">
        <w:r w:rsidR="00B50322" w:rsidRPr="00F12B1B">
          <w:rPr>
            <w:rFonts w:ascii="Arial" w:eastAsia="Times New Roman" w:hAnsi="Arial" w:cs="Times New Roman"/>
            <w:bCs/>
            <w:caps/>
            <w:noProof/>
            <w:sz w:val="22"/>
            <w:szCs w:val="20"/>
            <w:lang w:eastAsia="cs-CZ"/>
          </w:rPr>
          <w:t>12. VLIVY KONCEPCE NA VEŘEJNÉ ZDRAVÍ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_Toc352131759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209</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60" w:history="1">
        <w:r w:rsidR="00B50322" w:rsidRPr="00F12B1B">
          <w:rPr>
            <w:rFonts w:ascii="Arial" w:eastAsia="Times New Roman" w:hAnsi="Arial" w:cs="Times New Roman"/>
            <w:bCs/>
            <w:caps/>
            <w:noProof/>
            <w:sz w:val="22"/>
            <w:szCs w:val="20"/>
            <w:lang w:eastAsia="cs-CZ"/>
          </w:rPr>
          <w:t>13. NETECHNICKÉ SHRNUTÍ VÝŠE UVEDENÝCH ÚDAJŮ</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_Toc352131760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213</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61" w:history="1">
        <w:r w:rsidR="00B50322" w:rsidRPr="00F12B1B">
          <w:rPr>
            <w:rFonts w:ascii="Arial" w:eastAsia="Times New Roman" w:hAnsi="Arial" w:cs="Times New Roman"/>
            <w:bCs/>
            <w:caps/>
            <w:noProof/>
            <w:sz w:val="22"/>
            <w:szCs w:val="20"/>
            <w:lang w:eastAsia="cs-CZ"/>
          </w:rPr>
          <w:t>14. SOUHRNNÉ VYPOŘÁDÁNÍ VYJÁDŘENÍ OBDRŽENÝCH KE KONCEPCI Z HLEDISKA VLIVŮ NA ŽIVOTNÍ PROSTŘEDÍ A VEŘEJNÉ ZDRAVÍ</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_Toc352131761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215</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62" w:history="1">
        <w:r w:rsidR="00B50322" w:rsidRPr="00F12B1B">
          <w:rPr>
            <w:rFonts w:ascii="Arial" w:eastAsia="Times New Roman" w:hAnsi="Arial" w:cs="Times New Roman"/>
            <w:bCs/>
            <w:caps/>
            <w:noProof/>
            <w:sz w:val="22"/>
            <w:szCs w:val="20"/>
            <w:lang w:eastAsia="cs-CZ"/>
          </w:rPr>
          <w:t>15. ZÁVĚRY A DOPORUČENÍ VČETNĚ NÁVRHU STANOVISKA KE KONCEPCI</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_Toc352131762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217</w:t>
        </w:r>
        <w:r w:rsidR="00B50322" w:rsidRPr="00F12B1B">
          <w:rPr>
            <w:rFonts w:ascii="Arial" w:eastAsia="Times New Roman" w:hAnsi="Arial" w:cs="Times New Roman"/>
            <w:bCs/>
            <w:caps/>
            <w:noProof/>
            <w:webHidden/>
            <w:sz w:val="22"/>
            <w:szCs w:val="20"/>
            <w:lang w:eastAsia="cs-CZ"/>
          </w:rPr>
          <w:fldChar w:fldCharType="end"/>
        </w:r>
      </w:hyperlink>
    </w:p>
    <w:p w:rsidR="00B50322" w:rsidRPr="00F12B1B" w:rsidRDefault="00817C8F" w:rsidP="00B50322">
      <w:pPr>
        <w:tabs>
          <w:tab w:val="right" w:leader="dot" w:pos="9204"/>
        </w:tabs>
        <w:spacing w:line="440" w:lineRule="exact"/>
        <w:jc w:val="left"/>
        <w:rPr>
          <w:rFonts w:ascii="Arial" w:eastAsia="Times New Roman" w:hAnsi="Arial" w:cs="Times New Roman"/>
          <w:noProof/>
          <w:sz w:val="22"/>
          <w:lang w:eastAsia="cs-CZ"/>
        </w:rPr>
      </w:pPr>
      <w:hyperlink w:anchor="_Toc352131763" w:history="1">
        <w:r w:rsidR="00B50322" w:rsidRPr="00F12B1B">
          <w:rPr>
            <w:rFonts w:ascii="Arial" w:eastAsia="Times New Roman" w:hAnsi="Arial" w:cs="Times New Roman"/>
            <w:bCs/>
            <w:caps/>
            <w:noProof/>
            <w:sz w:val="22"/>
            <w:szCs w:val="20"/>
            <w:lang w:eastAsia="cs-CZ"/>
          </w:rPr>
          <w:t>PŘÍLOHY</w:t>
        </w:r>
        <w:r w:rsidR="00B50322" w:rsidRPr="00F12B1B">
          <w:rPr>
            <w:rFonts w:ascii="Arial" w:eastAsia="Times New Roman" w:hAnsi="Arial" w:cs="Times New Roman"/>
            <w:bCs/>
            <w:caps/>
            <w:noProof/>
            <w:webHidden/>
            <w:sz w:val="22"/>
            <w:szCs w:val="20"/>
            <w:lang w:eastAsia="cs-CZ"/>
          </w:rPr>
          <w:tab/>
        </w:r>
        <w:r w:rsidR="00B50322" w:rsidRPr="00F12B1B">
          <w:rPr>
            <w:rFonts w:ascii="Arial" w:eastAsia="Times New Roman" w:hAnsi="Arial" w:cs="Times New Roman"/>
            <w:bCs/>
            <w:caps/>
            <w:noProof/>
            <w:webHidden/>
            <w:sz w:val="22"/>
            <w:szCs w:val="20"/>
            <w:lang w:eastAsia="cs-CZ"/>
          </w:rPr>
          <w:fldChar w:fldCharType="begin"/>
        </w:r>
        <w:r w:rsidR="00B50322" w:rsidRPr="00F12B1B">
          <w:rPr>
            <w:rFonts w:ascii="Arial" w:eastAsia="Times New Roman" w:hAnsi="Arial" w:cs="Times New Roman"/>
            <w:bCs/>
            <w:caps/>
            <w:noProof/>
            <w:webHidden/>
            <w:sz w:val="22"/>
            <w:szCs w:val="20"/>
            <w:lang w:eastAsia="cs-CZ"/>
          </w:rPr>
          <w:instrText xml:space="preserve"> PAGEREF _Toc352131763 \h </w:instrText>
        </w:r>
        <w:r w:rsidR="00B50322" w:rsidRPr="00F12B1B">
          <w:rPr>
            <w:rFonts w:ascii="Arial" w:eastAsia="Times New Roman" w:hAnsi="Arial" w:cs="Times New Roman"/>
            <w:bCs/>
            <w:caps/>
            <w:noProof/>
            <w:webHidden/>
            <w:sz w:val="22"/>
            <w:szCs w:val="20"/>
            <w:lang w:eastAsia="cs-CZ"/>
          </w:rPr>
        </w:r>
        <w:r w:rsidR="00B50322" w:rsidRPr="00F12B1B">
          <w:rPr>
            <w:rFonts w:ascii="Arial" w:eastAsia="Times New Roman" w:hAnsi="Arial" w:cs="Times New Roman"/>
            <w:bCs/>
            <w:caps/>
            <w:noProof/>
            <w:webHidden/>
            <w:sz w:val="22"/>
            <w:szCs w:val="20"/>
            <w:lang w:eastAsia="cs-CZ"/>
          </w:rPr>
          <w:fldChar w:fldCharType="separate"/>
        </w:r>
        <w:r w:rsidR="00A97ED0">
          <w:rPr>
            <w:rFonts w:ascii="Arial" w:eastAsia="Times New Roman" w:hAnsi="Arial" w:cs="Times New Roman"/>
            <w:bCs/>
            <w:caps/>
            <w:noProof/>
            <w:webHidden/>
            <w:sz w:val="22"/>
            <w:szCs w:val="20"/>
            <w:lang w:eastAsia="cs-CZ"/>
          </w:rPr>
          <w:t>222</w:t>
        </w:r>
        <w:r w:rsidR="00B50322" w:rsidRPr="00F12B1B">
          <w:rPr>
            <w:rFonts w:ascii="Arial" w:eastAsia="Times New Roman" w:hAnsi="Arial" w:cs="Times New Roman"/>
            <w:bCs/>
            <w:caps/>
            <w:noProof/>
            <w:webHidden/>
            <w:sz w:val="22"/>
            <w:szCs w:val="20"/>
            <w:lang w:eastAsia="cs-CZ"/>
          </w:rPr>
          <w:fldChar w:fldCharType="end"/>
        </w:r>
      </w:hyperlink>
    </w:p>
    <w:p w:rsidR="00B50322" w:rsidRPr="001616EE" w:rsidRDefault="00817C8F" w:rsidP="00B50322">
      <w:pPr>
        <w:tabs>
          <w:tab w:val="right" w:leader="dot" w:pos="9204"/>
        </w:tabs>
        <w:spacing w:line="440" w:lineRule="exact"/>
        <w:ind w:left="240"/>
        <w:jc w:val="left"/>
        <w:rPr>
          <w:rFonts w:ascii="Arial" w:eastAsia="Times New Roman" w:hAnsi="Arial" w:cs="Times New Roman"/>
          <w:noProof/>
          <w:sz w:val="22"/>
          <w:lang w:eastAsia="cs-CZ"/>
        </w:rPr>
      </w:pPr>
      <w:hyperlink w:anchor="_Toc352131764" w:history="1">
        <w:r w:rsidR="00B50322" w:rsidRPr="00F12B1B">
          <w:rPr>
            <w:rFonts w:ascii="Arial" w:eastAsia="Times New Roman" w:hAnsi="Arial" w:cs="Times New Roman"/>
            <w:smallCaps/>
            <w:noProof/>
            <w:sz w:val="22"/>
            <w:szCs w:val="20"/>
            <w:lang w:eastAsia="cs-CZ"/>
          </w:rPr>
          <w:t>Seznam zkratek</w:t>
        </w:r>
        <w:r w:rsidR="00B50322" w:rsidRPr="00F12B1B">
          <w:rPr>
            <w:rFonts w:ascii="Arial" w:eastAsia="Times New Roman" w:hAnsi="Arial" w:cs="Times New Roman"/>
            <w:smallCaps/>
            <w:noProof/>
            <w:webHidden/>
            <w:sz w:val="22"/>
            <w:szCs w:val="20"/>
            <w:lang w:eastAsia="cs-CZ"/>
          </w:rPr>
          <w:tab/>
        </w:r>
        <w:r w:rsidR="00B50322" w:rsidRPr="00F12B1B">
          <w:rPr>
            <w:rFonts w:ascii="Arial" w:eastAsia="Times New Roman" w:hAnsi="Arial" w:cs="Times New Roman"/>
            <w:smallCaps/>
            <w:noProof/>
            <w:webHidden/>
            <w:sz w:val="22"/>
            <w:szCs w:val="20"/>
            <w:lang w:eastAsia="cs-CZ"/>
          </w:rPr>
          <w:fldChar w:fldCharType="begin"/>
        </w:r>
        <w:r w:rsidR="00B50322" w:rsidRPr="00F12B1B">
          <w:rPr>
            <w:rFonts w:ascii="Arial" w:eastAsia="Times New Roman" w:hAnsi="Arial" w:cs="Times New Roman"/>
            <w:smallCaps/>
            <w:noProof/>
            <w:webHidden/>
            <w:sz w:val="22"/>
            <w:szCs w:val="20"/>
            <w:lang w:eastAsia="cs-CZ"/>
          </w:rPr>
          <w:instrText xml:space="preserve"> PAGEREF _Toc352131764 \h </w:instrText>
        </w:r>
        <w:r w:rsidR="00B50322" w:rsidRPr="00F12B1B">
          <w:rPr>
            <w:rFonts w:ascii="Arial" w:eastAsia="Times New Roman" w:hAnsi="Arial" w:cs="Times New Roman"/>
            <w:smallCaps/>
            <w:noProof/>
            <w:webHidden/>
            <w:sz w:val="22"/>
            <w:szCs w:val="20"/>
            <w:lang w:eastAsia="cs-CZ"/>
          </w:rPr>
        </w:r>
        <w:r w:rsidR="00B50322" w:rsidRPr="00F12B1B">
          <w:rPr>
            <w:rFonts w:ascii="Arial" w:eastAsia="Times New Roman" w:hAnsi="Arial" w:cs="Times New Roman"/>
            <w:smallCaps/>
            <w:noProof/>
            <w:webHidden/>
            <w:sz w:val="22"/>
            <w:szCs w:val="20"/>
            <w:lang w:eastAsia="cs-CZ"/>
          </w:rPr>
          <w:fldChar w:fldCharType="separate"/>
        </w:r>
        <w:r w:rsidR="00A97ED0">
          <w:rPr>
            <w:rFonts w:ascii="Arial" w:eastAsia="Times New Roman" w:hAnsi="Arial" w:cs="Times New Roman"/>
            <w:smallCaps/>
            <w:noProof/>
            <w:webHidden/>
            <w:sz w:val="22"/>
            <w:szCs w:val="20"/>
            <w:lang w:eastAsia="cs-CZ"/>
          </w:rPr>
          <w:t>222</w:t>
        </w:r>
        <w:r w:rsidR="00B50322" w:rsidRPr="00F12B1B">
          <w:rPr>
            <w:rFonts w:ascii="Arial" w:eastAsia="Times New Roman" w:hAnsi="Arial" w:cs="Times New Roman"/>
            <w:smallCaps/>
            <w:noProof/>
            <w:webHidden/>
            <w:sz w:val="22"/>
            <w:szCs w:val="20"/>
            <w:lang w:eastAsia="cs-CZ"/>
          </w:rPr>
          <w:fldChar w:fldCharType="end"/>
        </w:r>
      </w:hyperlink>
    </w:p>
    <w:p w:rsidR="00B50322" w:rsidRPr="00B50322" w:rsidRDefault="00B50322" w:rsidP="00B50322">
      <w:pPr>
        <w:spacing w:line="440" w:lineRule="exact"/>
        <w:ind w:left="851"/>
        <w:jc w:val="center"/>
        <w:rPr>
          <w:rFonts w:ascii="Arial" w:eastAsia="Times New Roman" w:hAnsi="Arial" w:cs="Times New Roman"/>
          <w:szCs w:val="20"/>
          <w:lang w:eastAsia="cs-CZ"/>
        </w:rPr>
      </w:pPr>
      <w:r w:rsidRPr="001616EE">
        <w:rPr>
          <w:rFonts w:ascii="Arial" w:eastAsia="Times New Roman" w:hAnsi="Arial" w:cs="Times New Roman"/>
          <w:sz w:val="22"/>
          <w:szCs w:val="22"/>
          <w:lang w:eastAsia="cs-CZ"/>
        </w:rPr>
        <w:fldChar w:fldCharType="end"/>
      </w: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spacing w:line="240" w:lineRule="auto"/>
        <w:jc w:val="left"/>
        <w:rPr>
          <w:rFonts w:ascii="Arial" w:eastAsia="Times New Roman" w:hAnsi="Arial" w:cs="Times New Roman"/>
          <w:sz w:val="32"/>
          <w:szCs w:val="22"/>
          <w:lang w:eastAsia="cs-CZ"/>
        </w:rPr>
      </w:pP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22"/>
          <w:lang w:eastAsia="cs-CZ"/>
        </w:rPr>
      </w:pPr>
      <w:bookmarkStart w:id="112" w:name="_Toc352131736"/>
      <w:r w:rsidRPr="00B50322">
        <w:rPr>
          <w:rFonts w:ascii="Arial" w:eastAsia="Times New Roman" w:hAnsi="Arial" w:cs="Arial"/>
          <w:b/>
          <w:bCs/>
          <w:kern w:val="32"/>
          <w:sz w:val="32"/>
          <w:szCs w:val="32"/>
          <w:lang w:eastAsia="cs-CZ"/>
        </w:rPr>
        <w:lastRenderedPageBreak/>
        <w:t>ÚVOD</w:t>
      </w:r>
      <w:bookmarkEnd w:id="112"/>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lang w:eastAsia="cs-CZ"/>
        </w:rPr>
        <w:t xml:space="preserve">Hodnocený Program rozvoje venkova (PRV) představuje koncepci, která nastavuje systém podpor pro vybrané priority, prioritní oblasti a opatření v resortu zemědělství </w:t>
      </w:r>
      <w:r w:rsidR="007D36E0">
        <w:rPr>
          <w:rFonts w:ascii="Arial" w:eastAsia="Times New Roman" w:hAnsi="Arial" w:cs="Arial"/>
          <w:sz w:val="22"/>
          <w:lang w:eastAsia="cs-CZ"/>
        </w:rPr>
        <w:br/>
      </w:r>
      <w:r w:rsidRPr="00B50322">
        <w:rPr>
          <w:rFonts w:ascii="Arial" w:eastAsia="Times New Roman" w:hAnsi="Arial" w:cs="Arial"/>
          <w:sz w:val="22"/>
          <w:lang w:eastAsia="cs-CZ"/>
        </w:rPr>
        <w:t xml:space="preserve">a lesnictví. Koncepce tak ve výhledu řeší </w:t>
      </w:r>
      <w:r w:rsidRPr="00B50322">
        <w:rPr>
          <w:rFonts w:ascii="Arial" w:eastAsia="Times New Roman" w:hAnsi="Arial" w:cs="Arial"/>
          <w:sz w:val="22"/>
          <w:szCs w:val="22"/>
          <w:lang w:eastAsia="cs-CZ"/>
        </w:rPr>
        <w:t xml:space="preserve">rozvoj na úseku venkova a to jako II. pilíř Společné zemědělské politiky (SZP) Evropské unie, nazvaný „Politika rozvoje venkova“. Tento druhý pilíř se stal předmětem několika reforem. Jejich účelem bylo zvýšit konkurenceschopnost zemědělství a lesnictví, posílit vztah mezi zemědělskou prvovýrobou a životním prostředím, zlepšit kvalitu života ve venkovských oblastech a podpořit diverzifikaci hospodářství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ve venkovských obcích.</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Cílem reformy SZP, schválené Evropskou radou v rámci Agendy 2000 bylo vytvořit pro evropské zemědělství model, který by úzce souvisel s vyváženým rozvojem venkova, jenž tvoří 90 % území Unie. Zemědělská politika a politika rozvoje venkova hrají klíčovou úlohu mimo jiné i při ochraně životního prostředí. Vedle tržních opatření </w:t>
      </w:r>
      <w:r w:rsidRPr="00B50322">
        <w:rPr>
          <w:rFonts w:ascii="Arial" w:eastAsia="Times New Roman" w:hAnsi="Arial" w:cs="Arial"/>
          <w:bCs/>
          <w:sz w:val="22"/>
          <w:szCs w:val="22"/>
          <w:lang w:eastAsia="cs-CZ"/>
        </w:rPr>
        <w:t>(první pilíř)</w:t>
      </w:r>
      <w:r w:rsidRPr="00B50322">
        <w:rPr>
          <w:rFonts w:ascii="Arial" w:eastAsia="Times New Roman" w:hAnsi="Arial" w:cs="Arial"/>
          <w:sz w:val="22"/>
          <w:szCs w:val="22"/>
          <w:lang w:eastAsia="cs-CZ"/>
        </w:rPr>
        <w:t xml:space="preserve"> se rozvoj venkova </w:t>
      </w:r>
      <w:r w:rsidRPr="00B50322">
        <w:rPr>
          <w:rFonts w:ascii="Arial" w:eastAsia="Times New Roman" w:hAnsi="Arial" w:cs="Arial"/>
          <w:bCs/>
          <w:sz w:val="22"/>
          <w:szCs w:val="22"/>
          <w:lang w:eastAsia="cs-CZ"/>
        </w:rPr>
        <w:t>(druhý pilíř)</w:t>
      </w:r>
      <w:r w:rsidRPr="00B50322">
        <w:rPr>
          <w:rFonts w:ascii="Arial" w:eastAsia="Times New Roman" w:hAnsi="Arial" w:cs="Arial"/>
          <w:sz w:val="22"/>
          <w:szCs w:val="22"/>
          <w:lang w:eastAsia="cs-CZ"/>
        </w:rPr>
        <w:t xml:space="preserve"> stal zásadním prvkem evropského zemědělského modelu. Další refor</w:t>
      </w:r>
      <w:r>
        <w:rPr>
          <w:rFonts w:ascii="Arial" w:eastAsia="Times New Roman" w:hAnsi="Arial" w:cs="Arial"/>
          <w:sz w:val="22"/>
          <w:szCs w:val="22"/>
          <w:lang w:eastAsia="cs-CZ"/>
        </w:rPr>
        <w:t xml:space="preserve">my potvrdily nepostradatelnost </w:t>
      </w:r>
      <w:r w:rsidRPr="00B50322">
        <w:rPr>
          <w:rFonts w:ascii="Arial" w:eastAsia="Times New Roman" w:hAnsi="Arial" w:cs="Arial"/>
          <w:sz w:val="22"/>
          <w:szCs w:val="22"/>
          <w:lang w:eastAsia="cs-CZ"/>
        </w:rPr>
        <w:t xml:space="preserve">druhého pilíře SZP. </w:t>
      </w:r>
    </w:p>
    <w:p w:rsidR="00B50322" w:rsidRPr="00B50322" w:rsidRDefault="00B50322" w:rsidP="00B50322">
      <w:pPr>
        <w:ind w:firstLine="708"/>
        <w:rPr>
          <w:rFonts w:ascii="Arial" w:eastAsia="Times New Roman" w:hAnsi="Arial" w:cs="Arial"/>
          <w:sz w:val="22"/>
          <w:lang w:eastAsia="cs-CZ"/>
        </w:rPr>
      </w:pPr>
      <w:r w:rsidRPr="00B50322">
        <w:rPr>
          <w:rFonts w:ascii="Arial" w:eastAsia="Times New Roman" w:hAnsi="Arial" w:cs="Arial"/>
          <w:b/>
          <w:sz w:val="22"/>
          <w:lang w:eastAsia="cs-CZ"/>
        </w:rPr>
        <w:t xml:space="preserve">Důvodem pro vypracování </w:t>
      </w:r>
      <w:r>
        <w:rPr>
          <w:rFonts w:ascii="Arial" w:eastAsia="Times New Roman" w:hAnsi="Arial" w:cs="Arial"/>
          <w:sz w:val="22"/>
          <w:lang w:eastAsia="cs-CZ"/>
        </w:rPr>
        <w:t>předloženého Vyhodnocení</w:t>
      </w:r>
      <w:r w:rsidRPr="00B50322">
        <w:rPr>
          <w:rFonts w:ascii="Arial" w:eastAsia="Times New Roman" w:hAnsi="Arial" w:cs="Arial"/>
          <w:sz w:val="22"/>
          <w:lang w:eastAsia="cs-CZ"/>
        </w:rPr>
        <w:t xml:space="preserve"> je skutečnost, že na úrovni EU skončilo sedmileté programovací období (2007 – 2013) a na základě relevantních dokumentů je třeba vypracovat nový PRV pro území ČR. Zásadní strategické dokumenty, </w:t>
      </w:r>
      <w:r w:rsidR="007D36E0">
        <w:rPr>
          <w:rFonts w:ascii="Arial" w:eastAsia="Times New Roman" w:hAnsi="Arial" w:cs="Arial"/>
          <w:sz w:val="22"/>
          <w:lang w:eastAsia="cs-CZ"/>
        </w:rPr>
        <w:br/>
      </w:r>
      <w:r w:rsidRPr="00B50322">
        <w:rPr>
          <w:rFonts w:ascii="Arial" w:eastAsia="Times New Roman" w:hAnsi="Arial" w:cs="Arial"/>
          <w:sz w:val="22"/>
          <w:lang w:eastAsia="cs-CZ"/>
        </w:rPr>
        <w:t>na něž hodnocený PRV navazuje, lze roz</w:t>
      </w:r>
      <w:r>
        <w:rPr>
          <w:rFonts w:ascii="Arial" w:eastAsia="Times New Roman" w:hAnsi="Arial" w:cs="Arial"/>
          <w:sz w:val="22"/>
          <w:lang w:eastAsia="cs-CZ"/>
        </w:rPr>
        <w:t xml:space="preserve">dělit na dokumenty komunitární </w:t>
      </w:r>
      <w:r w:rsidRPr="00B50322">
        <w:rPr>
          <w:rFonts w:ascii="Arial" w:eastAsia="Times New Roman" w:hAnsi="Arial" w:cs="Arial"/>
          <w:sz w:val="22"/>
          <w:lang w:eastAsia="cs-CZ"/>
        </w:rPr>
        <w:t xml:space="preserve">a národní úrovně. Jsou to </w:t>
      </w:r>
      <w:proofErr w:type="spellStart"/>
      <w:proofErr w:type="gramStart"/>
      <w:r w:rsidRPr="00B50322">
        <w:rPr>
          <w:rFonts w:ascii="Arial" w:eastAsia="Times New Roman" w:hAnsi="Arial" w:cs="Arial"/>
          <w:sz w:val="22"/>
          <w:lang w:eastAsia="cs-CZ"/>
        </w:rPr>
        <w:t>m.j</w:t>
      </w:r>
      <w:proofErr w:type="spellEnd"/>
      <w:r w:rsidRPr="00B50322">
        <w:rPr>
          <w:rFonts w:ascii="Arial" w:eastAsia="Times New Roman" w:hAnsi="Arial" w:cs="Arial"/>
          <w:sz w:val="22"/>
          <w:lang w:eastAsia="cs-CZ"/>
        </w:rPr>
        <w:t>.</w:t>
      </w:r>
      <w:proofErr w:type="gramEnd"/>
      <w:r w:rsidRPr="00B50322">
        <w:rPr>
          <w:rFonts w:ascii="Arial" w:eastAsia="Times New Roman" w:hAnsi="Arial" w:cs="Arial"/>
          <w:sz w:val="22"/>
          <w:lang w:eastAsia="cs-CZ"/>
        </w:rPr>
        <w:t>:</w:t>
      </w:r>
    </w:p>
    <w:p w:rsidR="00B50322" w:rsidRPr="00B50322" w:rsidRDefault="00B50322" w:rsidP="00B50322">
      <w:pPr>
        <w:spacing w:line="240" w:lineRule="auto"/>
        <w:ind w:firstLine="709"/>
        <w:rPr>
          <w:rFonts w:ascii="Arial" w:eastAsia="Times New Roman" w:hAnsi="Arial" w:cs="Arial"/>
          <w:sz w:val="22"/>
          <w:lang w:eastAsia="cs-CZ"/>
        </w:rPr>
      </w:pPr>
    </w:p>
    <w:p w:rsidR="00B50322" w:rsidRPr="00B50322" w:rsidRDefault="00B50322" w:rsidP="00B50322">
      <w:pPr>
        <w:rPr>
          <w:rFonts w:ascii="Arial" w:eastAsia="Times New Roman" w:hAnsi="Arial" w:cs="Arial"/>
          <w:i/>
          <w:sz w:val="22"/>
          <w:u w:val="single"/>
          <w:lang w:eastAsia="cs-CZ"/>
        </w:rPr>
      </w:pPr>
      <w:r w:rsidRPr="00B50322">
        <w:rPr>
          <w:rFonts w:ascii="Arial" w:eastAsia="Times New Roman" w:hAnsi="Arial" w:cs="Arial"/>
          <w:i/>
          <w:sz w:val="22"/>
          <w:u w:val="single"/>
          <w:lang w:eastAsia="cs-CZ"/>
        </w:rPr>
        <w:t>Úroveň EU:</w:t>
      </w:r>
    </w:p>
    <w:p w:rsidR="00B50322" w:rsidRPr="00B50322" w:rsidRDefault="00B50322" w:rsidP="00605AC3">
      <w:pPr>
        <w:numPr>
          <w:ilvl w:val="0"/>
          <w:numId w:val="72"/>
        </w:numPr>
        <w:spacing w:after="200" w:line="276" w:lineRule="auto"/>
        <w:jc w:val="left"/>
        <w:rPr>
          <w:rFonts w:ascii="Arial" w:eastAsia="Times New Roman" w:hAnsi="Arial" w:cs="Arial"/>
          <w:sz w:val="22"/>
          <w:lang w:eastAsia="cs-CZ"/>
        </w:rPr>
      </w:pPr>
      <w:r w:rsidRPr="00B50322">
        <w:rPr>
          <w:rFonts w:ascii="Arial" w:eastAsia="Times New Roman" w:hAnsi="Arial" w:cs="Arial"/>
          <w:sz w:val="22"/>
          <w:lang w:eastAsia="cs-CZ"/>
        </w:rPr>
        <w:t>Sdělení EK Evropa 2020, ze dne 3.</w:t>
      </w:r>
      <w:r>
        <w:rPr>
          <w:rFonts w:ascii="Arial" w:eastAsia="Times New Roman" w:hAnsi="Arial" w:cs="Arial"/>
          <w:sz w:val="22"/>
          <w:lang w:eastAsia="cs-CZ"/>
        </w:rPr>
        <w:t xml:space="preserve"> </w:t>
      </w:r>
      <w:r w:rsidRPr="00B50322">
        <w:rPr>
          <w:rFonts w:ascii="Arial" w:eastAsia="Times New Roman" w:hAnsi="Arial" w:cs="Arial"/>
          <w:sz w:val="22"/>
          <w:lang w:eastAsia="cs-CZ"/>
        </w:rPr>
        <w:t>3.</w:t>
      </w:r>
      <w:r>
        <w:rPr>
          <w:rFonts w:ascii="Arial" w:eastAsia="Times New Roman" w:hAnsi="Arial" w:cs="Arial"/>
          <w:sz w:val="22"/>
          <w:lang w:eastAsia="cs-CZ"/>
        </w:rPr>
        <w:t xml:space="preserve"> </w:t>
      </w:r>
      <w:r w:rsidRPr="00B50322">
        <w:rPr>
          <w:rFonts w:ascii="Arial" w:eastAsia="Times New Roman" w:hAnsi="Arial" w:cs="Arial"/>
          <w:sz w:val="22"/>
          <w:lang w:eastAsia="cs-CZ"/>
        </w:rPr>
        <w:t>2010 (dále jen Evropa 2020)</w:t>
      </w:r>
    </w:p>
    <w:p w:rsidR="00B50322" w:rsidRPr="00B50322" w:rsidRDefault="00B50322" w:rsidP="00605AC3">
      <w:pPr>
        <w:numPr>
          <w:ilvl w:val="0"/>
          <w:numId w:val="72"/>
        </w:numPr>
        <w:spacing w:after="200" w:line="276" w:lineRule="auto"/>
        <w:jc w:val="left"/>
        <w:rPr>
          <w:rFonts w:ascii="Arial" w:eastAsia="Times New Roman" w:hAnsi="Arial" w:cs="Arial"/>
          <w:sz w:val="22"/>
          <w:lang w:eastAsia="cs-CZ"/>
        </w:rPr>
      </w:pPr>
      <w:r w:rsidRPr="00B50322">
        <w:rPr>
          <w:rFonts w:ascii="Arial" w:eastAsia="Times New Roman" w:hAnsi="Arial" w:cs="Arial"/>
          <w:sz w:val="22"/>
          <w:lang w:eastAsia="cs-CZ"/>
        </w:rPr>
        <w:t>Společná zemědělská politika EU. Čl. 38-44 Smlouvy o fungování EU – CAP (dále jen SZP)</w:t>
      </w:r>
    </w:p>
    <w:p w:rsidR="00B50322" w:rsidRPr="00B50322" w:rsidRDefault="00B50322" w:rsidP="0031229A">
      <w:pPr>
        <w:numPr>
          <w:ilvl w:val="0"/>
          <w:numId w:val="72"/>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Nařízení Evropského Parlamentu a Rady č. 1303/2013 </w:t>
      </w:r>
      <w:r w:rsidRPr="00B50322">
        <w:rPr>
          <w:rFonts w:ascii="Arial" w:eastAsia="Times New Roman" w:hAnsi="Arial" w:cs="Arial"/>
          <w:bCs/>
          <w:sz w:val="22"/>
          <w:szCs w:val="22"/>
          <w:lang w:eastAsia="cs-CZ"/>
        </w:rPr>
        <w:t xml:space="preserve">o společných ustanoveních ohledně Evropského fondu pro regionální rozvoj, Evropského sociálního fondu, Fondu soudržnosti, Evropského zemědělského fondu pro rozvoj venkova </w:t>
      </w:r>
      <w:r w:rsidR="007D36E0">
        <w:rPr>
          <w:rFonts w:ascii="Arial" w:eastAsia="Times New Roman" w:hAnsi="Arial" w:cs="Arial"/>
          <w:bCs/>
          <w:sz w:val="22"/>
          <w:szCs w:val="22"/>
          <w:lang w:eastAsia="cs-CZ"/>
        </w:rPr>
        <w:br/>
      </w:r>
      <w:r w:rsidRPr="00B50322">
        <w:rPr>
          <w:rFonts w:ascii="Arial" w:eastAsia="Times New Roman" w:hAnsi="Arial" w:cs="Arial"/>
          <w:bCs/>
          <w:sz w:val="22"/>
          <w:szCs w:val="22"/>
          <w:lang w:eastAsia="cs-CZ"/>
        </w:rPr>
        <w:t>a Evropského námořního a rybářského fondu, jichž se týká společný strategický rámce, o obecných ustanoveních ohledně Evropského fondu pro regionální rozvoj, Evropského sociálního fondu a Fondu soudržnosti a o zrušení nařízení (ES) č. 1083/2006</w:t>
      </w:r>
      <w:r w:rsidRPr="00B50322">
        <w:rPr>
          <w:rFonts w:ascii="Arial" w:eastAsia="Times New Roman" w:hAnsi="Arial" w:cs="Arial"/>
          <w:sz w:val="22"/>
          <w:szCs w:val="22"/>
          <w:lang w:eastAsia="cs-CZ"/>
        </w:rPr>
        <w:t>. (dále jen Nařízení o ESIF)</w:t>
      </w:r>
    </w:p>
    <w:p w:rsidR="00B50322" w:rsidRPr="00B50322" w:rsidRDefault="00B50322" w:rsidP="0031229A">
      <w:pPr>
        <w:numPr>
          <w:ilvl w:val="0"/>
          <w:numId w:val="72"/>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Nařízení Evropského parlamentu a Rady č. 1305/2013 ze dne 17. 12. 2013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o podpoře pro rozvoj venkova z Evropského zemědělského fondu pro rozvoj venkova (EZFRV) a o zrušení nařízení Rady (ES) č. 1698/2005 (dále jen Nařízení EZFRV)</w:t>
      </w:r>
    </w:p>
    <w:p w:rsidR="00B50322" w:rsidRPr="00B50322" w:rsidRDefault="00B50322" w:rsidP="0031229A">
      <w:pPr>
        <w:numPr>
          <w:ilvl w:val="0"/>
          <w:numId w:val="72"/>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Nařízení Evropského parlamentu a Rady č. 1306/2013 ze dne 17. 12. 2013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o financování, řízení a sledování společné zemědělské politiky a o zrušení nařízení </w:t>
      </w:r>
      <w:r w:rsidRPr="00B50322">
        <w:rPr>
          <w:rFonts w:ascii="Arial" w:eastAsia="Times New Roman" w:hAnsi="Arial" w:cs="Arial"/>
          <w:sz w:val="22"/>
          <w:szCs w:val="22"/>
          <w:lang w:eastAsia="cs-CZ"/>
        </w:rPr>
        <w:lastRenderedPageBreak/>
        <w:t>Rady (EHS) č. 352/78, (ES) č. 165/94, (ES) č. 2799/98, (ES) č. 814/2000, (ES) č. 1290/2005 a (ES) č. 485/2008</w:t>
      </w:r>
    </w:p>
    <w:p w:rsidR="00B50322" w:rsidRPr="00B50322" w:rsidRDefault="00B50322" w:rsidP="00605AC3">
      <w:pPr>
        <w:numPr>
          <w:ilvl w:val="0"/>
          <w:numId w:val="72"/>
        </w:numPr>
        <w:spacing w:after="200" w:line="240" w:lineRule="auto"/>
        <w:ind w:left="714" w:hanging="357"/>
        <w:jc w:val="left"/>
        <w:rPr>
          <w:rFonts w:ascii="Arial" w:eastAsia="Times New Roman" w:hAnsi="Arial" w:cs="Arial"/>
          <w:sz w:val="22"/>
          <w:szCs w:val="22"/>
          <w:lang w:eastAsia="cs-CZ"/>
        </w:rPr>
      </w:pPr>
      <w:proofErr w:type="spellStart"/>
      <w:r w:rsidRPr="00B50322">
        <w:rPr>
          <w:rFonts w:ascii="Arial" w:eastAsia="Times New Roman" w:hAnsi="Arial" w:cs="Arial"/>
          <w:sz w:val="22"/>
          <w:szCs w:val="22"/>
          <w:lang w:eastAsia="cs-CZ"/>
        </w:rPr>
        <w:t>Guidelines</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for</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the</w:t>
      </w:r>
      <w:proofErr w:type="spellEnd"/>
      <w:r w:rsidRPr="00B50322">
        <w:rPr>
          <w:rFonts w:ascii="Arial" w:eastAsia="Times New Roman" w:hAnsi="Arial" w:cs="Arial"/>
          <w:sz w:val="22"/>
          <w:szCs w:val="22"/>
          <w:lang w:eastAsia="cs-CZ"/>
        </w:rPr>
        <w:t xml:space="preserve"> ex ante </w:t>
      </w:r>
      <w:proofErr w:type="spellStart"/>
      <w:r w:rsidRPr="00B50322">
        <w:rPr>
          <w:rFonts w:ascii="Arial" w:eastAsia="Times New Roman" w:hAnsi="Arial" w:cs="Arial"/>
          <w:sz w:val="22"/>
          <w:szCs w:val="22"/>
          <w:lang w:eastAsia="cs-CZ"/>
        </w:rPr>
        <w:t>Evaluation</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of</w:t>
      </w:r>
      <w:proofErr w:type="spellEnd"/>
      <w:r w:rsidRPr="00B50322">
        <w:rPr>
          <w:rFonts w:ascii="Arial" w:eastAsia="Times New Roman" w:hAnsi="Arial" w:cs="Arial"/>
          <w:sz w:val="22"/>
          <w:szCs w:val="22"/>
          <w:lang w:eastAsia="cs-CZ"/>
        </w:rPr>
        <w:t xml:space="preserve"> 2014 – 2020 </w:t>
      </w:r>
      <w:proofErr w:type="spellStart"/>
      <w:r w:rsidRPr="00B50322">
        <w:rPr>
          <w:rFonts w:ascii="Arial" w:eastAsia="Times New Roman" w:hAnsi="Arial" w:cs="Arial"/>
          <w:sz w:val="22"/>
          <w:szCs w:val="22"/>
          <w:lang w:eastAsia="cs-CZ"/>
        </w:rPr>
        <w:t>RDPs</w:t>
      </w:r>
      <w:proofErr w:type="spellEnd"/>
      <w:r w:rsidRPr="00B50322">
        <w:rPr>
          <w:rFonts w:ascii="Arial" w:eastAsia="Times New Roman" w:hAnsi="Arial" w:cs="Arial"/>
          <w:sz w:val="22"/>
          <w:szCs w:val="22"/>
          <w:lang w:eastAsia="cs-CZ"/>
        </w:rPr>
        <w:t xml:space="preserve"> (08/2012)</w:t>
      </w:r>
      <w:r w:rsidRPr="00B50322">
        <w:rPr>
          <w:rFonts w:ascii="Arial" w:eastAsia="Times New Roman" w:hAnsi="Arial" w:cs="Arial"/>
          <w:sz w:val="22"/>
          <w:szCs w:val="22"/>
          <w:lang w:eastAsia="cs-CZ"/>
        </w:rPr>
        <w:br/>
      </w:r>
    </w:p>
    <w:p w:rsidR="00B50322" w:rsidRPr="00B50322" w:rsidRDefault="00B50322" w:rsidP="00B50322">
      <w:pPr>
        <w:rPr>
          <w:rFonts w:ascii="Arial" w:eastAsia="Times New Roman" w:hAnsi="Arial" w:cs="Arial"/>
          <w:i/>
          <w:sz w:val="22"/>
          <w:u w:val="single"/>
          <w:lang w:eastAsia="cs-CZ"/>
        </w:rPr>
      </w:pPr>
      <w:r w:rsidRPr="00B50322">
        <w:rPr>
          <w:rFonts w:ascii="Arial" w:eastAsia="Times New Roman" w:hAnsi="Arial" w:cs="Arial"/>
          <w:i/>
          <w:sz w:val="22"/>
          <w:u w:val="single"/>
          <w:lang w:eastAsia="cs-CZ"/>
        </w:rPr>
        <w:t>Národní úroveň:</w:t>
      </w:r>
    </w:p>
    <w:p w:rsidR="00B50322" w:rsidRPr="00B50322" w:rsidRDefault="00B50322" w:rsidP="00605AC3">
      <w:pPr>
        <w:numPr>
          <w:ilvl w:val="0"/>
          <w:numId w:val="74"/>
        </w:numPr>
        <w:tabs>
          <w:tab w:val="left" w:pos="567"/>
        </w:tabs>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Národní lesnický program II</w:t>
      </w:r>
    </w:p>
    <w:p w:rsidR="00B50322" w:rsidRPr="00B50322" w:rsidRDefault="00B50322" w:rsidP="00605AC3">
      <w:pPr>
        <w:numPr>
          <w:ilvl w:val="0"/>
          <w:numId w:val="73"/>
        </w:numPr>
        <w:spacing w:after="200" w:line="276" w:lineRule="auto"/>
        <w:jc w:val="left"/>
        <w:rPr>
          <w:rFonts w:ascii="Arial" w:eastAsia="Times New Roman" w:hAnsi="Arial" w:cs="Arial"/>
          <w:sz w:val="22"/>
          <w:lang w:eastAsia="cs-CZ"/>
        </w:rPr>
      </w:pPr>
      <w:r w:rsidRPr="00B50322">
        <w:rPr>
          <w:rFonts w:ascii="Arial" w:eastAsia="Times New Roman" w:hAnsi="Arial" w:cs="Arial"/>
          <w:sz w:val="22"/>
          <w:lang w:eastAsia="cs-CZ"/>
        </w:rPr>
        <w:t>Národní inovační strategie ČR. MŠMT, MPO 2011 (dále jen NIS)</w:t>
      </w:r>
    </w:p>
    <w:p w:rsidR="00B50322" w:rsidRPr="00B50322" w:rsidRDefault="00B50322" w:rsidP="00605AC3">
      <w:pPr>
        <w:numPr>
          <w:ilvl w:val="0"/>
          <w:numId w:val="73"/>
        </w:numPr>
        <w:spacing w:after="200" w:line="276" w:lineRule="auto"/>
        <w:jc w:val="left"/>
        <w:rPr>
          <w:rFonts w:ascii="Arial" w:eastAsia="Times New Roman" w:hAnsi="Arial" w:cs="Arial"/>
          <w:sz w:val="22"/>
          <w:lang w:eastAsia="cs-CZ"/>
        </w:rPr>
      </w:pPr>
      <w:r w:rsidRPr="00B50322">
        <w:rPr>
          <w:rFonts w:ascii="Arial" w:eastAsia="Times New Roman" w:hAnsi="Arial" w:cs="Arial"/>
          <w:sz w:val="22"/>
          <w:lang w:eastAsia="cs-CZ"/>
        </w:rPr>
        <w:t>Národní poli</w:t>
      </w:r>
      <w:r>
        <w:rPr>
          <w:rFonts w:ascii="Arial" w:eastAsia="Times New Roman" w:hAnsi="Arial" w:cs="Arial"/>
          <w:sz w:val="22"/>
          <w:lang w:eastAsia="cs-CZ"/>
        </w:rPr>
        <w:t xml:space="preserve">tika výzkumu, vývoje a inovací </w:t>
      </w:r>
      <w:r w:rsidRPr="00B50322">
        <w:rPr>
          <w:rFonts w:ascii="Arial" w:eastAsia="Times New Roman" w:hAnsi="Arial" w:cs="Arial"/>
          <w:sz w:val="22"/>
          <w:lang w:eastAsia="cs-CZ"/>
        </w:rPr>
        <w:t xml:space="preserve">2009 -2015. Vláda ČR, 2008 (dále jen Národní politika </w:t>
      </w:r>
      <w:proofErr w:type="spellStart"/>
      <w:r w:rsidRPr="00B50322">
        <w:rPr>
          <w:rFonts w:ascii="Arial" w:eastAsia="Times New Roman" w:hAnsi="Arial" w:cs="Arial"/>
          <w:sz w:val="22"/>
          <w:lang w:eastAsia="cs-CZ"/>
        </w:rPr>
        <w:t>VaV</w:t>
      </w:r>
      <w:proofErr w:type="spellEnd"/>
      <w:r w:rsidRPr="00B50322">
        <w:rPr>
          <w:rFonts w:ascii="Arial" w:eastAsia="Times New Roman" w:hAnsi="Arial" w:cs="Arial"/>
          <w:sz w:val="22"/>
          <w:lang w:eastAsia="cs-CZ"/>
        </w:rPr>
        <w:t>).</w:t>
      </w:r>
    </w:p>
    <w:p w:rsidR="00B50322" w:rsidRPr="00B50322" w:rsidRDefault="00B50322" w:rsidP="00605AC3">
      <w:pPr>
        <w:numPr>
          <w:ilvl w:val="0"/>
          <w:numId w:val="73"/>
        </w:numPr>
        <w:spacing w:after="200" w:line="276" w:lineRule="auto"/>
        <w:jc w:val="left"/>
        <w:rPr>
          <w:rFonts w:ascii="Arial" w:eastAsia="Times New Roman" w:hAnsi="Arial" w:cs="Arial"/>
          <w:sz w:val="22"/>
          <w:lang w:eastAsia="cs-CZ"/>
        </w:rPr>
      </w:pPr>
      <w:r w:rsidRPr="00B50322">
        <w:rPr>
          <w:rFonts w:ascii="Arial" w:eastAsia="Times New Roman" w:hAnsi="Arial" w:cs="Arial"/>
          <w:sz w:val="22"/>
          <w:lang w:eastAsia="cs-CZ"/>
        </w:rPr>
        <w:t>Strategie ochrany biologické rozmanitosti České republiky. MŽP, 2005</w:t>
      </w:r>
    </w:p>
    <w:p w:rsidR="00B50322" w:rsidRPr="00B50322" w:rsidRDefault="00B50322" w:rsidP="00605AC3">
      <w:pPr>
        <w:numPr>
          <w:ilvl w:val="0"/>
          <w:numId w:val="73"/>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Strategi</w:t>
      </w:r>
      <w:r>
        <w:rPr>
          <w:rFonts w:ascii="Arial" w:eastAsia="Times New Roman" w:hAnsi="Arial" w:cs="Arial"/>
          <w:color w:val="000000"/>
          <w:sz w:val="22"/>
          <w:szCs w:val="22"/>
          <w:lang w:eastAsia="cs-CZ"/>
        </w:rPr>
        <w:t xml:space="preserve">e pro růst – české zemědělství </w:t>
      </w:r>
      <w:r w:rsidRPr="00B50322">
        <w:rPr>
          <w:rFonts w:ascii="Arial" w:eastAsia="Times New Roman" w:hAnsi="Arial" w:cs="Arial"/>
          <w:color w:val="000000"/>
          <w:sz w:val="22"/>
          <w:szCs w:val="22"/>
          <w:lang w:eastAsia="cs-CZ"/>
        </w:rPr>
        <w:t>a potravinářství (v rámci SZP po roce 2013)</w:t>
      </w:r>
    </w:p>
    <w:p w:rsidR="00B50322" w:rsidRPr="00B50322" w:rsidRDefault="00B50322" w:rsidP="00B50322">
      <w:pPr>
        <w:ind w:left="360"/>
        <w:rPr>
          <w:rFonts w:ascii="Arial" w:eastAsia="Times New Roman" w:hAnsi="Arial" w:cs="Arial"/>
          <w:sz w:val="22"/>
          <w:lang w:eastAsia="cs-CZ"/>
        </w:rPr>
      </w:pPr>
    </w:p>
    <w:p w:rsidR="00B50322" w:rsidRPr="00B50322" w:rsidRDefault="00B50322" w:rsidP="00B50322">
      <w:pPr>
        <w:ind w:firstLine="708"/>
        <w:rPr>
          <w:rFonts w:ascii="Arial" w:eastAsia="Times New Roman" w:hAnsi="Arial" w:cs="Arial"/>
          <w:sz w:val="22"/>
          <w:szCs w:val="22"/>
          <w:lang w:eastAsia="cs-CZ"/>
        </w:rPr>
      </w:pPr>
      <w:r>
        <w:rPr>
          <w:rFonts w:ascii="Arial" w:eastAsia="Times New Roman" w:hAnsi="Arial" w:cs="Arial"/>
          <w:sz w:val="22"/>
          <w:lang w:eastAsia="cs-CZ"/>
        </w:rPr>
        <w:t xml:space="preserve">Podpory dle </w:t>
      </w:r>
      <w:r w:rsidRPr="00B50322">
        <w:rPr>
          <w:rFonts w:ascii="Arial" w:eastAsia="Times New Roman" w:hAnsi="Arial" w:cs="Arial"/>
          <w:sz w:val="22"/>
          <w:lang w:eastAsia="cs-CZ"/>
        </w:rPr>
        <w:t xml:space="preserve">II. pilíře SZP, tak jak </w:t>
      </w:r>
      <w:proofErr w:type="gramStart"/>
      <w:r w:rsidRPr="00B50322">
        <w:rPr>
          <w:rFonts w:ascii="Arial" w:eastAsia="Times New Roman" w:hAnsi="Arial" w:cs="Arial"/>
          <w:sz w:val="22"/>
          <w:lang w:eastAsia="cs-CZ"/>
        </w:rPr>
        <w:t>jsou</w:t>
      </w:r>
      <w:proofErr w:type="gramEnd"/>
      <w:r w:rsidRPr="00B50322">
        <w:rPr>
          <w:rFonts w:ascii="Arial" w:eastAsia="Times New Roman" w:hAnsi="Arial" w:cs="Arial"/>
          <w:sz w:val="22"/>
          <w:lang w:eastAsia="cs-CZ"/>
        </w:rPr>
        <w:t xml:space="preserve"> dány hodnocenou koncepcí </w:t>
      </w:r>
      <w:proofErr w:type="gramStart"/>
      <w:r w:rsidRPr="00B50322">
        <w:rPr>
          <w:rFonts w:ascii="Arial" w:eastAsia="Times New Roman" w:hAnsi="Arial" w:cs="Arial"/>
          <w:sz w:val="22"/>
          <w:lang w:eastAsia="cs-CZ"/>
        </w:rPr>
        <w:t>jsou</w:t>
      </w:r>
      <w:proofErr w:type="gramEnd"/>
      <w:r w:rsidRPr="00B50322">
        <w:rPr>
          <w:rFonts w:ascii="Arial" w:eastAsia="Times New Roman" w:hAnsi="Arial" w:cs="Arial"/>
          <w:sz w:val="22"/>
          <w:lang w:eastAsia="cs-CZ"/>
        </w:rPr>
        <w:t xml:space="preserve"> doplňkem k možným přímým platbám </w:t>
      </w:r>
      <w:r w:rsidRPr="00B50322">
        <w:rPr>
          <w:rFonts w:ascii="Arial" w:eastAsia="Times New Roman" w:hAnsi="Arial" w:cs="Arial"/>
          <w:sz w:val="22"/>
          <w:szCs w:val="22"/>
          <w:lang w:eastAsia="cs-CZ"/>
        </w:rPr>
        <w:t>(I. pilíř) a to např. v oblasti kon</w:t>
      </w:r>
      <w:r>
        <w:rPr>
          <w:rFonts w:ascii="Arial" w:eastAsia="Times New Roman" w:hAnsi="Arial" w:cs="Arial"/>
          <w:sz w:val="22"/>
          <w:szCs w:val="22"/>
          <w:lang w:eastAsia="cs-CZ"/>
        </w:rPr>
        <w:t xml:space="preserve">kurenceschopnosti zemědělství, </w:t>
      </w:r>
      <w:r w:rsidRPr="00B50322">
        <w:rPr>
          <w:rFonts w:ascii="Arial" w:eastAsia="Times New Roman" w:hAnsi="Arial" w:cs="Arial"/>
          <w:sz w:val="22"/>
          <w:szCs w:val="22"/>
          <w:lang w:eastAsia="cs-CZ"/>
        </w:rPr>
        <w:t xml:space="preserve">kompenzace nedostatečných příjmů zemědělců v oblastech s přírodním či jiným specifickým znevýhodněním, investičních opatření do modernizace a inovace technologií a staveb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pro zemědělskou výrobu a zpracování produktů a dalších.  Investiční podpory jsou ve II. pilíři rozšířeny i na navazující zpracovatelský průmysl, lesní hospodářství i rozvoj venkovských oblastí, kde zajištěním pracovních příležitostí doplňkově zajišťují příjem venkovského obyvatelstva.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b/>
          <w:sz w:val="22"/>
          <w:szCs w:val="22"/>
          <w:lang w:eastAsia="cs-CZ"/>
        </w:rPr>
        <w:t>Hlavním cílem</w:t>
      </w:r>
      <w:r w:rsidRPr="00B50322">
        <w:rPr>
          <w:rFonts w:ascii="Arial" w:eastAsia="Times New Roman" w:hAnsi="Arial" w:cs="Arial"/>
          <w:sz w:val="22"/>
          <w:szCs w:val="22"/>
          <w:lang w:eastAsia="cs-CZ"/>
        </w:rPr>
        <w:t xml:space="preserve"> II. pilíře SZP je vytvořit soudržný a udržitelný rámec zajišťující budoucnost venkovských oblastí. Měl by být založen zejména na multifunkčním zemědělství schopném poskytovat celou řadu služeb, které překračují rámec pouhé produkce potravin a na schopnosti hospodářství venkova vytvářet nové příjmy a pracovní místa při zachování kulturních hodnot, stavu životního prostředí a dědictví venkovských oblastí.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SZP má zajišťovat dostatečnou potravinářskou výrobu Unie, ekonomickou životaschopnost venkova a hraje také důležitou roli při řešení environmentálních problémů, jako jsou biologická rozmanitost, kvalita vody a půdy, změna klimatu a bioenergetika.</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Problematika rozvoje venkova ve vztahu k Evropskému zemědělskému fondu </w:t>
      </w:r>
      <w:r w:rsidR="007D36E0">
        <w:rPr>
          <w:rFonts w:ascii="Arial" w:eastAsia="Times New Roman" w:hAnsi="Arial" w:cs="Arial"/>
          <w:sz w:val="22"/>
          <w:szCs w:val="22"/>
          <w:lang w:eastAsia="cs-CZ"/>
        </w:rPr>
        <w:br/>
      </w:r>
      <w:r w:rsidRPr="00B50322">
        <w:rPr>
          <w:rFonts w:ascii="Arial" w:eastAsia="Times New Roman" w:hAnsi="Arial" w:cs="Arial"/>
          <w:bCs/>
          <w:sz w:val="22"/>
          <w:szCs w:val="22"/>
          <w:lang w:eastAsia="cs-CZ"/>
        </w:rPr>
        <w:t>pro rozvoj venkova (EZFRV) na období let 2014 – 2020 byla řešena v </w:t>
      </w:r>
      <w:r w:rsidRPr="00B50322">
        <w:rPr>
          <w:rFonts w:ascii="Arial" w:eastAsia="Times New Roman" w:hAnsi="Arial" w:cs="Arial"/>
          <w:sz w:val="22"/>
          <w:szCs w:val="22"/>
          <w:lang w:eastAsia="cs-CZ"/>
        </w:rPr>
        <w:t xml:space="preserve"> Nařízení EZFRV. Uvedené nařízení současně uvádí šest základních priorit Unie. Tyto by měly představovat nástroj podpory cílů Společné zemědělské politiky pro uvedené programové období.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průběhu přípravy zpracování nového PRV proběhly v první polovině roku 2012 analýzy aktuálního stavu a potřeb pro 6 prioritních oblastí, tak jak byly stanoveny Evropskou </w:t>
      </w:r>
      <w:r w:rsidRPr="00B50322">
        <w:rPr>
          <w:rFonts w:ascii="Arial" w:eastAsia="Times New Roman" w:hAnsi="Arial" w:cs="Arial"/>
          <w:sz w:val="22"/>
          <w:szCs w:val="22"/>
          <w:lang w:eastAsia="cs-CZ"/>
        </w:rPr>
        <w:lastRenderedPageBreak/>
        <w:t xml:space="preserve">komisí (EK) v Nařízení EZFRV. Poté proběhly diskuse nad závěry analýz s nevládními organizacemi (OS </w:t>
      </w:r>
      <w:proofErr w:type="spellStart"/>
      <w:r w:rsidRPr="00B50322">
        <w:rPr>
          <w:rFonts w:ascii="Arial" w:eastAsia="Times New Roman" w:hAnsi="Arial" w:cs="Arial"/>
          <w:sz w:val="22"/>
          <w:szCs w:val="22"/>
          <w:lang w:eastAsia="cs-CZ"/>
        </w:rPr>
        <w:t>Gremia</w:t>
      </w:r>
      <w:proofErr w:type="spellEnd"/>
      <w:r w:rsidRPr="00B50322">
        <w:rPr>
          <w:rFonts w:ascii="Arial" w:eastAsia="Times New Roman" w:hAnsi="Arial" w:cs="Arial"/>
          <w:sz w:val="22"/>
          <w:szCs w:val="22"/>
          <w:lang w:eastAsia="cs-CZ"/>
        </w:rPr>
        <w:t>) a proběhl první výběr opatření k těmto prioritním oblastem.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druhé polovině roku 2012 docházelo k rozpracování jednotlivých opatření, byl vytvořen první draft programového dokumentu strukturovaného po kapitolách.</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lang w:eastAsia="cs-CZ"/>
        </w:rPr>
        <w:t xml:space="preserve">Posléze vláda ČR </w:t>
      </w:r>
      <w:r w:rsidRPr="00B50322">
        <w:rPr>
          <w:rFonts w:ascii="Arial" w:eastAsia="Times New Roman" w:hAnsi="Arial" w:cs="Arial"/>
          <w:sz w:val="22"/>
          <w:szCs w:val="22"/>
          <w:lang w:eastAsia="cs-CZ"/>
        </w:rPr>
        <w:t>na svém zasedání dne 28. listopadu 2012 k přípravě programů spolufinancovaných z fondů Společného strategického rámce pro programové období let 2014 až 2020 v podmínkách ČR schválila usnesení</w:t>
      </w:r>
      <w:r w:rsidR="007D36E0">
        <w:rPr>
          <w:rFonts w:ascii="Arial" w:eastAsia="Times New Roman" w:hAnsi="Arial" w:cs="Arial"/>
          <w:sz w:val="22"/>
          <w:szCs w:val="22"/>
          <w:lang w:eastAsia="cs-CZ"/>
        </w:rPr>
        <w:t xml:space="preserve">m č. 867 </w:t>
      </w:r>
      <w:proofErr w:type="spellStart"/>
      <w:proofErr w:type="gramStart"/>
      <w:r w:rsidR="007D36E0">
        <w:rPr>
          <w:rFonts w:ascii="Arial" w:eastAsia="Times New Roman" w:hAnsi="Arial" w:cs="Arial"/>
          <w:sz w:val="22"/>
          <w:szCs w:val="22"/>
          <w:lang w:eastAsia="cs-CZ"/>
        </w:rPr>
        <w:t>m.j</w:t>
      </w:r>
      <w:proofErr w:type="spellEnd"/>
      <w:r w:rsidR="007D36E0">
        <w:rPr>
          <w:rFonts w:ascii="Arial" w:eastAsia="Times New Roman" w:hAnsi="Arial" w:cs="Arial"/>
          <w:sz w:val="22"/>
          <w:szCs w:val="22"/>
          <w:lang w:eastAsia="cs-CZ"/>
        </w:rPr>
        <w:t>. zmíněné</w:t>
      </w:r>
      <w:proofErr w:type="gramEnd"/>
      <w:r w:rsidR="007D36E0">
        <w:rPr>
          <w:rFonts w:ascii="Arial" w:eastAsia="Times New Roman" w:hAnsi="Arial" w:cs="Arial"/>
          <w:sz w:val="22"/>
          <w:szCs w:val="22"/>
          <w:lang w:eastAsia="cs-CZ"/>
        </w:rPr>
        <w:t xml:space="preserve"> podklady </w:t>
      </w:r>
      <w:r w:rsidRPr="00B50322">
        <w:rPr>
          <w:rFonts w:ascii="Arial" w:eastAsia="Times New Roman" w:hAnsi="Arial" w:cs="Arial"/>
          <w:sz w:val="22"/>
          <w:szCs w:val="22"/>
          <w:lang w:eastAsia="cs-CZ"/>
        </w:rPr>
        <w:t xml:space="preserve">pro nový PRV a potřebu jeho zpracování  na období let 2014 – 2020.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dalším období probíhaly intenzivní práce na zpracování programového dokumentu (dopracování strategie PRV, zapracování doporučení z 1. až 3. fáze ex-ante hodnocení, systém implementa</w:t>
      </w:r>
      <w:r>
        <w:rPr>
          <w:rFonts w:ascii="Arial" w:eastAsia="Times New Roman" w:hAnsi="Arial" w:cs="Arial"/>
          <w:sz w:val="22"/>
          <w:szCs w:val="22"/>
          <w:lang w:eastAsia="cs-CZ"/>
        </w:rPr>
        <w:t xml:space="preserve">ce a finančních toků, Oznámení </w:t>
      </w:r>
      <w:r w:rsidRPr="00B50322">
        <w:rPr>
          <w:rFonts w:ascii="Arial" w:eastAsia="Times New Roman" w:hAnsi="Arial" w:cs="Arial"/>
          <w:sz w:val="22"/>
          <w:szCs w:val="22"/>
          <w:lang w:eastAsia="cs-CZ"/>
        </w:rPr>
        <w:t>SEA, vnitřní a meziresortní připomínkové ř</w:t>
      </w:r>
      <w:r>
        <w:rPr>
          <w:rFonts w:ascii="Arial" w:eastAsia="Times New Roman" w:hAnsi="Arial" w:cs="Arial"/>
          <w:sz w:val="22"/>
          <w:szCs w:val="22"/>
          <w:lang w:eastAsia="cs-CZ"/>
        </w:rPr>
        <w:t xml:space="preserve">ízení, veřejné projednání SEA, </w:t>
      </w:r>
      <w:r w:rsidRPr="00B50322">
        <w:rPr>
          <w:rFonts w:ascii="Arial" w:eastAsia="Times New Roman" w:hAnsi="Arial" w:cs="Arial"/>
          <w:sz w:val="22"/>
          <w:szCs w:val="22"/>
          <w:lang w:eastAsia="cs-CZ"/>
        </w:rPr>
        <w:t xml:space="preserve">předložení  PRV vládě ke schválení aj.). Veřejnost byla průběžně s hodnocenou koncepcí seznamována a to i formou seminářů (11/2012,  03/2013).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Informace o novém PRV proběhla i na 15. jednání Monitorovacího výboru PRV, dne 6.</w:t>
      </w:r>
      <w:r>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11.</w:t>
      </w:r>
      <w:r>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2013.</w:t>
      </w:r>
    </w:p>
    <w:p w:rsidR="00B50322" w:rsidRPr="00B50322" w:rsidRDefault="00B50322" w:rsidP="0031229A">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Během </w:t>
      </w:r>
      <w:proofErr w:type="gramStart"/>
      <w:r w:rsidRPr="00B50322">
        <w:rPr>
          <w:rFonts w:ascii="Arial" w:eastAsia="Times New Roman" w:hAnsi="Arial" w:cs="Arial"/>
          <w:sz w:val="22"/>
          <w:szCs w:val="22"/>
          <w:lang w:eastAsia="cs-CZ"/>
        </w:rPr>
        <w:t>II./Q 2014</w:t>
      </w:r>
      <w:proofErr w:type="gramEnd"/>
      <w:r w:rsidR="00A02D1F">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se předpokládá předložení PRV ke</w:t>
      </w:r>
      <w:r w:rsidR="0031229A">
        <w:rPr>
          <w:rFonts w:ascii="Arial" w:eastAsia="Times New Roman" w:hAnsi="Arial" w:cs="Arial"/>
          <w:sz w:val="22"/>
          <w:szCs w:val="22"/>
          <w:lang w:eastAsia="cs-CZ"/>
        </w:rPr>
        <w:t xml:space="preserve"> schválení vládou ČR.   Uvedené </w:t>
      </w:r>
      <w:r w:rsidRPr="00B50322">
        <w:rPr>
          <w:rFonts w:ascii="Arial" w:eastAsia="Times New Roman" w:hAnsi="Arial" w:cs="Arial"/>
          <w:sz w:val="22"/>
          <w:szCs w:val="22"/>
          <w:lang w:eastAsia="cs-CZ"/>
        </w:rPr>
        <w:t>materiály jsou průběžně upřesňovány. Na národní úrovni tak proběhnou zejména následující kroky:</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-Stanovení hrani</w:t>
      </w:r>
      <w:r>
        <w:rPr>
          <w:rFonts w:ascii="Arial" w:eastAsia="Times New Roman" w:hAnsi="Arial" w:cs="Arial"/>
          <w:sz w:val="22"/>
          <w:szCs w:val="22"/>
          <w:lang w:eastAsia="cs-CZ"/>
        </w:rPr>
        <w:t xml:space="preserve">čních oblastí podpor s dalšími </w:t>
      </w:r>
      <w:r w:rsidRPr="00B50322">
        <w:rPr>
          <w:rFonts w:ascii="Arial" w:eastAsia="Times New Roman" w:hAnsi="Arial" w:cs="Arial"/>
          <w:sz w:val="22"/>
          <w:szCs w:val="22"/>
          <w:lang w:eastAsia="cs-CZ"/>
        </w:rPr>
        <w:t>resorty</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-Dopracování programového dokumentu  </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-Příprava systému pro implementaci PRV </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-Příprava prováděcích předpisů pro poskytnutí dotace </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-Nastavení systému monitoringu a hodnocení</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-Notifikace veřejných podpor aj.</w:t>
      </w:r>
    </w:p>
    <w:p w:rsidR="00B50322" w:rsidRPr="00B50322" w:rsidRDefault="00B50322" w:rsidP="00B50322">
      <w:pPr>
        <w:spacing w:line="240" w:lineRule="auto"/>
        <w:ind w:left="357"/>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color w:val="555555"/>
          <w:sz w:val="22"/>
          <w:szCs w:val="22"/>
          <w:lang w:eastAsia="cs-CZ"/>
        </w:rPr>
        <w:t xml:space="preserve">   </w:t>
      </w:r>
      <w:r w:rsidRPr="00B50322">
        <w:rPr>
          <w:rFonts w:ascii="Arial" w:eastAsia="Times New Roman" w:hAnsi="Arial" w:cs="Times New Roman"/>
          <w:sz w:val="22"/>
          <w:szCs w:val="22"/>
          <w:lang w:eastAsia="cs-CZ"/>
        </w:rPr>
        <w:t xml:space="preserve">Podmínkou hodnoceného nového PRV pro období 2014-2020  je  soulad s národními i komunitárními strategiemi EU. Realizace Programu rozvoje venkova ČR by tak měla přispět k dosažení cílů Nařízení o ESIF, tj. k rozvoji venkovského prostoru České republiky na bázi trvale udržitelného rozvoje, zlepšení stavu životního prostředí a snížení negativních vlivů intenzivního zemědělského hospodaření. Program dále umožní vytvořit podmínky pro konkurenceschopnost ČR v základních potravinářských komoditách. Program bude také podporovat obnovu, zachování a zlepšení ekosystémů závislých na zemědělství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lesnictví, včetně podpory účinného využívání zdrojů s přechodem na nízkouhlíkovou ekonomiku. Měl by napomoci i sociálnímu začleňování, snižování chudoby a hospodářskému rozvoji ve venkovských oblastech.</w:t>
      </w:r>
    </w:p>
    <w:p w:rsidR="00B50322" w:rsidRPr="00B50322" w:rsidRDefault="00B50322" w:rsidP="00425540">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V harmonogramu přípravy PRV v roce 2013 (</w:t>
      </w:r>
      <w:r w:rsidR="004F1386">
        <w:rPr>
          <w:rFonts w:ascii="Arial" w:eastAsia="Times New Roman" w:hAnsi="Arial" w:cs="Arial"/>
          <w:sz w:val="22"/>
          <w:szCs w:val="22"/>
          <w:lang w:eastAsia="cs-CZ"/>
        </w:rPr>
        <w:t xml:space="preserve">až 2014) se tedy předpokládají </w:t>
      </w:r>
      <w:r w:rsidRPr="00B50322">
        <w:rPr>
          <w:rFonts w:ascii="Arial" w:eastAsia="Times New Roman" w:hAnsi="Arial" w:cs="Arial"/>
          <w:sz w:val="22"/>
          <w:szCs w:val="22"/>
          <w:lang w:eastAsia="cs-CZ"/>
        </w:rPr>
        <w:t>nava</w:t>
      </w:r>
      <w:r w:rsidR="004F1386">
        <w:rPr>
          <w:rFonts w:ascii="Arial" w:eastAsia="Times New Roman" w:hAnsi="Arial" w:cs="Arial"/>
          <w:sz w:val="22"/>
          <w:szCs w:val="22"/>
          <w:lang w:eastAsia="cs-CZ"/>
        </w:rPr>
        <w:t>zující kroky a to jak na úrovni</w:t>
      </w:r>
      <w:r w:rsidRPr="00B50322">
        <w:rPr>
          <w:rFonts w:ascii="Arial" w:eastAsia="Times New Roman" w:hAnsi="Arial" w:cs="Arial"/>
          <w:sz w:val="22"/>
          <w:szCs w:val="22"/>
          <w:lang w:eastAsia="cs-CZ"/>
        </w:rPr>
        <w:t xml:space="preserve"> EU, tak na národní úrovni. </w:t>
      </w:r>
    </w:p>
    <w:p w:rsidR="00B50322" w:rsidRPr="00B50322" w:rsidRDefault="00B50322" w:rsidP="00425540">
      <w:pPr>
        <w:spacing w:line="240" w:lineRule="auto"/>
        <w:ind w:firstLine="709"/>
        <w:rPr>
          <w:rFonts w:ascii="Arial" w:eastAsia="Times New Roman" w:hAnsi="Arial" w:cs="Arial"/>
          <w:sz w:val="22"/>
          <w:szCs w:val="22"/>
          <w:lang w:eastAsia="cs-CZ"/>
        </w:rPr>
      </w:pPr>
    </w:p>
    <w:p w:rsidR="00B50322" w:rsidRPr="00B50322" w:rsidRDefault="00B50322" w:rsidP="00425540">
      <w:pPr>
        <w:ind w:firstLine="708"/>
        <w:rPr>
          <w:rFonts w:ascii="Arial" w:eastAsia="Times New Roman" w:hAnsi="Arial" w:cs="Arial"/>
          <w:sz w:val="22"/>
          <w:szCs w:val="22"/>
          <w:lang w:eastAsia="cs-CZ"/>
        </w:rPr>
      </w:pPr>
      <w:r w:rsidRPr="00B50322">
        <w:rPr>
          <w:rFonts w:ascii="Arial" w:eastAsia="Times New Roman" w:hAnsi="Arial" w:cs="Arial"/>
          <w:i/>
          <w:sz w:val="22"/>
          <w:szCs w:val="22"/>
          <w:u w:val="single"/>
          <w:lang w:eastAsia="cs-CZ"/>
        </w:rPr>
        <w:t>Na úrovni EU</w:t>
      </w:r>
      <w:r w:rsidR="004F1386">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zbývá provést zejména:</w:t>
      </w:r>
    </w:p>
    <w:p w:rsidR="00B50322" w:rsidRPr="00B50322" w:rsidRDefault="00B50322" w:rsidP="00425540">
      <w:pPr>
        <w:spacing w:line="240" w:lineRule="auto"/>
        <w:ind w:firstLine="709"/>
        <w:rPr>
          <w:rFonts w:ascii="Arial" w:eastAsia="Times New Roman" w:hAnsi="Arial" w:cs="Arial"/>
          <w:sz w:val="22"/>
          <w:szCs w:val="22"/>
          <w:lang w:eastAsia="cs-CZ"/>
        </w:rPr>
      </w:pPr>
    </w:p>
    <w:p w:rsidR="00B50322" w:rsidRPr="00B50322" w:rsidRDefault="00B50322" w:rsidP="00425540">
      <w:pPr>
        <w:numPr>
          <w:ilvl w:val="0"/>
          <w:numId w:val="61"/>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Průběžně technické konzultace k nastavení PRV </w:t>
      </w:r>
      <w:r w:rsidRPr="00B50322">
        <w:rPr>
          <w:rFonts w:ascii="Arial" w:eastAsia="Times New Roman" w:hAnsi="Arial" w:cs="Arial"/>
          <w:i/>
          <w:iCs/>
          <w:sz w:val="22"/>
          <w:szCs w:val="22"/>
          <w:lang w:eastAsia="cs-CZ"/>
        </w:rPr>
        <w:t xml:space="preserve">(průběžně) </w:t>
      </w:r>
    </w:p>
    <w:p w:rsidR="00B50322" w:rsidRPr="00B50322" w:rsidRDefault="00B50322" w:rsidP="00425540">
      <w:pPr>
        <w:numPr>
          <w:ilvl w:val="0"/>
          <w:numId w:val="61"/>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Předložení PRV ke sch</w:t>
      </w:r>
      <w:r w:rsidR="004F1386">
        <w:rPr>
          <w:rFonts w:ascii="Arial" w:eastAsia="Times New Roman" w:hAnsi="Arial" w:cs="Arial"/>
          <w:sz w:val="22"/>
          <w:szCs w:val="22"/>
          <w:lang w:eastAsia="cs-CZ"/>
        </w:rPr>
        <w:t xml:space="preserve">válení EK (nejpozději 3 měsíce </w:t>
      </w:r>
      <w:r w:rsidRPr="00B50322">
        <w:rPr>
          <w:rFonts w:ascii="Arial" w:eastAsia="Times New Roman" w:hAnsi="Arial" w:cs="Arial"/>
          <w:sz w:val="22"/>
          <w:szCs w:val="22"/>
          <w:lang w:eastAsia="cs-CZ"/>
        </w:rPr>
        <w:t xml:space="preserve">po předložení Dohody o </w:t>
      </w:r>
      <w:proofErr w:type="gramStart"/>
      <w:r w:rsidRPr="00B50322">
        <w:rPr>
          <w:rFonts w:ascii="Arial" w:eastAsia="Times New Roman" w:hAnsi="Arial" w:cs="Arial"/>
          <w:sz w:val="22"/>
          <w:szCs w:val="22"/>
          <w:lang w:eastAsia="cs-CZ"/>
        </w:rPr>
        <w:t>partnerství) (před</w:t>
      </w:r>
      <w:proofErr w:type="gramEnd"/>
      <w:r w:rsidRPr="00B50322">
        <w:rPr>
          <w:rFonts w:ascii="Arial" w:eastAsia="Times New Roman" w:hAnsi="Arial" w:cs="Arial"/>
          <w:sz w:val="22"/>
          <w:szCs w:val="22"/>
          <w:lang w:eastAsia="cs-CZ"/>
        </w:rPr>
        <w:t xml:space="preserve"> předložením předpokládáme průběžné technické konzultace s EK) </w:t>
      </w:r>
      <w:r w:rsidRPr="00B50322">
        <w:rPr>
          <w:rFonts w:ascii="Arial" w:eastAsia="Times New Roman" w:hAnsi="Arial" w:cs="Arial"/>
          <w:i/>
          <w:iCs/>
          <w:sz w:val="22"/>
          <w:szCs w:val="22"/>
          <w:lang w:eastAsia="cs-CZ"/>
        </w:rPr>
        <w:t xml:space="preserve">(červenec 2014)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Arial"/>
          <w:i/>
          <w:sz w:val="22"/>
          <w:szCs w:val="22"/>
          <w:u w:val="single"/>
          <w:lang w:eastAsia="cs-CZ"/>
        </w:rPr>
        <w:t>Na národní úrovni</w:t>
      </w:r>
      <w:r w:rsidR="004F1386">
        <w:rPr>
          <w:rFonts w:ascii="Arial" w:eastAsia="Times New Roman" w:hAnsi="Arial" w:cs="Arial"/>
          <w:sz w:val="22"/>
          <w:szCs w:val="22"/>
          <w:lang w:eastAsia="cs-CZ"/>
        </w:rPr>
        <w:t xml:space="preserve"> zbývá </w:t>
      </w:r>
      <w:r w:rsidRPr="00B50322">
        <w:rPr>
          <w:rFonts w:ascii="Arial" w:eastAsia="Times New Roman" w:hAnsi="Arial" w:cs="Arial"/>
          <w:sz w:val="22"/>
          <w:szCs w:val="22"/>
          <w:lang w:eastAsia="cs-CZ"/>
        </w:rPr>
        <w:t>provést zejména:</w:t>
      </w:r>
    </w:p>
    <w:p w:rsidR="00B50322" w:rsidRPr="00B50322" w:rsidRDefault="00B50322" w:rsidP="00B50322">
      <w:pPr>
        <w:autoSpaceDE w:val="0"/>
        <w:autoSpaceDN w:val="0"/>
        <w:adjustRightInd w:val="0"/>
        <w:spacing w:line="240" w:lineRule="auto"/>
        <w:ind w:firstLine="709"/>
        <w:rPr>
          <w:rFonts w:ascii="Arial" w:eastAsia="Times New Roman" w:hAnsi="Arial" w:cs="Arial"/>
          <w:sz w:val="22"/>
          <w:szCs w:val="22"/>
          <w:lang w:eastAsia="cs-CZ"/>
        </w:rPr>
      </w:pPr>
    </w:p>
    <w:p w:rsidR="00B50322" w:rsidRPr="00B50322" w:rsidRDefault="00B50322" w:rsidP="00605AC3">
      <w:pPr>
        <w:numPr>
          <w:ilvl w:val="0"/>
          <w:numId w:val="62"/>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Dopracování programového dokumentu  </w:t>
      </w:r>
    </w:p>
    <w:p w:rsidR="00B50322" w:rsidRPr="00B50322" w:rsidRDefault="00B50322" w:rsidP="00605AC3">
      <w:pPr>
        <w:numPr>
          <w:ilvl w:val="0"/>
          <w:numId w:val="62"/>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Provedení procesu SEA, vč. vydání stanoviska MŽP</w:t>
      </w:r>
    </w:p>
    <w:p w:rsidR="00B50322" w:rsidRPr="00B50322" w:rsidRDefault="00B50322" w:rsidP="00605AC3">
      <w:pPr>
        <w:numPr>
          <w:ilvl w:val="0"/>
          <w:numId w:val="62"/>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Dopracování systému monitoringu a hodnocení</w:t>
      </w:r>
    </w:p>
    <w:p w:rsidR="00B50322" w:rsidRPr="00B50322" w:rsidRDefault="00B50322" w:rsidP="00425540">
      <w:pPr>
        <w:spacing w:line="240" w:lineRule="auto"/>
        <w:ind w:left="357" w:firstLine="346"/>
        <w:rPr>
          <w:rFonts w:ascii="Arial" w:eastAsia="Times New Roman" w:hAnsi="Arial" w:cs="Arial"/>
          <w:sz w:val="22"/>
          <w:szCs w:val="22"/>
          <w:lang w:eastAsia="cs-CZ"/>
        </w:rPr>
      </w:pPr>
    </w:p>
    <w:p w:rsidR="00B50322" w:rsidRPr="00B50322" w:rsidRDefault="00B50322" w:rsidP="00425540">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Zásadními vlastnostmi nově zpracov</w:t>
      </w:r>
      <w:r w:rsidR="004F1386">
        <w:rPr>
          <w:rFonts w:ascii="Arial" w:eastAsia="Times New Roman" w:hAnsi="Arial" w:cs="Arial"/>
          <w:sz w:val="22"/>
          <w:szCs w:val="22"/>
          <w:lang w:eastAsia="cs-CZ"/>
        </w:rPr>
        <w:t xml:space="preserve">aného Programu rozvoje venkova </w:t>
      </w:r>
      <w:r w:rsidRPr="00B50322">
        <w:rPr>
          <w:rFonts w:ascii="Arial" w:eastAsia="Times New Roman" w:hAnsi="Arial" w:cs="Arial"/>
          <w:sz w:val="22"/>
          <w:szCs w:val="22"/>
          <w:lang w:eastAsia="cs-CZ"/>
        </w:rPr>
        <w:t>ČR na období 2014 – 2020 tak jsou následující:</w:t>
      </w:r>
    </w:p>
    <w:p w:rsidR="00B50322" w:rsidRPr="00B50322" w:rsidRDefault="00B50322" w:rsidP="00425540">
      <w:pPr>
        <w:spacing w:line="240" w:lineRule="auto"/>
        <w:ind w:firstLine="709"/>
        <w:rPr>
          <w:rFonts w:ascii="Arial" w:eastAsia="Times New Roman" w:hAnsi="Arial" w:cs="Arial"/>
          <w:sz w:val="22"/>
          <w:szCs w:val="22"/>
          <w:lang w:eastAsia="cs-CZ"/>
        </w:rPr>
      </w:pPr>
    </w:p>
    <w:p w:rsidR="00B50322" w:rsidRPr="00B50322" w:rsidRDefault="00B50322" w:rsidP="00425540">
      <w:pPr>
        <w:numPr>
          <w:ilvl w:val="0"/>
          <w:numId w:val="56"/>
        </w:numPr>
        <w:autoSpaceDE w:val="0"/>
        <w:autoSpaceDN w:val="0"/>
        <w:adjustRightInd w:val="0"/>
        <w:spacing w:after="200" w:line="276"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stávající </w:t>
      </w:r>
      <w:r w:rsidRPr="00B50322">
        <w:rPr>
          <w:rFonts w:ascii="Arial" w:eastAsia="Times New Roman" w:hAnsi="Arial" w:cs="Arial"/>
          <w:bCs/>
          <w:color w:val="000000"/>
          <w:sz w:val="22"/>
          <w:szCs w:val="22"/>
          <w:lang w:eastAsia="cs-CZ"/>
        </w:rPr>
        <w:t xml:space="preserve">systém „os“ </w:t>
      </w:r>
      <w:r w:rsidRPr="00B50322">
        <w:rPr>
          <w:rFonts w:ascii="Arial" w:eastAsia="Times New Roman" w:hAnsi="Arial" w:cs="Arial"/>
          <w:color w:val="000000"/>
          <w:sz w:val="22"/>
          <w:szCs w:val="22"/>
          <w:lang w:eastAsia="cs-CZ"/>
        </w:rPr>
        <w:t xml:space="preserve">a k nim náležících opatření (PRV 2007 – 2013) byl </w:t>
      </w:r>
      <w:r w:rsidRPr="00B50322">
        <w:rPr>
          <w:rFonts w:ascii="Arial" w:eastAsia="Times New Roman" w:hAnsi="Arial" w:cs="Arial"/>
          <w:bCs/>
          <w:color w:val="000000"/>
          <w:sz w:val="22"/>
          <w:szCs w:val="22"/>
          <w:lang w:eastAsia="cs-CZ"/>
        </w:rPr>
        <w:t>nahr</w:t>
      </w:r>
      <w:r w:rsidR="004F1386">
        <w:rPr>
          <w:rFonts w:ascii="Arial" w:eastAsia="Times New Roman" w:hAnsi="Arial" w:cs="Arial"/>
          <w:bCs/>
          <w:color w:val="000000"/>
          <w:sz w:val="22"/>
          <w:szCs w:val="22"/>
          <w:lang w:eastAsia="cs-CZ"/>
        </w:rPr>
        <w:t>azen šesti zásadními prioritami</w:t>
      </w:r>
      <w:r w:rsidRPr="00B50322">
        <w:rPr>
          <w:rFonts w:ascii="Arial" w:eastAsia="Times New Roman" w:hAnsi="Arial" w:cs="Arial"/>
          <w:bCs/>
          <w:color w:val="000000"/>
          <w:sz w:val="22"/>
          <w:szCs w:val="22"/>
          <w:lang w:eastAsia="cs-CZ"/>
        </w:rPr>
        <w:t xml:space="preserve">, stanovenými Nařízením EZFRV </w:t>
      </w:r>
    </w:p>
    <w:p w:rsidR="00B50322" w:rsidRPr="00B50322" w:rsidRDefault="00B50322" w:rsidP="00425540">
      <w:pPr>
        <w:numPr>
          <w:ilvl w:val="0"/>
          <w:numId w:val="56"/>
        </w:numPr>
        <w:autoSpaceDE w:val="0"/>
        <w:autoSpaceDN w:val="0"/>
        <w:adjustRightInd w:val="0"/>
        <w:spacing w:after="200" w:line="276"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každé opatření </w:t>
      </w:r>
      <w:r w:rsidRPr="00B50322">
        <w:rPr>
          <w:rFonts w:ascii="Arial" w:eastAsia="Times New Roman" w:hAnsi="Arial" w:cs="Arial"/>
          <w:color w:val="000000"/>
          <w:sz w:val="22"/>
          <w:szCs w:val="22"/>
          <w:lang w:eastAsia="cs-CZ"/>
        </w:rPr>
        <w:t xml:space="preserve">z nabídky článků nařízení  EK k rozvoji venkova (EZFRV) </w:t>
      </w:r>
      <w:r w:rsidRPr="00B50322">
        <w:rPr>
          <w:rFonts w:ascii="Arial" w:eastAsia="Times New Roman" w:hAnsi="Arial" w:cs="Arial"/>
          <w:bCs/>
          <w:color w:val="000000"/>
          <w:sz w:val="22"/>
          <w:szCs w:val="22"/>
          <w:lang w:eastAsia="cs-CZ"/>
        </w:rPr>
        <w:t xml:space="preserve">může přispívat k plnění několika ze zmíněných priorit </w:t>
      </w:r>
    </w:p>
    <w:p w:rsidR="00B50322" w:rsidRPr="00B50322" w:rsidRDefault="00B50322" w:rsidP="00425540">
      <w:pPr>
        <w:numPr>
          <w:ilvl w:val="0"/>
          <w:numId w:val="56"/>
        </w:numPr>
        <w:autoSpaceDE w:val="0"/>
        <w:autoSpaceDN w:val="0"/>
        <w:adjustRightInd w:val="0"/>
        <w:spacing w:after="200" w:line="276"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inovace, životní prostředí a změny klimatu </w:t>
      </w:r>
      <w:r w:rsidR="004F1386">
        <w:rPr>
          <w:rFonts w:ascii="Arial" w:eastAsia="Times New Roman" w:hAnsi="Arial" w:cs="Arial"/>
          <w:color w:val="000000"/>
          <w:sz w:val="22"/>
          <w:szCs w:val="22"/>
          <w:lang w:eastAsia="cs-CZ"/>
        </w:rPr>
        <w:t xml:space="preserve">jsou témata, </w:t>
      </w:r>
      <w:r w:rsidRPr="00B50322">
        <w:rPr>
          <w:rFonts w:ascii="Arial" w:eastAsia="Times New Roman" w:hAnsi="Arial" w:cs="Arial"/>
          <w:color w:val="000000"/>
          <w:sz w:val="22"/>
          <w:szCs w:val="22"/>
          <w:lang w:eastAsia="cs-CZ"/>
        </w:rPr>
        <w:t xml:space="preserve">prolínající se všemi prioritami </w:t>
      </w:r>
    </w:p>
    <w:p w:rsidR="00B50322" w:rsidRPr="00B50322" w:rsidRDefault="00B50322" w:rsidP="00425540">
      <w:pPr>
        <w:numPr>
          <w:ilvl w:val="0"/>
          <w:numId w:val="56"/>
        </w:numPr>
        <w:autoSpaceDE w:val="0"/>
        <w:autoSpaceDN w:val="0"/>
        <w:adjustRightInd w:val="0"/>
        <w:spacing w:after="200" w:line="276"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minimálně 30</w:t>
      </w:r>
      <w:r w:rsidRPr="00B50322">
        <w:rPr>
          <w:rFonts w:ascii="Arial" w:eastAsia="Times New Roman" w:hAnsi="Arial" w:cs="Arial"/>
          <w:bCs/>
          <w:color w:val="000000"/>
          <w:sz w:val="22"/>
          <w:szCs w:val="22"/>
          <w:lang w:eastAsia="cs-CZ"/>
        </w:rPr>
        <w:t xml:space="preserve"> % rozpočtu </w:t>
      </w:r>
      <w:r w:rsidRPr="00B50322">
        <w:rPr>
          <w:rFonts w:ascii="Arial" w:eastAsia="Times New Roman" w:hAnsi="Arial" w:cs="Arial"/>
          <w:color w:val="000000"/>
          <w:sz w:val="22"/>
          <w:szCs w:val="22"/>
          <w:lang w:eastAsia="cs-CZ"/>
        </w:rPr>
        <w:t xml:space="preserve">z EZFRV bude určeno pro zmírnění klimatických změn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obhospodařování půdy, zejména prostřednictvím následujících opatření </w:t>
      </w:r>
      <w:r w:rsidRPr="00B50322">
        <w:rPr>
          <w:rFonts w:ascii="Arial" w:eastAsia="Times New Roman" w:hAnsi="Arial" w:cs="Arial"/>
          <w:i/>
          <w:iCs/>
          <w:color w:val="000000"/>
          <w:sz w:val="22"/>
          <w:szCs w:val="22"/>
          <w:lang w:eastAsia="cs-CZ"/>
        </w:rPr>
        <w:t>(</w:t>
      </w:r>
      <w:proofErr w:type="spellStart"/>
      <w:r w:rsidRPr="00B50322">
        <w:rPr>
          <w:rFonts w:ascii="Arial" w:eastAsia="Times New Roman" w:hAnsi="Arial" w:cs="Arial"/>
          <w:i/>
          <w:iCs/>
          <w:color w:val="000000"/>
          <w:sz w:val="22"/>
          <w:szCs w:val="22"/>
          <w:lang w:eastAsia="cs-CZ"/>
        </w:rPr>
        <w:t>Agro-environmentální-klimatické</w:t>
      </w:r>
      <w:proofErr w:type="spellEnd"/>
      <w:r w:rsidRPr="00B50322">
        <w:rPr>
          <w:rFonts w:ascii="Arial" w:eastAsia="Times New Roman" w:hAnsi="Arial" w:cs="Arial"/>
          <w:i/>
          <w:iCs/>
          <w:color w:val="000000"/>
          <w:sz w:val="22"/>
          <w:szCs w:val="22"/>
          <w:lang w:eastAsia="cs-CZ"/>
        </w:rPr>
        <w:t xml:space="preserve"> opatření, Ekologické zemědělství, Platby ve znevýhodněných oblastech, NATURA 2000 na zemědělské půdě),</w:t>
      </w:r>
    </w:p>
    <w:p w:rsidR="00B50322" w:rsidRPr="00B50322" w:rsidRDefault="00B50322" w:rsidP="00425540">
      <w:pPr>
        <w:numPr>
          <w:ilvl w:val="0"/>
          <w:numId w:val="56"/>
        </w:numPr>
        <w:autoSpaceDE w:val="0"/>
        <w:autoSpaceDN w:val="0"/>
        <w:adjustRightInd w:val="0"/>
        <w:spacing w:after="200" w:line="276"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minimálně </w:t>
      </w:r>
      <w:r w:rsidRPr="00B50322">
        <w:rPr>
          <w:rFonts w:ascii="Arial" w:eastAsia="Times New Roman" w:hAnsi="Arial" w:cs="Arial"/>
          <w:bCs/>
          <w:color w:val="000000"/>
          <w:sz w:val="22"/>
          <w:szCs w:val="22"/>
          <w:lang w:eastAsia="cs-CZ"/>
        </w:rPr>
        <w:t xml:space="preserve">5 % rozpočtu </w:t>
      </w:r>
      <w:r w:rsidRPr="00B50322">
        <w:rPr>
          <w:rFonts w:ascii="Arial" w:eastAsia="Times New Roman" w:hAnsi="Arial" w:cs="Arial"/>
          <w:color w:val="000000"/>
          <w:sz w:val="22"/>
          <w:szCs w:val="22"/>
          <w:lang w:eastAsia="cs-CZ"/>
        </w:rPr>
        <w:t xml:space="preserve">z EZFRV bude určeno </w:t>
      </w:r>
      <w:proofErr w:type="gramStart"/>
      <w:r w:rsidRPr="00B50322">
        <w:rPr>
          <w:rFonts w:ascii="Arial" w:eastAsia="Times New Roman" w:hAnsi="Arial" w:cs="Arial"/>
          <w:color w:val="000000"/>
          <w:sz w:val="22"/>
          <w:szCs w:val="22"/>
          <w:lang w:eastAsia="cs-CZ"/>
        </w:rPr>
        <w:t>pro  metodu</w:t>
      </w:r>
      <w:proofErr w:type="gramEnd"/>
      <w:r w:rsidRPr="00B50322">
        <w:rPr>
          <w:rFonts w:ascii="Arial" w:eastAsia="Times New Roman" w:hAnsi="Arial" w:cs="Arial"/>
          <w:color w:val="000000"/>
          <w:sz w:val="22"/>
          <w:szCs w:val="22"/>
          <w:lang w:eastAsia="cs-CZ"/>
        </w:rPr>
        <w:t xml:space="preserve"> LEADER </w:t>
      </w:r>
    </w:p>
    <w:p w:rsidR="00B50322" w:rsidRPr="00B50322" w:rsidRDefault="00B50322" w:rsidP="00B50322">
      <w:pPr>
        <w:autoSpaceDE w:val="0"/>
        <w:autoSpaceDN w:val="0"/>
        <w:adjustRightInd w:val="0"/>
        <w:spacing w:line="240" w:lineRule="auto"/>
        <w:ind w:left="357"/>
        <w:jc w:val="left"/>
        <w:rPr>
          <w:rFonts w:ascii="Arial" w:eastAsia="Times New Roman" w:hAnsi="Arial" w:cs="Arial"/>
          <w:color w:val="000000"/>
          <w:sz w:val="22"/>
          <w:szCs w:val="22"/>
          <w:lang w:eastAsia="cs-CZ"/>
        </w:rPr>
      </w:pPr>
    </w:p>
    <w:p w:rsidR="00B50322" w:rsidRPr="00B50322" w:rsidRDefault="00B50322" w:rsidP="00B50322">
      <w:pPr>
        <w:ind w:firstLine="708"/>
        <w:rPr>
          <w:rFonts w:ascii="Arial" w:eastAsia="Times New Roman" w:hAnsi="Arial" w:cs="Arial"/>
          <w:sz w:val="22"/>
          <w:lang w:eastAsia="cs-CZ"/>
        </w:rPr>
      </w:pPr>
      <w:r w:rsidRPr="00B50322">
        <w:rPr>
          <w:rFonts w:ascii="Arial" w:eastAsia="Times New Roman" w:hAnsi="Arial" w:cs="Arial"/>
          <w:sz w:val="22"/>
          <w:szCs w:val="22"/>
          <w:lang w:eastAsia="cs-CZ"/>
        </w:rPr>
        <w:t xml:space="preserve">   Nezbytnou podmínkou hodnoceného nového PRV pro období 2014-2020  je  soulad s národními i komunitárními strategiemi.</w:t>
      </w:r>
      <w:r w:rsidRPr="00B50322">
        <w:rPr>
          <w:rFonts w:ascii="Arial" w:eastAsia="Times New Roman" w:hAnsi="Arial" w:cs="Arial"/>
          <w:sz w:val="22"/>
          <w:lang w:eastAsia="cs-CZ"/>
        </w:rPr>
        <w:t xml:space="preserve"> Hodnocený nový PRV přitom musí zohledňovat i </w:t>
      </w:r>
      <w:r w:rsidRPr="00B50322">
        <w:rPr>
          <w:rFonts w:ascii="Arial" w:eastAsia="Times New Roman" w:hAnsi="Arial" w:cs="Arial"/>
          <w:sz w:val="22"/>
          <w:szCs w:val="22"/>
          <w:lang w:eastAsia="cs-CZ"/>
        </w:rPr>
        <w:t xml:space="preserve">průběžné změny komunitární legislativy a to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i upřesňováním</w:t>
      </w:r>
      <w:proofErr w:type="gramEnd"/>
      <w:r w:rsidRPr="00B50322">
        <w:rPr>
          <w:rFonts w:ascii="Arial" w:eastAsia="Times New Roman" w:hAnsi="Arial" w:cs="Arial"/>
          <w:sz w:val="22"/>
          <w:szCs w:val="22"/>
          <w:lang w:eastAsia="cs-CZ"/>
        </w:rPr>
        <w:t xml:space="preserve"> navržených opatření.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Strategie výběru těchto opatření odpovídá výsledkům SWOT analýzy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identifikovaným potřebám českého zemědělství, lesnictví, rozvoje venkova a životního prostředí a současně navazuje na existující strategie.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Zároveň je z intervenční logiky v níže uvedených schématech patrný příspěvek jak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k tematickým cílům vymezeným Nařízením o ESIF tak i k </w:t>
      </w:r>
      <w:r w:rsidR="00A02D1F">
        <w:rPr>
          <w:rFonts w:ascii="Arial" w:eastAsia="Times New Roman" w:hAnsi="Arial" w:cs="Arial"/>
          <w:sz w:val="22"/>
          <w:szCs w:val="22"/>
          <w:lang w:eastAsia="cs-CZ"/>
        </w:rPr>
        <w:t>z</w:t>
      </w:r>
      <w:r w:rsidRPr="00B50322">
        <w:rPr>
          <w:rFonts w:ascii="Arial" w:eastAsia="Times New Roman" w:hAnsi="Arial" w:cs="Arial"/>
          <w:sz w:val="22"/>
          <w:szCs w:val="22"/>
          <w:lang w:eastAsia="cs-CZ"/>
        </w:rPr>
        <w:t>astřešující strategii Evropa 2020. Strategický rámec pro umožnění realizace hodnocené koncepce tedy z tohoto materiálu (Evropa 2020) vychází a navazuje na Nařízení o ESIF k financování z Evropských fondů. Vazby tohoto strategického rámce jsou zřejmé z obrázku 1.</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Obrázek 1 – Strategický rámec pro II. pilíř Společné zemědělské </w:t>
      </w:r>
      <w:proofErr w:type="spellStart"/>
      <w:r w:rsidRPr="00B50322">
        <w:rPr>
          <w:rFonts w:ascii="Arial" w:eastAsia="Times New Roman" w:hAnsi="Arial" w:cs="Arial"/>
          <w:b/>
          <w:sz w:val="22"/>
          <w:szCs w:val="22"/>
          <w:lang w:eastAsia="cs-CZ"/>
        </w:rPr>
        <w:t>pollitiky</w:t>
      </w:r>
      <w:proofErr w:type="spellEnd"/>
      <w:r w:rsidRPr="00B50322">
        <w:rPr>
          <w:rFonts w:ascii="Arial" w:eastAsia="Times New Roman" w:hAnsi="Arial" w:cs="Arial"/>
          <w:b/>
          <w:sz w:val="22"/>
          <w:szCs w:val="22"/>
          <w:lang w:eastAsia="cs-CZ"/>
        </w:rPr>
        <w:t xml:space="preserve"> (SZP)- rozvoj     </w:t>
      </w:r>
    </w:p>
    <w:p w:rsidR="00B50322" w:rsidRPr="00B50322" w:rsidRDefault="00B50322" w:rsidP="00B50322">
      <w:pPr>
        <w:spacing w:line="240" w:lineRule="auto"/>
        <w:rPr>
          <w:rFonts w:ascii="Arial" w:eastAsia="Times New Roman" w:hAnsi="Arial" w:cs="Arial"/>
          <w:b/>
          <w:sz w:val="22"/>
          <w:szCs w:val="22"/>
          <w:lang w:eastAsia="cs-CZ"/>
        </w:rPr>
      </w:pPr>
      <w:r w:rsidRPr="00B50322">
        <w:rPr>
          <w:rFonts w:ascii="Times New Roman" w:eastAsia="Times New Roman" w:hAnsi="Times New Roman" w:cs="Times New Roman"/>
          <w:noProof/>
          <w:lang w:eastAsia="cs-CZ"/>
        </w:rPr>
        <w:drawing>
          <wp:anchor distT="0" distB="0" distL="114300" distR="114300" simplePos="0" relativeHeight="251696640" behindDoc="0" locked="0" layoutInCell="1" allowOverlap="1" wp14:anchorId="4CA30708" wp14:editId="2551A370">
            <wp:simplePos x="0" y="0"/>
            <wp:positionH relativeFrom="column">
              <wp:posOffset>571500</wp:posOffset>
            </wp:positionH>
            <wp:positionV relativeFrom="paragraph">
              <wp:posOffset>188595</wp:posOffset>
            </wp:positionV>
            <wp:extent cx="4735830" cy="2600325"/>
            <wp:effectExtent l="0" t="0" r="7620" b="9525"/>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l="11810" t="29527" r="7086" b="14764"/>
                    <a:stretch>
                      <a:fillRect/>
                    </a:stretch>
                  </pic:blipFill>
                  <pic:spPr bwMode="auto">
                    <a:xfrm>
                      <a:off x="0" y="0"/>
                      <a:ext cx="473583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b/>
          <w:sz w:val="22"/>
          <w:szCs w:val="22"/>
          <w:lang w:eastAsia="cs-CZ"/>
        </w:rPr>
        <w:t xml:space="preserve">                     venkova</w:t>
      </w:r>
    </w:p>
    <w:p w:rsidR="00B50322" w:rsidRPr="00B50322" w:rsidRDefault="00B50322" w:rsidP="00B50322">
      <w:pPr>
        <w:spacing w:line="240" w:lineRule="auto"/>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dalších materiálů Evropské unie k dané problematice byl v listopadu 2012 </w:t>
      </w:r>
      <w:r w:rsidR="004F1386">
        <w:rPr>
          <w:rFonts w:ascii="Arial" w:eastAsia="Times New Roman" w:hAnsi="Arial" w:cs="Arial"/>
          <w:sz w:val="22"/>
          <w:szCs w:val="22"/>
          <w:lang w:eastAsia="cs-CZ"/>
        </w:rPr>
        <w:t>p</w:t>
      </w:r>
      <w:r w:rsidRPr="00B50322">
        <w:rPr>
          <w:rFonts w:ascii="Arial" w:eastAsia="Times New Roman" w:hAnsi="Arial" w:cs="Arial"/>
          <w:bCs/>
          <w:sz w:val="22"/>
          <w:szCs w:val="22"/>
          <w:lang w:eastAsia="cs-CZ"/>
        </w:rPr>
        <w:t>ředstaven Poziční dokument „Pozice EK k přípravě dohody o partnerství a k přípravě programů ČR pro programové období 2014 – 2020“. Tento prezentuje priority EK pro další využívání prostředků evropských fondů v České republice v novém programovém období 2014-2020. Materiál uvádí pět priorit financování, které spolu s fondy Nařízení o ESIF</w:t>
      </w:r>
      <w:r w:rsidRPr="00B50322">
        <w:rPr>
          <w:rFonts w:ascii="Arial" w:eastAsia="Times New Roman" w:hAnsi="Arial" w:cs="Arial"/>
          <w:sz w:val="22"/>
          <w:szCs w:val="22"/>
          <w:lang w:eastAsia="cs-CZ"/>
        </w:rPr>
        <w:t xml:space="preserve"> budou jedním z nejvýznamnějších nástrojů pro vypořádání se s rozvojovými výzvami České republiky a k provádění strategie Evropa 2020.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Zásadním rysem hodnocené koncepce je její návaznost na řadu dalších materiálů,</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přijatých na komunitární i národní úrovni.</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Zásadním dokumentem z tohoto hlediska je i Dohoda o partnerství, která zakotvuje vztah členského státu EU s Evropskou komisí s upřesněním podmínek pro čerpání z fondů EU. Její návrh zpracovalo Ministerstvo pro místní rozvoj se svými partnery a dne 6. února 2014 byl návrh Dohody o partnerství spolu s jejím Vyhodnocením SEA </w:t>
      </w:r>
      <w:r w:rsidR="00A02D1F">
        <w:rPr>
          <w:rFonts w:ascii="Arial" w:eastAsia="Times New Roman" w:hAnsi="Arial" w:cs="Arial"/>
          <w:sz w:val="22"/>
          <w:szCs w:val="22"/>
          <w:lang w:eastAsia="cs-CZ"/>
        </w:rPr>
        <w:t>(včetně „</w:t>
      </w:r>
      <w:proofErr w:type="spellStart"/>
      <w:r w:rsidR="00A02D1F">
        <w:rPr>
          <w:rFonts w:ascii="Arial" w:eastAsia="Times New Roman" w:hAnsi="Arial" w:cs="Arial"/>
          <w:sz w:val="22"/>
          <w:szCs w:val="22"/>
          <w:lang w:eastAsia="cs-CZ"/>
        </w:rPr>
        <w:t>naturového</w:t>
      </w:r>
      <w:proofErr w:type="spellEnd"/>
      <w:r w:rsidR="00A02D1F">
        <w:rPr>
          <w:rFonts w:ascii="Arial" w:eastAsia="Times New Roman" w:hAnsi="Arial" w:cs="Arial"/>
          <w:sz w:val="22"/>
          <w:szCs w:val="22"/>
          <w:lang w:eastAsia="cs-CZ"/>
        </w:rPr>
        <w:t xml:space="preserve">“ hodnocení) </w:t>
      </w:r>
      <w:r w:rsidRPr="00B50322">
        <w:rPr>
          <w:rFonts w:ascii="Arial" w:eastAsia="Times New Roman" w:hAnsi="Arial" w:cs="Arial"/>
          <w:sz w:val="22"/>
          <w:szCs w:val="22"/>
          <w:lang w:eastAsia="cs-CZ"/>
        </w:rPr>
        <w:t xml:space="preserve">předán v souladu s požadavky vyplývajícími z ustanovení § 10f zákona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č. 100/2001 Sb., o posuzování vlivů na životní prostředí, v platném znění  Ministerstvu </w:t>
      </w:r>
      <w:r w:rsidRPr="00B50322">
        <w:rPr>
          <w:rFonts w:ascii="Arial" w:eastAsia="Times New Roman" w:hAnsi="Arial" w:cs="Arial"/>
          <w:sz w:val="22"/>
          <w:szCs w:val="22"/>
          <w:lang w:eastAsia="cs-CZ"/>
        </w:rPr>
        <w:lastRenderedPageBreak/>
        <w:t xml:space="preserve">životního prostředí k vydání Stanoviska. Následně byl materiál schválen vládou ČR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odeslán EK.</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Hodnocený program PRV  je zpracován v kontextu mezinárodních závazků ČR,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s respektováním specifických podmínek a potřeb České republiky. V souladu s materiály EU bylo v hodnocené koncepci zdůrazněno zachování dlouhodobých strategických cílů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to formou pečlivé volby priorit, prioritních oblastí a potřebných opatření pro realizaci těchto cílů.</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Ve smyslu národní legislativy ČR se jedná o koncepci ve smyslu ustanovení </w:t>
      </w:r>
      <w:r w:rsidR="00425540">
        <w:rPr>
          <w:rFonts w:ascii="Arial" w:eastAsia="Times New Roman" w:hAnsi="Arial" w:cs="Arial"/>
          <w:sz w:val="22"/>
          <w:szCs w:val="22"/>
          <w:lang w:eastAsia="cs-CZ"/>
        </w:rPr>
        <w:br/>
      </w:r>
      <w:r w:rsidRPr="00B50322">
        <w:rPr>
          <w:rFonts w:ascii="Arial" w:eastAsia="Times New Roman" w:hAnsi="Arial" w:cs="Arial"/>
          <w:sz w:val="22"/>
          <w:szCs w:val="22"/>
          <w:lang w:eastAsia="cs-CZ"/>
        </w:rPr>
        <w:t>§</w:t>
      </w:r>
      <w:r w:rsidR="00425540">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10a zákona č. 100/2001 Sb., kde dotčené území je zjevně tvořeno územím celé České republiky.</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Uvedená koncepce podléhá po předložení Oznámení zjišťovacímu řízení </w:t>
      </w:r>
      <w:r w:rsidR="00425540">
        <w:rPr>
          <w:rFonts w:ascii="Arial" w:eastAsia="Times New Roman" w:hAnsi="Arial" w:cs="Arial"/>
          <w:sz w:val="22"/>
          <w:szCs w:val="22"/>
          <w:lang w:eastAsia="cs-CZ"/>
        </w:rPr>
        <w:br/>
      </w:r>
      <w:r w:rsidRPr="00B50322">
        <w:rPr>
          <w:rFonts w:ascii="Arial" w:eastAsia="Times New Roman" w:hAnsi="Arial" w:cs="Arial"/>
          <w:sz w:val="22"/>
          <w:szCs w:val="22"/>
          <w:lang w:eastAsia="cs-CZ"/>
        </w:rPr>
        <w:t>(§</w:t>
      </w:r>
      <w:r w:rsidR="00425540">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 xml:space="preserve">10d citovaného zákona) a posléze (po vydání závěru zjišťovacího řízení příslušným úřadem) tomuto Vyhodnocení vlivů na životní prostředí podle ustanovení § 10e zákona </w:t>
      </w:r>
      <w:r w:rsidR="0042554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č. 100/2001 Sb. v platném znění. </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0"/>
          <w:lang w:eastAsia="cs-CZ"/>
        </w:rPr>
        <w:t>Ve smyslu ustanovení §21 tohoto pos</w:t>
      </w:r>
      <w:r w:rsidRPr="00B50322">
        <w:rPr>
          <w:rFonts w:ascii="Arial" w:eastAsia="Times New Roman" w:hAnsi="Arial" w:cs="Times New Roman"/>
          <w:sz w:val="22"/>
          <w:szCs w:val="20"/>
          <w:lang w:eastAsia="cs-CZ"/>
        </w:rPr>
        <w:t>ledně uvedeného normativního právního aktu je</w:t>
      </w:r>
    </w:p>
    <w:p w:rsidR="00B50322" w:rsidRPr="00B50322" w:rsidRDefault="00B50322" w:rsidP="00B50322">
      <w:pPr>
        <w:overflowPunct w:val="0"/>
        <w:autoSpaceDE w:val="0"/>
        <w:autoSpaceDN w:val="0"/>
        <w:adjustRightInd w:val="0"/>
        <w:rPr>
          <w:rFonts w:ascii="Arial" w:eastAsia="Times New Roman" w:hAnsi="Arial" w:cs="Arial"/>
          <w:sz w:val="22"/>
          <w:szCs w:val="20"/>
          <w:lang w:eastAsia="cs-CZ"/>
        </w:rPr>
      </w:pPr>
      <w:r w:rsidRPr="00B50322">
        <w:rPr>
          <w:rFonts w:ascii="Arial" w:eastAsia="Times New Roman" w:hAnsi="Arial" w:cs="Times New Roman"/>
          <w:sz w:val="22"/>
          <w:szCs w:val="20"/>
          <w:lang w:eastAsia="cs-CZ"/>
        </w:rPr>
        <w:t xml:space="preserve">příslušným </w:t>
      </w:r>
      <w:r w:rsidRPr="00B50322">
        <w:rPr>
          <w:rFonts w:ascii="Arial" w:eastAsia="Times New Roman" w:hAnsi="Arial" w:cs="Arial"/>
          <w:sz w:val="22"/>
          <w:szCs w:val="20"/>
          <w:lang w:eastAsia="cs-CZ"/>
        </w:rPr>
        <w:t>orgánem státní správy pro provedení zjišťovacího řízení, vydání závěru zjišťovacího řízení a posléze i pro posouzení a vydání stanoviska k této koncepci v tomto konkrétním případě Ministerstvo životního prostředí.</w:t>
      </w:r>
    </w:p>
    <w:p w:rsidR="00B50322" w:rsidRPr="00B50322" w:rsidRDefault="00B50322" w:rsidP="00B50322">
      <w:pPr>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Svým členěním odpovídá toto „Vyhodnocení“ zákonu č.100/2001 Sb., příloze </w:t>
      </w:r>
      <w:proofErr w:type="gramStart"/>
      <w:r w:rsidRPr="00B50322">
        <w:rPr>
          <w:rFonts w:ascii="Arial" w:eastAsia="Times New Roman" w:hAnsi="Arial" w:cs="Arial"/>
          <w:sz w:val="22"/>
          <w:szCs w:val="20"/>
          <w:lang w:eastAsia="cs-CZ"/>
        </w:rPr>
        <w:t>č.9.</w:t>
      </w:r>
      <w:proofErr w:type="gramEnd"/>
      <w:r w:rsidRPr="00B50322">
        <w:rPr>
          <w:rFonts w:ascii="Arial" w:eastAsia="Times New Roman" w:hAnsi="Arial" w:cs="Arial"/>
          <w:sz w:val="22"/>
          <w:szCs w:val="20"/>
          <w:lang w:eastAsia="cs-CZ"/>
        </w:rPr>
        <w:t xml:space="preserve"> Rozsah zpracování jednotlivých kapitol je dán významem, který má oznamovaná koncepce zejména pro ochranu životního prostředí a veřejného zdraví.</w:t>
      </w:r>
    </w:p>
    <w:p w:rsidR="00B50322" w:rsidRPr="00B50322" w:rsidRDefault="00B50322" w:rsidP="00B50322">
      <w:pPr>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Předkládaná koncepce je zpracována (až na drobné výjimky) jako invariantní, drobné odchylky od koncepce mohou nastat až při zpracování konkrétních řešení v navazujících </w:t>
      </w:r>
    </w:p>
    <w:p w:rsidR="00B50322" w:rsidRPr="00B50322" w:rsidRDefault="00B50322" w:rsidP="00B50322">
      <w:pPr>
        <w:ind w:right="-51"/>
        <w:rPr>
          <w:rFonts w:ascii="Arial" w:eastAsia="Times New Roman" w:hAnsi="Arial" w:cs="Arial"/>
          <w:sz w:val="22"/>
          <w:szCs w:val="20"/>
          <w:lang w:eastAsia="cs-CZ"/>
        </w:rPr>
      </w:pPr>
      <w:proofErr w:type="gramStart"/>
      <w:r w:rsidRPr="00B50322">
        <w:rPr>
          <w:rFonts w:ascii="Arial" w:eastAsia="Times New Roman" w:hAnsi="Arial" w:cs="Arial"/>
          <w:sz w:val="22"/>
          <w:szCs w:val="20"/>
          <w:lang w:eastAsia="cs-CZ"/>
        </w:rPr>
        <w:t>dokumentech</w:t>
      </w:r>
      <w:proofErr w:type="gramEnd"/>
      <w:r w:rsidRPr="00B50322">
        <w:rPr>
          <w:rFonts w:ascii="Arial" w:eastAsia="Times New Roman" w:hAnsi="Arial" w:cs="Arial"/>
          <w:sz w:val="22"/>
          <w:szCs w:val="20"/>
          <w:lang w:eastAsia="cs-CZ"/>
        </w:rPr>
        <w:t>.</w:t>
      </w:r>
    </w:p>
    <w:p w:rsidR="00B50322" w:rsidRPr="00B50322" w:rsidRDefault="00B50322" w:rsidP="00B50322">
      <w:pPr>
        <w:ind w:right="-51"/>
        <w:rPr>
          <w:rFonts w:ascii="Arial" w:eastAsia="Times New Roman" w:hAnsi="Arial" w:cs="Arial"/>
          <w:sz w:val="22"/>
          <w:szCs w:val="20"/>
          <w:lang w:eastAsia="cs-CZ"/>
        </w:rPr>
      </w:pPr>
      <w:r w:rsidRPr="00B50322">
        <w:rPr>
          <w:rFonts w:ascii="Arial" w:eastAsia="Times New Roman" w:hAnsi="Arial" w:cs="Arial"/>
          <w:sz w:val="22"/>
          <w:szCs w:val="20"/>
          <w:lang w:eastAsia="cs-CZ"/>
        </w:rPr>
        <w:tab/>
        <w:t>Jelikož se jedná o koncepční materiál, je přirozené, že celá řada detailů projektového charakteru není v této fázi řešena a bude třeba je řešit v dalšíc</w:t>
      </w:r>
      <w:r w:rsidR="004F1386">
        <w:rPr>
          <w:rFonts w:ascii="Arial" w:eastAsia="Times New Roman" w:hAnsi="Arial" w:cs="Arial"/>
          <w:sz w:val="22"/>
          <w:szCs w:val="20"/>
          <w:lang w:eastAsia="cs-CZ"/>
        </w:rPr>
        <w:t xml:space="preserve">h krocích, zpracováním podkladů </w:t>
      </w:r>
      <w:r w:rsidRPr="00B50322">
        <w:rPr>
          <w:rFonts w:ascii="Arial" w:eastAsia="Times New Roman" w:hAnsi="Arial" w:cs="Arial"/>
          <w:sz w:val="22"/>
          <w:szCs w:val="20"/>
          <w:lang w:eastAsia="cs-CZ"/>
        </w:rPr>
        <w:t>a případnou implementací do ÚPD, posouzením vlivů jednotlivých záměrů / činností na životní prostředí (EIA) a v konečné fázi vlastním návrhem projektu.</w:t>
      </w:r>
    </w:p>
    <w:p w:rsidR="00B50322" w:rsidRPr="00B50322" w:rsidRDefault="00B50322" w:rsidP="00B50322">
      <w:pPr>
        <w:jc w:val="left"/>
        <w:rPr>
          <w:rFonts w:ascii="Arial" w:eastAsia="Times New Roman" w:hAnsi="Arial" w:cs="Arial"/>
          <w:b/>
          <w:sz w:val="22"/>
          <w:szCs w:val="22"/>
          <w:lang w:eastAsia="cs-CZ"/>
        </w:rPr>
      </w:pPr>
      <w:bookmarkStart w:id="113" w:name="_Toc93906954"/>
      <w:r w:rsidRPr="00B50322">
        <w:rPr>
          <w:rFonts w:ascii="Arial" w:eastAsia="Times New Roman" w:hAnsi="Arial" w:cs="Arial"/>
          <w:b/>
          <w:sz w:val="22"/>
          <w:szCs w:val="22"/>
          <w:lang w:eastAsia="cs-CZ"/>
        </w:rPr>
        <w:t xml:space="preserve">A. Údaje o předkladateli </w:t>
      </w:r>
      <w:bookmarkEnd w:id="113"/>
      <w:r w:rsidRPr="00B50322">
        <w:rPr>
          <w:rFonts w:ascii="Arial" w:eastAsia="Times New Roman" w:hAnsi="Arial" w:cs="Arial"/>
          <w:b/>
          <w:sz w:val="22"/>
          <w:szCs w:val="22"/>
          <w:lang w:eastAsia="cs-CZ"/>
        </w:rPr>
        <w:t>koncepce</w:t>
      </w:r>
    </w:p>
    <w:p w:rsidR="00B50322" w:rsidRPr="00B50322" w:rsidRDefault="00B50322" w:rsidP="00B50322">
      <w:pPr>
        <w:spacing w:line="240" w:lineRule="auto"/>
        <w:jc w:val="left"/>
        <w:rPr>
          <w:rFonts w:ascii="Arial" w:eastAsia="Times New Roman" w:hAnsi="Arial" w:cs="Arial"/>
          <w:bCs/>
          <w:sz w:val="22"/>
          <w:szCs w:val="22"/>
          <w:lang w:eastAsia="cs-CZ"/>
        </w:rPr>
      </w:pPr>
      <w:proofErr w:type="gramStart"/>
      <w:r w:rsidRPr="00B50322">
        <w:rPr>
          <w:rFonts w:ascii="Arial" w:eastAsia="Times New Roman" w:hAnsi="Arial" w:cs="Arial"/>
          <w:b/>
          <w:bCs/>
          <w:sz w:val="22"/>
          <w:szCs w:val="20"/>
          <w:lang w:eastAsia="cs-CZ"/>
        </w:rPr>
        <w:t>Název :</w:t>
      </w:r>
      <w:r w:rsidRPr="00B50322">
        <w:rPr>
          <w:rFonts w:ascii="Arial" w:eastAsia="Times New Roman" w:hAnsi="Arial" w:cs="Arial"/>
          <w:bCs/>
          <w:sz w:val="22"/>
          <w:szCs w:val="20"/>
          <w:lang w:eastAsia="cs-CZ"/>
        </w:rPr>
        <w:tab/>
      </w:r>
      <w:r w:rsidRPr="00B50322">
        <w:rPr>
          <w:rFonts w:ascii="Arial" w:eastAsia="Times New Roman" w:hAnsi="Arial" w:cs="Arial"/>
          <w:bCs/>
          <w:sz w:val="22"/>
          <w:szCs w:val="20"/>
          <w:lang w:eastAsia="cs-CZ"/>
        </w:rPr>
        <w:tab/>
      </w:r>
      <w:r w:rsidRPr="00B50322">
        <w:rPr>
          <w:rFonts w:ascii="Arial" w:eastAsia="Times New Roman" w:hAnsi="Arial" w:cs="Arial"/>
          <w:bCs/>
          <w:sz w:val="22"/>
          <w:szCs w:val="20"/>
          <w:lang w:eastAsia="cs-CZ"/>
        </w:rPr>
        <w:tab/>
      </w:r>
      <w:r w:rsidRPr="00B50322">
        <w:rPr>
          <w:rFonts w:ascii="Arial" w:eastAsia="Times New Roman" w:hAnsi="Arial" w:cs="Arial"/>
          <w:bCs/>
          <w:sz w:val="22"/>
          <w:szCs w:val="20"/>
          <w:lang w:eastAsia="cs-CZ"/>
        </w:rPr>
        <w:tab/>
      </w:r>
      <w:r w:rsidRPr="00B50322">
        <w:rPr>
          <w:rFonts w:ascii="Arial" w:eastAsia="Times New Roman" w:hAnsi="Arial" w:cs="Arial"/>
          <w:bCs/>
          <w:sz w:val="22"/>
          <w:szCs w:val="20"/>
          <w:lang w:eastAsia="cs-CZ"/>
        </w:rPr>
        <w:tab/>
        <w:t>Česká</w:t>
      </w:r>
      <w:proofErr w:type="gramEnd"/>
      <w:r w:rsidRPr="00B50322">
        <w:rPr>
          <w:rFonts w:ascii="Arial" w:eastAsia="Times New Roman" w:hAnsi="Arial" w:cs="Arial"/>
          <w:bCs/>
          <w:sz w:val="22"/>
          <w:szCs w:val="20"/>
          <w:lang w:eastAsia="cs-CZ"/>
        </w:rPr>
        <w:t xml:space="preserve"> republika – Ministerstvo zemědělství</w:t>
      </w:r>
    </w:p>
    <w:p w:rsidR="00B50322" w:rsidRPr="00B50322" w:rsidRDefault="00B50322" w:rsidP="00B50322">
      <w:pPr>
        <w:tabs>
          <w:tab w:val="left" w:pos="3402"/>
        </w:tabs>
        <w:spacing w:line="240" w:lineRule="auto"/>
        <w:outlineLvl w:val="0"/>
        <w:rPr>
          <w:rFonts w:ascii="Arial" w:eastAsia="Times New Roman" w:hAnsi="Arial" w:cs="Arial"/>
          <w:b/>
          <w:sz w:val="22"/>
          <w:szCs w:val="20"/>
          <w:highlight w:val="yellow"/>
          <w:lang w:eastAsia="cs-CZ"/>
        </w:rPr>
      </w:pPr>
    </w:p>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b/>
          <w:sz w:val="22"/>
          <w:szCs w:val="20"/>
          <w:lang w:eastAsia="cs-CZ"/>
        </w:rPr>
        <w:t>IČ</w:t>
      </w:r>
      <w:r w:rsidRPr="00B50322">
        <w:rPr>
          <w:rFonts w:ascii="Arial" w:eastAsia="Times New Roman" w:hAnsi="Arial" w:cs="Arial"/>
          <w:sz w:val="22"/>
          <w:szCs w:val="20"/>
          <w:lang w:eastAsia="cs-CZ"/>
        </w:rPr>
        <w:t xml:space="preserve">: </w:t>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Arial"/>
          <w:sz w:val="22"/>
          <w:szCs w:val="20"/>
          <w:lang w:eastAsia="cs-CZ"/>
        </w:rPr>
        <w:tab/>
      </w:r>
      <w:r w:rsidRPr="00B50322">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00020478</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widowControl w:val="0"/>
        <w:spacing w:line="240" w:lineRule="auto"/>
        <w:jc w:val="left"/>
        <w:rPr>
          <w:rFonts w:ascii="Arial" w:eastAsia="Times New Roman" w:hAnsi="Arial" w:cs="Arial"/>
          <w:sz w:val="20"/>
          <w:szCs w:val="22"/>
          <w:lang w:eastAsia="en-US"/>
        </w:rPr>
      </w:pPr>
      <w:proofErr w:type="gramStart"/>
      <w:r w:rsidRPr="00B50322">
        <w:rPr>
          <w:rFonts w:ascii="Arial" w:eastAsia="Times New Roman" w:hAnsi="Arial" w:cs="Arial"/>
          <w:b/>
          <w:sz w:val="22"/>
          <w:szCs w:val="20"/>
          <w:lang w:eastAsia="cs-CZ"/>
        </w:rPr>
        <w:t>Sídlo :</w:t>
      </w:r>
      <w:r w:rsidRPr="00B50322">
        <w:rPr>
          <w:rFonts w:ascii="Arial" w:eastAsia="Times New Roman" w:hAnsi="Arial" w:cs="Arial"/>
          <w:b/>
          <w:sz w:val="22"/>
          <w:szCs w:val="20"/>
          <w:lang w:eastAsia="cs-CZ"/>
        </w:rPr>
        <w:tab/>
      </w:r>
      <w:r w:rsidRPr="00B50322">
        <w:rPr>
          <w:rFonts w:ascii="Arial" w:eastAsia="Times New Roman" w:hAnsi="Arial" w:cs="Arial"/>
          <w:b/>
          <w:sz w:val="22"/>
          <w:szCs w:val="20"/>
          <w:lang w:eastAsia="cs-CZ"/>
        </w:rPr>
        <w:tab/>
      </w:r>
      <w:r w:rsidRPr="00B50322">
        <w:rPr>
          <w:rFonts w:ascii="Arial" w:eastAsia="Times New Roman" w:hAnsi="Arial" w:cs="Arial"/>
          <w:b/>
          <w:sz w:val="22"/>
          <w:szCs w:val="20"/>
          <w:lang w:eastAsia="cs-CZ"/>
        </w:rPr>
        <w:tab/>
      </w:r>
      <w:r w:rsidRPr="00B50322">
        <w:rPr>
          <w:rFonts w:ascii="Arial" w:eastAsia="Times New Roman" w:hAnsi="Arial" w:cs="Arial"/>
          <w:b/>
          <w:sz w:val="22"/>
          <w:szCs w:val="20"/>
          <w:lang w:eastAsia="cs-CZ"/>
        </w:rPr>
        <w:tab/>
      </w:r>
      <w:r w:rsidRPr="00B50322">
        <w:rPr>
          <w:rFonts w:ascii="Arial" w:eastAsia="Times New Roman" w:hAnsi="Arial" w:cs="Arial"/>
          <w:b/>
          <w:sz w:val="22"/>
          <w:szCs w:val="20"/>
          <w:lang w:eastAsia="cs-CZ"/>
        </w:rPr>
        <w:tab/>
      </w:r>
      <w:r w:rsidRPr="00B50322">
        <w:rPr>
          <w:rFonts w:ascii="Arial" w:eastAsia="Times New Roman" w:hAnsi="Arial" w:cs="Arial"/>
          <w:b/>
          <w:sz w:val="22"/>
          <w:szCs w:val="20"/>
          <w:lang w:eastAsia="cs-CZ"/>
        </w:rPr>
        <w:tab/>
      </w:r>
      <w:proofErr w:type="spellStart"/>
      <w:r w:rsidRPr="00B50322">
        <w:rPr>
          <w:rFonts w:ascii="Arial" w:eastAsia="Times New Roman" w:hAnsi="Arial" w:cs="Arial"/>
          <w:sz w:val="22"/>
          <w:szCs w:val="22"/>
          <w:lang w:eastAsia="cs-CZ"/>
        </w:rPr>
        <w:t>Těšnov</w:t>
      </w:r>
      <w:proofErr w:type="spellEnd"/>
      <w:proofErr w:type="gramEnd"/>
      <w:r w:rsidRPr="00B50322">
        <w:rPr>
          <w:rFonts w:ascii="Arial" w:eastAsia="Times New Roman" w:hAnsi="Arial" w:cs="Arial"/>
          <w:sz w:val="22"/>
          <w:szCs w:val="22"/>
          <w:lang w:eastAsia="cs-CZ"/>
        </w:rPr>
        <w:t xml:space="preserve"> 65/17, 117 05 Praha 1</w:t>
      </w:r>
    </w:p>
    <w:p w:rsidR="00B50322" w:rsidRPr="00B50322" w:rsidRDefault="00B50322" w:rsidP="00B50322">
      <w:pPr>
        <w:widowControl w:val="0"/>
        <w:spacing w:line="240" w:lineRule="auto"/>
        <w:jc w:val="left"/>
        <w:rPr>
          <w:rFonts w:ascii="Times New Roman" w:eastAsia="Times New Roman" w:hAnsi="Times New Roman" w:cs="Times New Roman"/>
          <w:b/>
          <w:sz w:val="20"/>
          <w:szCs w:val="20"/>
          <w:lang w:eastAsia="cs-CZ"/>
        </w:rPr>
      </w:pPr>
    </w:p>
    <w:p w:rsidR="00B50322" w:rsidRPr="00B50322" w:rsidRDefault="00B50322" w:rsidP="00A02D1F">
      <w:pPr>
        <w:widowControl w:val="0"/>
        <w:spacing w:line="240" w:lineRule="auto"/>
        <w:ind w:left="4254" w:hanging="4254"/>
        <w:jc w:val="left"/>
        <w:rPr>
          <w:rFonts w:ascii="Arial" w:eastAsia="Times New Roman" w:hAnsi="Arial" w:cs="Arial"/>
          <w:b/>
          <w:sz w:val="22"/>
          <w:szCs w:val="22"/>
          <w:lang w:eastAsia="en-US"/>
        </w:rPr>
      </w:pPr>
      <w:r w:rsidRPr="00B50322">
        <w:rPr>
          <w:rFonts w:ascii="Arial" w:eastAsia="Times New Roman" w:hAnsi="Arial" w:cs="Arial"/>
          <w:b/>
          <w:sz w:val="22"/>
          <w:szCs w:val="22"/>
          <w:lang w:eastAsia="cs-CZ"/>
        </w:rPr>
        <w:t>Oprávněný zástupce předkladatele:</w:t>
      </w:r>
      <w:r w:rsidRPr="00B50322">
        <w:rPr>
          <w:rFonts w:ascii="Arial" w:eastAsia="Times New Roman" w:hAnsi="Arial" w:cs="Arial"/>
          <w:b/>
          <w:sz w:val="22"/>
          <w:szCs w:val="22"/>
          <w:lang w:eastAsia="cs-CZ"/>
        </w:rPr>
        <w:tab/>
      </w:r>
      <w:proofErr w:type="spellStart"/>
      <w:proofErr w:type="gramStart"/>
      <w:r w:rsidRPr="00B50322">
        <w:rPr>
          <w:rFonts w:ascii="Arial" w:eastAsia="Times New Roman" w:hAnsi="Arial" w:cs="Arial"/>
          <w:sz w:val="22"/>
          <w:szCs w:val="22"/>
          <w:lang w:eastAsia="cs-CZ"/>
        </w:rPr>
        <w:t>Ing.Josef</w:t>
      </w:r>
      <w:proofErr w:type="spellEnd"/>
      <w:proofErr w:type="gram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Tabe</w:t>
      </w:r>
      <w:r w:rsidR="00A02D1F">
        <w:rPr>
          <w:rFonts w:ascii="Arial" w:eastAsia="Times New Roman" w:hAnsi="Arial" w:cs="Arial"/>
          <w:sz w:val="22"/>
          <w:szCs w:val="22"/>
          <w:lang w:eastAsia="cs-CZ"/>
        </w:rPr>
        <w:t>ry</w:t>
      </w:r>
      <w:proofErr w:type="spellEnd"/>
      <w:r w:rsidR="00A02D1F">
        <w:rPr>
          <w:rFonts w:ascii="Arial" w:eastAsia="Times New Roman" w:hAnsi="Arial" w:cs="Arial"/>
          <w:sz w:val="22"/>
          <w:szCs w:val="22"/>
          <w:lang w:eastAsia="cs-CZ"/>
        </w:rPr>
        <w:t xml:space="preserve">, ředitel odboru Řídící orgán </w:t>
      </w:r>
      <w:r w:rsidRPr="00B50322">
        <w:rPr>
          <w:rFonts w:ascii="Arial" w:eastAsia="Times New Roman" w:hAnsi="Arial" w:cs="Arial"/>
          <w:sz w:val="22"/>
          <w:szCs w:val="22"/>
          <w:lang w:eastAsia="cs-CZ"/>
        </w:rPr>
        <w:t>PRV</w:t>
      </w:r>
      <w:r w:rsidRPr="00B50322">
        <w:rPr>
          <w:rFonts w:ascii="Arial" w:eastAsia="Times New Roman" w:hAnsi="Arial" w:cs="Arial"/>
          <w:sz w:val="22"/>
          <w:szCs w:val="22"/>
          <w:lang w:eastAsia="cs-CZ"/>
        </w:rPr>
        <w:tab/>
      </w:r>
      <w:r w:rsidRPr="00B50322">
        <w:rPr>
          <w:rFonts w:ascii="Arial" w:eastAsia="Times New Roman" w:hAnsi="Arial" w:cs="Arial"/>
          <w:b/>
          <w:sz w:val="22"/>
          <w:szCs w:val="22"/>
          <w:lang w:eastAsia="cs-CZ"/>
        </w:rPr>
        <w:t xml:space="preserve"> </w:t>
      </w:r>
    </w:p>
    <w:p w:rsidR="00B50322" w:rsidRPr="00B50322" w:rsidRDefault="00B50322" w:rsidP="00B50322">
      <w:pPr>
        <w:spacing w:line="240" w:lineRule="auto"/>
        <w:rPr>
          <w:rFonts w:ascii="Arial" w:eastAsia="Times New Roman" w:hAnsi="Arial" w:cs="Arial"/>
          <w:b/>
          <w:sz w:val="22"/>
          <w:szCs w:val="20"/>
          <w:lang w:eastAsia="cs-CZ"/>
        </w:rPr>
      </w:pPr>
    </w:p>
    <w:p w:rsidR="00B50322" w:rsidRPr="00B50322" w:rsidRDefault="00B50322" w:rsidP="00B50322">
      <w:pPr>
        <w:widowControl w:val="0"/>
        <w:spacing w:line="240" w:lineRule="auto"/>
        <w:jc w:val="left"/>
        <w:rPr>
          <w:rFonts w:ascii="Arial" w:eastAsia="Times New Roman" w:hAnsi="Arial" w:cs="Arial"/>
          <w:sz w:val="22"/>
          <w:szCs w:val="22"/>
          <w:lang w:eastAsia="cs-CZ"/>
        </w:rPr>
      </w:pPr>
      <w:r w:rsidRPr="00B50322">
        <w:rPr>
          <w:rFonts w:ascii="Arial" w:eastAsia="Times New Roman" w:hAnsi="Arial" w:cs="Arial"/>
          <w:b/>
          <w:sz w:val="22"/>
          <w:szCs w:val="22"/>
          <w:lang w:eastAsia="cs-CZ"/>
        </w:rPr>
        <w:t>E-mail:</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josef.tabery@mze.cz</w:t>
      </w:r>
    </w:p>
    <w:p w:rsidR="00B50322" w:rsidRPr="00B50322" w:rsidRDefault="00B50322" w:rsidP="00B50322">
      <w:pPr>
        <w:spacing w:line="240" w:lineRule="auto"/>
        <w:jc w:val="left"/>
        <w:rPr>
          <w:rFonts w:ascii="Arial" w:eastAsia="Times New Roman" w:hAnsi="Arial" w:cs="Arial"/>
          <w:b/>
          <w:sz w:val="22"/>
          <w:szCs w:val="20"/>
          <w:lang w:eastAsia="cs-CZ"/>
        </w:rPr>
      </w:pPr>
      <w:bookmarkStart w:id="114" w:name="_Toc93906955"/>
      <w:r w:rsidRPr="00B50322">
        <w:rPr>
          <w:rFonts w:ascii="Arial" w:eastAsia="Times New Roman" w:hAnsi="Arial" w:cs="Arial"/>
          <w:b/>
          <w:sz w:val="22"/>
          <w:szCs w:val="20"/>
          <w:lang w:eastAsia="cs-CZ"/>
        </w:rPr>
        <w:lastRenderedPageBreak/>
        <w:t xml:space="preserve">B. Údaje o </w:t>
      </w:r>
      <w:bookmarkEnd w:id="114"/>
      <w:r w:rsidRPr="00B50322">
        <w:rPr>
          <w:rFonts w:ascii="Arial" w:eastAsia="Times New Roman" w:hAnsi="Arial" w:cs="Arial"/>
          <w:b/>
          <w:sz w:val="22"/>
          <w:szCs w:val="20"/>
          <w:lang w:eastAsia="cs-CZ"/>
        </w:rPr>
        <w:t>koncepci</w:t>
      </w:r>
      <w:r w:rsidRPr="00B50322">
        <w:rPr>
          <w:rFonts w:ascii="Arial" w:eastAsia="Times New Roman" w:hAnsi="Arial" w:cs="Arial"/>
          <w:b/>
          <w:sz w:val="22"/>
          <w:szCs w:val="20"/>
          <w:lang w:eastAsia="cs-CZ"/>
        </w:rPr>
        <w:tab/>
      </w:r>
    </w:p>
    <w:p w:rsidR="00B50322" w:rsidRPr="00B50322" w:rsidRDefault="00B50322" w:rsidP="00B50322">
      <w:pPr>
        <w:spacing w:line="240" w:lineRule="auto"/>
        <w:jc w:val="left"/>
        <w:rPr>
          <w:rFonts w:ascii="Times New Roman" w:eastAsia="Times New Roman" w:hAnsi="Times New Roman" w:cs="Times New Roman"/>
          <w:b/>
          <w:sz w:val="22"/>
          <w:szCs w:val="20"/>
          <w:lang w:eastAsia="cs-CZ"/>
        </w:rPr>
      </w:pPr>
    </w:p>
    <w:p w:rsidR="00B50322" w:rsidRPr="00B50322" w:rsidRDefault="00B50322" w:rsidP="00B50322">
      <w:pPr>
        <w:jc w:val="left"/>
        <w:rPr>
          <w:rFonts w:ascii="Arial" w:eastAsia="Times New Roman" w:hAnsi="Arial" w:cs="Arial"/>
          <w:b/>
          <w:sz w:val="22"/>
          <w:szCs w:val="20"/>
          <w:lang w:eastAsia="cs-CZ"/>
        </w:rPr>
      </w:pPr>
      <w:bookmarkStart w:id="115" w:name="_Toc93906956"/>
      <w:proofErr w:type="gramStart"/>
      <w:r w:rsidRPr="00B50322">
        <w:rPr>
          <w:rFonts w:ascii="Arial" w:eastAsia="Times New Roman" w:hAnsi="Arial" w:cs="Arial"/>
          <w:b/>
          <w:sz w:val="22"/>
          <w:szCs w:val="20"/>
          <w:lang w:eastAsia="cs-CZ"/>
        </w:rPr>
        <w:t>B.1.</w:t>
      </w:r>
      <w:proofErr w:type="gramEnd"/>
      <w:r w:rsidRPr="00B50322">
        <w:rPr>
          <w:rFonts w:ascii="Arial" w:eastAsia="Times New Roman" w:hAnsi="Arial" w:cs="Arial"/>
          <w:b/>
          <w:sz w:val="22"/>
          <w:szCs w:val="20"/>
          <w:lang w:eastAsia="cs-CZ"/>
        </w:rPr>
        <w:t xml:space="preserve"> Základní údaje</w:t>
      </w:r>
      <w:bookmarkEnd w:id="115"/>
    </w:p>
    <w:p w:rsidR="00B50322" w:rsidRPr="00B50322" w:rsidRDefault="00B50322" w:rsidP="00B50322">
      <w:pPr>
        <w:ind w:firstLine="708"/>
        <w:rPr>
          <w:rFonts w:ascii="Arial" w:eastAsia="Times New Roman" w:hAnsi="Arial" w:cs="Arial"/>
          <w:bCs/>
          <w:sz w:val="22"/>
          <w:szCs w:val="20"/>
          <w:lang w:eastAsia="cs-CZ"/>
        </w:rPr>
      </w:pPr>
      <w:r w:rsidRPr="00B50322">
        <w:rPr>
          <w:rFonts w:ascii="Arial" w:eastAsia="Times New Roman" w:hAnsi="Arial" w:cs="Arial"/>
          <w:bCs/>
          <w:sz w:val="22"/>
          <w:szCs w:val="22"/>
          <w:lang w:eastAsia="cs-CZ"/>
        </w:rPr>
        <w:t>Jedná se o Vyhodnocení koncepce Ministerstva zemědělství, s názvem</w:t>
      </w:r>
      <w:r w:rsidRPr="00B50322">
        <w:rPr>
          <w:rFonts w:ascii="Arial" w:eastAsia="Times New Roman" w:hAnsi="Arial" w:cs="Arial"/>
          <w:b/>
          <w:bCs/>
          <w:sz w:val="22"/>
          <w:szCs w:val="22"/>
          <w:lang w:eastAsia="cs-CZ"/>
        </w:rPr>
        <w:t xml:space="preserve"> </w:t>
      </w:r>
      <w:r w:rsidRPr="00B50322">
        <w:rPr>
          <w:rFonts w:ascii="Arial" w:eastAsia="Times New Roman" w:hAnsi="Arial" w:cs="Arial"/>
          <w:bCs/>
          <w:sz w:val="22"/>
          <w:szCs w:val="20"/>
          <w:lang w:eastAsia="cs-CZ"/>
        </w:rPr>
        <w:t>„Program rozvoje venkova ČR na období 2014 – 2020“. Předkladatelem koncepce je Ministerstvo zemědělství (</w:t>
      </w:r>
      <w:proofErr w:type="spellStart"/>
      <w:r w:rsidRPr="00B50322">
        <w:rPr>
          <w:rFonts w:ascii="Arial" w:eastAsia="Times New Roman" w:hAnsi="Arial" w:cs="Arial"/>
          <w:bCs/>
          <w:sz w:val="22"/>
          <w:szCs w:val="20"/>
          <w:lang w:eastAsia="cs-CZ"/>
        </w:rPr>
        <w:t>MZe</w:t>
      </w:r>
      <w:proofErr w:type="spellEnd"/>
      <w:r w:rsidRPr="00B50322">
        <w:rPr>
          <w:rFonts w:ascii="Arial" w:eastAsia="Times New Roman" w:hAnsi="Arial" w:cs="Arial"/>
          <w:bCs/>
          <w:sz w:val="22"/>
          <w:szCs w:val="20"/>
          <w:lang w:eastAsia="cs-CZ"/>
        </w:rPr>
        <w:t xml:space="preserve">) ČR. </w:t>
      </w:r>
    </w:p>
    <w:p w:rsidR="00B50322" w:rsidRPr="00B50322" w:rsidRDefault="00B50322" w:rsidP="00B50322">
      <w:pPr>
        <w:ind w:firstLine="708"/>
        <w:rPr>
          <w:rFonts w:ascii="Arial" w:eastAsia="Times New Roman" w:hAnsi="Arial" w:cs="Arial"/>
          <w:bCs/>
          <w:sz w:val="22"/>
          <w:szCs w:val="20"/>
          <w:lang w:eastAsia="cs-CZ"/>
        </w:rPr>
      </w:pPr>
      <w:r w:rsidRPr="00B50322">
        <w:rPr>
          <w:rFonts w:ascii="Arial" w:eastAsia="Times New Roman" w:hAnsi="Arial" w:cs="Arial"/>
          <w:bCs/>
          <w:sz w:val="22"/>
          <w:szCs w:val="22"/>
          <w:lang w:eastAsia="cs-CZ"/>
        </w:rPr>
        <w:t xml:space="preserve">Vlastní </w:t>
      </w:r>
      <w:r w:rsidRPr="00B50322">
        <w:rPr>
          <w:rFonts w:ascii="Arial" w:eastAsia="Times New Roman" w:hAnsi="Arial" w:cs="Arial"/>
          <w:bCs/>
          <w:sz w:val="22"/>
          <w:szCs w:val="20"/>
          <w:lang w:eastAsia="cs-CZ"/>
        </w:rPr>
        <w:t xml:space="preserve">Vyhodnocení bylo vypracováno v souladu se zákonem č.100/2001 Sb., </w:t>
      </w:r>
      <w:r w:rsidR="007D36E0">
        <w:rPr>
          <w:rFonts w:ascii="Arial" w:eastAsia="Times New Roman" w:hAnsi="Arial" w:cs="Arial"/>
          <w:bCs/>
          <w:sz w:val="22"/>
          <w:szCs w:val="20"/>
          <w:lang w:eastAsia="cs-CZ"/>
        </w:rPr>
        <w:br/>
      </w:r>
      <w:r w:rsidRPr="00B50322">
        <w:rPr>
          <w:rFonts w:ascii="Arial" w:eastAsia="Times New Roman" w:hAnsi="Arial" w:cs="Arial"/>
          <w:bCs/>
          <w:sz w:val="22"/>
          <w:szCs w:val="20"/>
          <w:lang w:eastAsia="cs-CZ"/>
        </w:rPr>
        <w:t xml:space="preserve">o posuzování vlivů na životní prostředí a o změně některých souvisejících zákonů, ve znění pozdějších předpisů. </w:t>
      </w:r>
    </w:p>
    <w:p w:rsidR="00B50322" w:rsidRPr="00B50322" w:rsidRDefault="00B50322" w:rsidP="00B50322">
      <w:pPr>
        <w:ind w:firstLine="708"/>
        <w:rPr>
          <w:rFonts w:ascii="Arial" w:eastAsia="Times New Roman" w:hAnsi="Arial" w:cs="Arial"/>
          <w:bCs/>
          <w:sz w:val="22"/>
          <w:szCs w:val="22"/>
          <w:lang w:eastAsia="cs-CZ"/>
        </w:rPr>
      </w:pPr>
      <w:r w:rsidRPr="00B50322">
        <w:rPr>
          <w:rFonts w:ascii="Arial" w:eastAsia="Times New Roman" w:hAnsi="Arial" w:cs="Arial"/>
          <w:bCs/>
          <w:sz w:val="22"/>
          <w:szCs w:val="22"/>
          <w:lang w:eastAsia="cs-CZ"/>
        </w:rPr>
        <w:t>Důvodem pro vypracování Vyhodnocení koncepce je skutečnost, že na úrovni EU skončilo sedmileté programovací období (2007 – 2013) a na základě relevantních dokumentů je třeba vypracovat novou koncepci PRV pro území ČR, která podléhá hodnocení SEA.</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Tento programový dokument byl předkladatelem vytvořen se zřetelem na dodržení souladu se současně platnými    národními i komunitárními strategiemi, zejména se SZP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nařízeními evropského práva.</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Nový Program rozvoje venkova ČR na období 2014-2020 vychází z analýzy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hodnocení předchozího PRV České republiky</w:t>
      </w:r>
      <w:r w:rsidRPr="00B50322">
        <w:rPr>
          <w:rFonts w:ascii="Arial" w:eastAsia="Times New Roman" w:hAnsi="Arial" w:cs="Arial"/>
          <w:sz w:val="22"/>
          <w:szCs w:val="20"/>
          <w:lang w:eastAsia="cs-CZ"/>
        </w:rPr>
        <w:t>,</w:t>
      </w:r>
      <w:r w:rsidRPr="00B50322">
        <w:rPr>
          <w:rFonts w:ascii="Arial" w:eastAsia="Times New Roman" w:hAnsi="Arial" w:cs="Times New Roman"/>
          <w:sz w:val="22"/>
          <w:szCs w:val="22"/>
          <w:lang w:eastAsia="cs-CZ"/>
        </w:rPr>
        <w:t xml:space="preserve"> z národních materiálů,  materiálů EU, z provedené SWOT analýzy, z porovnání stavu v regionech a identifikovaných potřeb návrhu vhodné strategie. Přehledně lze jeho východiska seřadit takto:</w:t>
      </w:r>
    </w:p>
    <w:p w:rsidR="00B50322" w:rsidRPr="00B50322" w:rsidRDefault="00B50322" w:rsidP="00B50322">
      <w:pPr>
        <w:autoSpaceDE w:val="0"/>
        <w:autoSpaceDN w:val="0"/>
        <w:adjustRightInd w:val="0"/>
        <w:spacing w:line="240" w:lineRule="auto"/>
        <w:ind w:left="357"/>
        <w:rPr>
          <w:rFonts w:ascii="Arial" w:eastAsia="Times New Roman" w:hAnsi="Arial" w:cs="Times New Roman"/>
          <w:sz w:val="22"/>
          <w:szCs w:val="22"/>
          <w:lang w:eastAsia="cs-CZ"/>
        </w:rPr>
      </w:pPr>
    </w:p>
    <w:p w:rsidR="00B50322" w:rsidRPr="00B50322" w:rsidRDefault="00B50322" w:rsidP="00605AC3">
      <w:pPr>
        <w:numPr>
          <w:ilvl w:val="0"/>
          <w:numId w:val="59"/>
        </w:numPr>
        <w:autoSpaceDE w:val="0"/>
        <w:autoSpaceDN w:val="0"/>
        <w:adjustRightInd w:val="0"/>
        <w:spacing w:after="200" w:line="276" w:lineRule="auto"/>
        <w:jc w:val="left"/>
        <w:rPr>
          <w:rFonts w:ascii="Arial" w:eastAsia="Times New Roman" w:hAnsi="Arial" w:cs="Times New Roman"/>
          <w:i/>
          <w:sz w:val="22"/>
          <w:szCs w:val="22"/>
          <w:lang w:eastAsia="cs-CZ"/>
        </w:rPr>
      </w:pPr>
      <w:r w:rsidRPr="00B50322">
        <w:rPr>
          <w:rFonts w:ascii="Arial" w:eastAsia="Times New Roman" w:hAnsi="Arial" w:cs="Times New Roman"/>
          <w:bCs/>
          <w:i/>
          <w:sz w:val="22"/>
          <w:szCs w:val="22"/>
          <w:lang w:eastAsia="cs-CZ"/>
        </w:rPr>
        <w:t>Strategie Evropa 2020, Národní program reforem a evropská Politika soudržnosti</w:t>
      </w:r>
      <w:r w:rsidRPr="00B50322">
        <w:rPr>
          <w:rFonts w:ascii="Arial" w:eastAsia="Times New Roman" w:hAnsi="Arial" w:cs="Times New Roman"/>
          <w:i/>
          <w:sz w:val="22"/>
          <w:szCs w:val="22"/>
          <w:lang w:eastAsia="cs-CZ"/>
        </w:rPr>
        <w:t xml:space="preserve"> </w:t>
      </w:r>
    </w:p>
    <w:p w:rsidR="00B50322" w:rsidRPr="00B50322" w:rsidRDefault="00B50322" w:rsidP="00605AC3">
      <w:pPr>
        <w:numPr>
          <w:ilvl w:val="0"/>
          <w:numId w:val="59"/>
        </w:numPr>
        <w:spacing w:after="200" w:line="276" w:lineRule="auto"/>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Nařízení EP a Rady o podpoře z EZFRV č. 1305/2013</w:t>
      </w:r>
    </w:p>
    <w:p w:rsidR="00B50322" w:rsidRPr="00B50322" w:rsidRDefault="00B50322" w:rsidP="00605AC3">
      <w:pPr>
        <w:numPr>
          <w:ilvl w:val="0"/>
          <w:numId w:val="59"/>
        </w:numPr>
        <w:spacing w:after="200" w:line="276" w:lineRule="auto"/>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Nařízení EP a Rady o fondech (společných ustanoveních) č. 1303/2013</w:t>
      </w:r>
    </w:p>
    <w:p w:rsidR="00B50322" w:rsidRPr="00B50322" w:rsidRDefault="00B50322" w:rsidP="00605AC3">
      <w:pPr>
        <w:numPr>
          <w:ilvl w:val="0"/>
          <w:numId w:val="59"/>
        </w:numPr>
        <w:spacing w:after="200" w:line="276" w:lineRule="auto"/>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Národní politika výzkumu, vývoje a inovací 2009-2015. Vláda ČR, 2008</w:t>
      </w:r>
    </w:p>
    <w:p w:rsidR="00B50322" w:rsidRPr="00B50322" w:rsidRDefault="00B50322" w:rsidP="00605AC3">
      <w:pPr>
        <w:numPr>
          <w:ilvl w:val="0"/>
          <w:numId w:val="59"/>
        </w:numPr>
        <w:spacing w:after="200" w:line="276" w:lineRule="auto"/>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Národní inovační strategie ČR. MŠMT, MPO, 2011</w:t>
      </w:r>
    </w:p>
    <w:p w:rsidR="00B50322" w:rsidRPr="00B50322" w:rsidRDefault="00B50322" w:rsidP="00605AC3">
      <w:pPr>
        <w:numPr>
          <w:ilvl w:val="0"/>
          <w:numId w:val="59"/>
        </w:numPr>
        <w:autoSpaceDE w:val="0"/>
        <w:autoSpaceDN w:val="0"/>
        <w:adjustRightInd w:val="0"/>
        <w:spacing w:after="200" w:line="276" w:lineRule="auto"/>
        <w:jc w:val="left"/>
        <w:rPr>
          <w:rFonts w:ascii="Arial" w:eastAsia="Times New Roman" w:hAnsi="Arial" w:cs="Times New Roman"/>
          <w:bCs/>
          <w:i/>
          <w:sz w:val="22"/>
          <w:szCs w:val="22"/>
          <w:lang w:eastAsia="cs-CZ"/>
        </w:rPr>
      </w:pPr>
      <w:r w:rsidRPr="00B50322">
        <w:rPr>
          <w:rFonts w:ascii="Arial" w:eastAsia="Times New Roman" w:hAnsi="Arial" w:cs="Times New Roman"/>
          <w:bCs/>
          <w:i/>
          <w:sz w:val="22"/>
          <w:szCs w:val="22"/>
          <w:lang w:eastAsia="cs-CZ"/>
        </w:rPr>
        <w:t>Další strategie (Strategický rámec udržitelného rozvoje, Politika územního rozvoje, Státní politika životního prostředí, Strategie regionálního rozvoje /v návrhu/, Státní energetická koncepce aj.)</w:t>
      </w:r>
    </w:p>
    <w:p w:rsidR="00B50322" w:rsidRPr="00B50322" w:rsidRDefault="00B50322" w:rsidP="00605AC3">
      <w:pPr>
        <w:numPr>
          <w:ilvl w:val="0"/>
          <w:numId w:val="59"/>
        </w:numPr>
        <w:autoSpaceDE w:val="0"/>
        <w:autoSpaceDN w:val="0"/>
        <w:adjustRightInd w:val="0"/>
        <w:spacing w:after="200" w:line="276" w:lineRule="auto"/>
        <w:jc w:val="left"/>
        <w:rPr>
          <w:rFonts w:ascii="Arial" w:eastAsia="Times New Roman" w:hAnsi="Arial" w:cs="Times New Roman"/>
          <w:bCs/>
          <w:i/>
          <w:sz w:val="22"/>
          <w:szCs w:val="22"/>
          <w:lang w:eastAsia="cs-CZ"/>
        </w:rPr>
      </w:pPr>
      <w:r w:rsidRPr="00B50322">
        <w:rPr>
          <w:rFonts w:ascii="Arial" w:eastAsia="Times New Roman" w:hAnsi="Arial" w:cs="Times New Roman"/>
          <w:bCs/>
          <w:i/>
          <w:sz w:val="22"/>
          <w:szCs w:val="22"/>
          <w:lang w:eastAsia="cs-CZ"/>
        </w:rPr>
        <w:t>Další východiska Programu rozvoje venkova</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Hlavním cílem hodnocené koncepce je vytvořit soudržný a udržitelný rámec zajišťující budoucnost venkovských oblastí.  Ten by měl být založen zejména na multifunkčním zemědělství schopném poskytovat celou řadu služeb, které překračují rámec pouhé produkce potravin a na schopnosti hospodářství venkova vytvářet nové příjmy a pracovní </w:t>
      </w:r>
      <w:r w:rsidRPr="00B50322">
        <w:rPr>
          <w:rFonts w:ascii="Arial" w:eastAsia="Times New Roman" w:hAnsi="Arial" w:cs="Arial"/>
          <w:sz w:val="22"/>
          <w:szCs w:val="22"/>
          <w:lang w:eastAsia="cs-CZ"/>
        </w:rPr>
        <w:lastRenderedPageBreak/>
        <w:t xml:space="preserve">místa při zachování kulturních hodnot, stavu životního prostředí a dědictví venkovských oblastí. Na tento cíl navazují specifikované priority a prioritní oblasti. Monitorování cílů Programu rozvoje venkova bude prováděno v souladu s požadavkem na systém monitoringu PRV ze strany EK.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uvedené koncepci jsou řešena zejména témata zajištění dostatečné potravinářské výroby, ekonomické životaschopnosti venkova, environmentálních dopadů hospodaření, změn klimatu, vodního hospodářství, hospodaření na ZPF a PUPFL, bioenergetiky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biologické rozmanitosti.</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spacing w:before="120"/>
        <w:rPr>
          <w:rFonts w:ascii="Arial" w:eastAsia="Times New Roman" w:hAnsi="Arial" w:cs="Arial"/>
          <w:b/>
          <w:sz w:val="22"/>
          <w:szCs w:val="20"/>
          <w:lang w:eastAsia="cs-CZ"/>
        </w:rPr>
      </w:pPr>
      <w:bookmarkStart w:id="116" w:name="_Toc93906957"/>
      <w:proofErr w:type="gramStart"/>
      <w:r w:rsidRPr="00B50322">
        <w:rPr>
          <w:rFonts w:ascii="Arial" w:eastAsia="Times New Roman" w:hAnsi="Arial" w:cs="Arial"/>
          <w:b/>
          <w:sz w:val="22"/>
          <w:szCs w:val="20"/>
          <w:lang w:eastAsia="cs-CZ"/>
        </w:rPr>
        <w:t>B.1.1</w:t>
      </w:r>
      <w:proofErr w:type="gramEnd"/>
      <w:r w:rsidRPr="00B50322">
        <w:rPr>
          <w:rFonts w:ascii="Arial" w:eastAsia="Times New Roman" w:hAnsi="Arial" w:cs="Arial"/>
          <w:b/>
          <w:sz w:val="22"/>
          <w:szCs w:val="20"/>
          <w:lang w:eastAsia="cs-CZ"/>
        </w:rPr>
        <w:t>. Název koncepce:</w:t>
      </w:r>
      <w:bookmarkEnd w:id="116"/>
      <w:r w:rsidRPr="00B50322">
        <w:rPr>
          <w:rFonts w:ascii="Arial" w:eastAsia="Times New Roman" w:hAnsi="Arial" w:cs="Arial"/>
          <w:b/>
          <w:sz w:val="22"/>
          <w:szCs w:val="20"/>
          <w:lang w:eastAsia="cs-CZ"/>
        </w:rPr>
        <w:t xml:space="preserve"> </w:t>
      </w:r>
    </w:p>
    <w:p w:rsidR="00B50322" w:rsidRPr="00B50322" w:rsidRDefault="00B50322" w:rsidP="00B50322">
      <w:pPr>
        <w:rPr>
          <w:rFonts w:ascii="Arial" w:eastAsia="Times New Roman" w:hAnsi="Arial" w:cs="Arial"/>
          <w:snapToGrid w:val="0"/>
          <w:color w:val="000000"/>
          <w:sz w:val="22"/>
          <w:szCs w:val="22"/>
          <w:lang w:eastAsia="cs-CZ"/>
        </w:rPr>
      </w:pPr>
      <w:r w:rsidRPr="00B50322">
        <w:rPr>
          <w:rFonts w:ascii="Arial" w:eastAsia="Times New Roman" w:hAnsi="Arial" w:cs="Arial"/>
          <w:snapToGrid w:val="0"/>
          <w:color w:val="000000"/>
          <w:sz w:val="22"/>
          <w:szCs w:val="22"/>
          <w:lang w:eastAsia="cs-CZ"/>
        </w:rPr>
        <w:t>„Program rozvoje venkova ČR na období 2014 – 2020“</w:t>
      </w:r>
    </w:p>
    <w:p w:rsidR="00B50322" w:rsidRPr="00B50322" w:rsidRDefault="00B50322" w:rsidP="00B50322">
      <w:pPr>
        <w:spacing w:line="240" w:lineRule="auto"/>
        <w:rPr>
          <w:rFonts w:ascii="Arial" w:eastAsia="Times New Roman" w:hAnsi="Arial" w:cs="Arial"/>
          <w:snapToGrid w:val="0"/>
          <w:color w:val="000000"/>
          <w:sz w:val="22"/>
          <w:szCs w:val="22"/>
          <w:highlight w:val="yellow"/>
          <w:lang w:eastAsia="cs-CZ"/>
        </w:rPr>
      </w:pPr>
    </w:p>
    <w:p w:rsidR="00B50322" w:rsidRPr="00B50322" w:rsidRDefault="00B50322" w:rsidP="00B50322">
      <w:pPr>
        <w:rPr>
          <w:rFonts w:ascii="Arial" w:eastAsia="Times New Roman" w:hAnsi="Arial" w:cs="Arial"/>
          <w:b/>
          <w:sz w:val="22"/>
          <w:szCs w:val="20"/>
          <w:lang w:eastAsia="cs-CZ"/>
        </w:rPr>
      </w:pPr>
      <w:r w:rsidRPr="00B50322">
        <w:rPr>
          <w:rFonts w:ascii="Arial" w:eastAsia="Times New Roman" w:hAnsi="Arial" w:cs="Arial"/>
          <w:b/>
          <w:sz w:val="22"/>
          <w:szCs w:val="20"/>
          <w:lang w:eastAsia="cs-CZ"/>
        </w:rPr>
        <w:t xml:space="preserve">C. Přístup k informacím a zapojení veřejnosti: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Státní správa, veřejná správa i nejširší veřejnost jsou s hodnocenou koncepcí průběžně seznamováni. Informování probíhá průběžně formou seminářů, kdy předkladatel koncepce informuje veřejnost o průběhu příprav a formou diskuze odpovídá na dotazy (11/2012,  03/2013, </w:t>
      </w:r>
      <w:proofErr w:type="gramStart"/>
      <w:r w:rsidRPr="00B50322">
        <w:rPr>
          <w:rFonts w:ascii="Arial" w:eastAsia="Times New Roman" w:hAnsi="Arial" w:cs="Arial"/>
          <w:sz w:val="22"/>
          <w:szCs w:val="22"/>
          <w:lang w:eastAsia="cs-CZ"/>
        </w:rPr>
        <w:t>30.4./2014</w:t>
      </w:r>
      <w:proofErr w:type="gramEnd"/>
      <w:r w:rsidRPr="00B50322">
        <w:rPr>
          <w:rFonts w:ascii="Arial" w:eastAsia="Times New Roman" w:hAnsi="Arial" w:cs="Arial"/>
          <w:sz w:val="22"/>
          <w:szCs w:val="22"/>
          <w:lang w:eastAsia="cs-CZ"/>
        </w:rPr>
        <w:t xml:space="preserv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Mimo hodnocenou koncepci je veřejnost průběžně seznamována i s dalšími souvisejícími dokumenty.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listopadu 2012 byl představen Poziční dokument, který prezentuje priority EK pro další využívání prostředků evropských fondů v České republice v novém programovém období 2014-2020.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V lednu 2013 byl veřejnosti představen návrh dokumentu „Strategie českého zemědělství a potravinářství v rámci Společné zemědělské politiky EU po roce 2013“.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Paralelně k pořádaným seminářům jsou základní dokumenty zveřejňovány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na webových stránkách, zejména Ministerstva zemědělství (</w:t>
      </w:r>
      <w:hyperlink r:id="rId28" w:history="1">
        <w:r w:rsidRPr="00B50322">
          <w:rPr>
            <w:rFonts w:ascii="Arial" w:eastAsia="Times New Roman" w:hAnsi="Arial" w:cs="Arial"/>
            <w:sz w:val="22"/>
            <w:szCs w:val="22"/>
            <w:lang w:eastAsia="cs-CZ"/>
          </w:rPr>
          <w:t>www.eagri.cz</w:t>
        </w:r>
      </w:hyperlink>
      <w:r w:rsidRPr="00B50322">
        <w:rPr>
          <w:rFonts w:ascii="Arial" w:eastAsia="Times New Roman" w:hAnsi="Arial" w:cs="Arial"/>
          <w:sz w:val="22"/>
          <w:szCs w:val="22"/>
          <w:lang w:eastAsia="cs-CZ"/>
        </w:rPr>
        <w:t xml:space="preserve">). Mimo právních předpisů EU (Nařízení EZFRV, Nařízení o ESIF) jsou zde k dispozici národní strategie,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3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Program rozvoje venkova ČR  2007-2013</w:t>
      </w:r>
    </w:p>
    <w:p w:rsidR="00B50322" w:rsidRPr="00B50322" w:rsidRDefault="00B50322" w:rsidP="00605AC3">
      <w:pPr>
        <w:numPr>
          <w:ilvl w:val="0"/>
          <w:numId w:val="3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Program rozvoje venkova ČR  2014-2020</w:t>
      </w:r>
    </w:p>
    <w:p w:rsidR="00B50322" w:rsidRPr="00B50322" w:rsidRDefault="00B50322" w:rsidP="00605AC3">
      <w:pPr>
        <w:numPr>
          <w:ilvl w:val="0"/>
          <w:numId w:val="3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Informace o Místních akčních skupinách (MAS)</w:t>
      </w:r>
    </w:p>
    <w:p w:rsidR="00B50322" w:rsidRPr="00B50322" w:rsidRDefault="00B50322" w:rsidP="00605AC3">
      <w:pPr>
        <w:numPr>
          <w:ilvl w:val="0"/>
          <w:numId w:val="3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legislativa k uvedeným programům</w:t>
      </w:r>
    </w:p>
    <w:p w:rsidR="00B50322" w:rsidRPr="00B50322" w:rsidRDefault="00B50322" w:rsidP="00605AC3">
      <w:pPr>
        <w:numPr>
          <w:ilvl w:val="0"/>
          <w:numId w:val="3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Další dokumenty (dotace, Celostátní síť venkov aj.).</w:t>
      </w:r>
    </w:p>
    <w:p w:rsidR="00B50322" w:rsidRPr="00B50322" w:rsidRDefault="00B50322" w:rsidP="00B50322">
      <w:pPr>
        <w:spacing w:line="240" w:lineRule="auto"/>
        <w:ind w:left="357"/>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Současně byla vyvinuta snaha zachytit hlavní směry odezvy státní správy a veřejnosti na hodnocenou koncepci. K tomu účelu byla v průběhu zpracovávání předloženého </w:t>
      </w:r>
      <w:r w:rsidRPr="00B50322">
        <w:rPr>
          <w:rFonts w:ascii="Arial" w:eastAsia="Times New Roman" w:hAnsi="Arial" w:cs="Arial"/>
          <w:sz w:val="22"/>
          <w:szCs w:val="22"/>
          <w:lang w:eastAsia="cs-CZ"/>
        </w:rPr>
        <w:lastRenderedPageBreak/>
        <w:t>Vyhodnocení realizována dotazníková akce, směřovaná zejména k připomínkám orgánů ochrany přírody k možným vlivům koncepce na území soustavy NATURA 2000 (rozesláno zpracovatelem Vyhodnocení dne 26.</w:t>
      </w:r>
      <w:r w:rsidR="004F1386">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3.</w:t>
      </w:r>
      <w:r w:rsidR="004F1386">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2013).</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Další možnost, vyjádřit se ke koncepci byla všem otevřena v průběhu zjišťovacího řízení před Ministerstvem životního prostředí, jakožto příslušným úřadem.</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Zapojení veřejnosti do hodnocení uvedené koncepce je zřejmé z popisu formálního procesu posouzení vlivů koncepce na životní prostředí a veřejné zdraví, jak je tento proces dán ustanoveními § 10a a násl. zákona č. 100/2001 Sb. v platném znění. Jedná se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o následující kroky: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41"/>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předložení Oznámení koncepce příslušnému úřadu (Ministerstvo životního prostředí) ve smyslu ustanovení § 10c posledně citovaného zákona</w:t>
      </w:r>
    </w:p>
    <w:p w:rsidR="00B50322" w:rsidRPr="00B50322" w:rsidRDefault="00B50322" w:rsidP="00605AC3">
      <w:pPr>
        <w:numPr>
          <w:ilvl w:val="0"/>
          <w:numId w:val="4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zveřejnění Oznámení příslušným úřadem a zajištění vyjádření k němu v průběhu zjišťovacího řízení </w:t>
      </w:r>
    </w:p>
    <w:p w:rsidR="00B50322" w:rsidRPr="00A02D1F" w:rsidRDefault="00B50322" w:rsidP="00425540">
      <w:pPr>
        <w:numPr>
          <w:ilvl w:val="0"/>
          <w:numId w:val="40"/>
        </w:numPr>
        <w:spacing w:after="200" w:line="276" w:lineRule="auto"/>
        <w:rPr>
          <w:rFonts w:ascii="Arial" w:eastAsia="Times New Roman" w:hAnsi="Arial" w:cs="Arial"/>
          <w:sz w:val="22"/>
          <w:szCs w:val="22"/>
          <w:lang w:eastAsia="cs-CZ"/>
        </w:rPr>
      </w:pPr>
      <w:r w:rsidRPr="00A02D1F">
        <w:rPr>
          <w:rFonts w:ascii="Arial" w:eastAsia="Times New Roman" w:hAnsi="Arial" w:cs="Arial"/>
          <w:sz w:val="22"/>
          <w:szCs w:val="22"/>
          <w:lang w:eastAsia="cs-CZ"/>
        </w:rPr>
        <w:t>vydání závěru zjišťovacího řízení příslušným úřadem (§ 10d citovaného zákona), v němž tento stanoví obsah a rozsah vyhodnocení, p</w:t>
      </w:r>
      <w:r w:rsidR="004F1386" w:rsidRPr="00A02D1F">
        <w:rPr>
          <w:rFonts w:ascii="Arial" w:eastAsia="Times New Roman" w:hAnsi="Arial" w:cs="Arial"/>
          <w:sz w:val="22"/>
          <w:szCs w:val="22"/>
          <w:lang w:eastAsia="cs-CZ"/>
        </w:rPr>
        <w:t xml:space="preserve">řípadně požadavek na zpracování </w:t>
      </w:r>
      <w:r w:rsidRPr="00A02D1F">
        <w:rPr>
          <w:rFonts w:ascii="Arial" w:eastAsia="Times New Roman" w:hAnsi="Arial" w:cs="Arial"/>
          <w:sz w:val="22"/>
          <w:szCs w:val="22"/>
          <w:lang w:eastAsia="cs-CZ"/>
        </w:rPr>
        <w:t>variant koncepce</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zpracování Vyhodnocení návrhu koncepce oprávněnou osobou a jeho předložení příslušnému úřadu ve smyslu ustanovení § 10e výše citovaného zákona</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zveřejnění Návrhu koncepce vč. Vyhodnocení příslušným úřadem a zajištění vyjádření dotčených správních úřadů a samosprávných celků k němu </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veřejné projednání Návrhu koncepce včetně zpracovaného Vyhodnocení, jak je předepsáno ustanovením §10f citovaného zákona</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zpracování zápisu z veřejného projednání, jeho zveřejnění předkladatelem a zaslání příslušnému úřadu</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vydání stanoviska příslušného úřadu k posouzení vlivů provádění koncepce na životní prostředí a veřejné zdraví ve smyslu ustanovení §10g zákona č. 100/2001 Sb. v platném znění</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zveřejnění stanoviska a jeho rozeslání příslušným úřadem předkladateli a dalším subjektům</w:t>
      </w:r>
    </w:p>
    <w:p w:rsidR="00B50322" w:rsidRPr="00B50322" w:rsidRDefault="00B50322" w:rsidP="00425540">
      <w:pPr>
        <w:numPr>
          <w:ilvl w:val="0"/>
          <w:numId w:val="40"/>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následné průběžné sledování a rozbor vlivů schválené koncepce na životní prostředí a veřejné zdraví předkladatelem ve smyslu ustanovení §10h výše citovaného zákona</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Na uvedené kroky posouzení koncepce musí následně navazovat celá řada dalších, stávající legislativou vyžadovaných postupových kroků. Mimo rozpracování koncepce v metodických pokynech, příručkách pro žadatele a v dalších materiálech je to zahrnutí navazujících záměrů do územně plánovací dokumentace nižších úrovní (v případě potřeby) </w:t>
      </w:r>
      <w:r w:rsidRPr="00B50322">
        <w:rPr>
          <w:rFonts w:ascii="Arial" w:eastAsia="Times New Roman" w:hAnsi="Arial" w:cs="Arial"/>
          <w:sz w:val="22"/>
          <w:szCs w:val="22"/>
          <w:lang w:eastAsia="cs-CZ"/>
        </w:rPr>
        <w:lastRenderedPageBreak/>
        <w:t>a dále (v projektové fázi) posouzení konkrétního záměru, tak jak je předepsáno výše citovaným zákonem.</w:t>
      </w:r>
      <w:r w:rsidRPr="00B50322">
        <w:rPr>
          <w:rFonts w:ascii="Arial" w:eastAsia="Times New Roman" w:hAnsi="Arial" w:cs="Times New Roman"/>
          <w:sz w:val="22"/>
          <w:szCs w:val="22"/>
          <w:lang w:eastAsia="cs-CZ"/>
        </w:rPr>
        <w:t xml:space="preserve"> U takovýchto záměrů, spadajících pod režim zákona č.100/2001 Sb. v platném znění, je obecně nutno aplikovat závazný formální proces hodnocení „EIA“.</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Jedná-li se o fakultativní záměry (kategorie II přílohy č. 1 citovaného zákona), je obligatorní součástí oznámení, zpracovaných dle přílohy </w:t>
      </w:r>
      <w:proofErr w:type="gramStart"/>
      <w:r w:rsidRPr="00B50322">
        <w:rPr>
          <w:rFonts w:ascii="Arial" w:eastAsia="Times New Roman" w:hAnsi="Arial" w:cs="Times New Roman"/>
          <w:sz w:val="22"/>
          <w:szCs w:val="22"/>
          <w:lang w:eastAsia="cs-CZ"/>
        </w:rPr>
        <w:t>č.</w:t>
      </w:r>
      <w:r w:rsidR="004F1386">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3 tohoto</w:t>
      </w:r>
      <w:proofErr w:type="gramEnd"/>
      <w:r w:rsidRPr="00B50322">
        <w:rPr>
          <w:rFonts w:ascii="Arial" w:eastAsia="Times New Roman" w:hAnsi="Arial" w:cs="Times New Roman"/>
          <w:sz w:val="22"/>
          <w:szCs w:val="22"/>
          <w:lang w:eastAsia="cs-CZ"/>
        </w:rPr>
        <w:t xml:space="preserve"> zákona mimo jiné návrh opatření k prevenci, snížení či kompenzaci negativních vlivů záměru na životní prostředí.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U obligatorních záměrů, obsažených v kategorii I přílohy </w:t>
      </w:r>
      <w:proofErr w:type="gramStart"/>
      <w:r w:rsidRPr="00B50322">
        <w:rPr>
          <w:rFonts w:ascii="Arial" w:eastAsia="Times New Roman" w:hAnsi="Arial" w:cs="Times New Roman"/>
          <w:sz w:val="22"/>
          <w:szCs w:val="22"/>
          <w:lang w:eastAsia="cs-CZ"/>
        </w:rPr>
        <w:t>č.1 citovaného</w:t>
      </w:r>
      <w:proofErr w:type="gramEnd"/>
      <w:r w:rsidRPr="00B50322">
        <w:rPr>
          <w:rFonts w:ascii="Arial" w:eastAsia="Times New Roman" w:hAnsi="Arial" w:cs="Times New Roman"/>
          <w:sz w:val="22"/>
          <w:szCs w:val="22"/>
          <w:lang w:eastAsia="cs-CZ"/>
        </w:rPr>
        <w:t xml:space="preserve"> zákona je rovněž povinnost uvést návrh opatření k prevenci, snížení či kompenzaci negativních vlivů záměru na životní prostředí jakožto obligatorní součást dokumentací, zpracovaných dle přílohy č.</w:t>
      </w:r>
      <w:r w:rsidR="00A02D1F">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 xml:space="preserve">4 tohoto zákona. </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17" w:name="_Toc352131737"/>
      <w:r w:rsidRPr="00B50322">
        <w:rPr>
          <w:rFonts w:ascii="Arial" w:eastAsia="Times New Roman" w:hAnsi="Arial" w:cs="Arial"/>
          <w:b/>
          <w:bCs/>
          <w:kern w:val="32"/>
          <w:sz w:val="32"/>
          <w:szCs w:val="32"/>
          <w:lang w:eastAsia="cs-CZ"/>
        </w:rPr>
        <w:t>1. OBSAH A CÍLE KONCEPCE, JEJÍ VZTAH K JINÝM KONCEPCÍM</w:t>
      </w:r>
      <w:bookmarkEnd w:id="117"/>
    </w:p>
    <w:p w:rsidR="00B50322" w:rsidRPr="00A02D1F" w:rsidRDefault="00B50322" w:rsidP="00A02D1F">
      <w:pPr>
        <w:ind w:firstLine="708"/>
        <w:rPr>
          <w:rFonts w:ascii="Arial" w:eastAsia="Times New Roman" w:hAnsi="Arial" w:cs="Times New Roman"/>
          <w:sz w:val="22"/>
          <w:szCs w:val="22"/>
          <w:lang w:eastAsia="cs-CZ"/>
        </w:rPr>
      </w:pPr>
      <w:r w:rsidRPr="00B50322">
        <w:rPr>
          <w:rFonts w:ascii="Arial" w:eastAsia="Times New Roman" w:hAnsi="Arial" w:cs="Arial"/>
          <w:sz w:val="22"/>
          <w:szCs w:val="20"/>
          <w:lang w:eastAsia="cs-CZ"/>
        </w:rPr>
        <w:t xml:space="preserve">Posuzovaná koncepce představuje zásadní dokument v resortu zemědělství. </w:t>
      </w:r>
      <w:r w:rsidRPr="00B50322">
        <w:rPr>
          <w:rFonts w:ascii="Arial" w:eastAsia="Times New Roman" w:hAnsi="Arial" w:cs="Arial"/>
          <w:sz w:val="22"/>
          <w:szCs w:val="22"/>
          <w:lang w:eastAsia="cs-CZ"/>
        </w:rPr>
        <w:t>Jedná se</w:t>
      </w:r>
      <w:r w:rsidR="004F1386">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o celostátní koncepci, navazující na řadu dalších materiálů, přijatých na komunitární i národní</w:t>
      </w:r>
      <w:r w:rsidR="00A02D1F">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úrovni.</w:t>
      </w:r>
    </w:p>
    <w:p w:rsidR="00B50322" w:rsidRPr="00B50322" w:rsidRDefault="00B50322" w:rsidP="00A02D1F">
      <w:pPr>
        <w:ind w:firstLine="708"/>
        <w:rPr>
          <w:rFonts w:ascii="Arial" w:eastAsia="Times New Roman" w:hAnsi="Arial" w:cs="Arial"/>
          <w:sz w:val="22"/>
          <w:szCs w:val="22"/>
          <w:lang w:eastAsia="cs-CZ"/>
        </w:rPr>
      </w:pPr>
      <w:r w:rsidRPr="00B50322">
        <w:rPr>
          <w:rFonts w:ascii="Arial" w:eastAsia="Times New Roman" w:hAnsi="Arial" w:cs="Arial"/>
          <w:b/>
          <w:sz w:val="22"/>
          <w:szCs w:val="22"/>
          <w:lang w:eastAsia="cs-CZ"/>
        </w:rPr>
        <w:t>Hlavním cílem</w:t>
      </w:r>
      <w:r w:rsidRPr="00B50322">
        <w:rPr>
          <w:rFonts w:ascii="Arial" w:eastAsia="Times New Roman" w:hAnsi="Arial" w:cs="Arial"/>
          <w:sz w:val="22"/>
          <w:szCs w:val="22"/>
          <w:lang w:eastAsia="cs-CZ"/>
        </w:rPr>
        <w:t xml:space="preserve"> Programu rozvoje venkova, jako jednoho z  nástrojů Společné</w:t>
      </w:r>
    </w:p>
    <w:p w:rsidR="00B50322" w:rsidRPr="00B50322" w:rsidRDefault="00B50322" w:rsidP="00A02D1F">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zemědělské politiky (II. pilíř), je zajistit plnění priorit strategie Evropa 2020 a tematických cílů Nařízení o ESIF prostřednictvím plnění cílů SZP  a to zejména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605AC3">
      <w:pPr>
        <w:numPr>
          <w:ilvl w:val="0"/>
          <w:numId w:val="57"/>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životaschopná výroba potravin </w:t>
      </w:r>
    </w:p>
    <w:p w:rsidR="00B50322" w:rsidRPr="00B50322" w:rsidRDefault="00B50322" w:rsidP="00605AC3">
      <w:pPr>
        <w:numPr>
          <w:ilvl w:val="0"/>
          <w:numId w:val="57"/>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udržitelné hospodaření s přírodními zdroji a opatření v oblasti klimatu; </w:t>
      </w:r>
    </w:p>
    <w:p w:rsidR="00B50322" w:rsidRPr="00B50322" w:rsidRDefault="00B50322" w:rsidP="00605AC3">
      <w:pPr>
        <w:numPr>
          <w:ilvl w:val="0"/>
          <w:numId w:val="57"/>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vyvážený územní rozvoj venkovských oblastí. </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ind w:firstLine="36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Výběr opatření v hodnocené koncepci byl proveden na základě výsledků  SWOT analýzy a dle identifikovaných potřeb českého zemědělství, lesnictví, rozvoje venkova a životního prostředí. Přitom byly mimo výše uvedených dokumentů na komunitární a národní úrovni (viz úvod) využity i další strategické dokumenty, z nichž lze uvést:</w:t>
      </w:r>
    </w:p>
    <w:p w:rsidR="00B50322" w:rsidRPr="00B50322" w:rsidRDefault="00B50322" w:rsidP="00B50322">
      <w:pPr>
        <w:autoSpaceDE w:val="0"/>
        <w:autoSpaceDN w:val="0"/>
        <w:adjustRightInd w:val="0"/>
        <w:spacing w:line="240" w:lineRule="auto"/>
        <w:ind w:firstLine="357"/>
        <w:rPr>
          <w:rFonts w:ascii="Arial" w:eastAsia="Times New Roman" w:hAnsi="Arial" w:cs="Arial"/>
          <w:color w:val="000000"/>
          <w:sz w:val="22"/>
          <w:szCs w:val="22"/>
          <w:lang w:eastAsia="cs-CZ"/>
        </w:rPr>
      </w:pPr>
    </w:p>
    <w:p w:rsidR="00B50322" w:rsidRPr="00B50322" w:rsidRDefault="00B50322" w:rsidP="00605AC3">
      <w:pPr>
        <w:numPr>
          <w:ilvl w:val="0"/>
          <w:numId w:val="58"/>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Strategie pro růst – české zemědělství a potravinářství (v rámci SZP po roce 2013)</w:t>
      </w:r>
    </w:p>
    <w:p w:rsidR="00B50322" w:rsidRPr="00B50322" w:rsidRDefault="00B50322" w:rsidP="00605AC3">
      <w:pPr>
        <w:numPr>
          <w:ilvl w:val="0"/>
          <w:numId w:val="58"/>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Koncepce zemědělského aplikovaného výzkumu a vývoje do roku 2015 </w:t>
      </w:r>
    </w:p>
    <w:p w:rsidR="00B50322" w:rsidRPr="00B50322" w:rsidRDefault="00B50322" w:rsidP="00605AC3">
      <w:pPr>
        <w:numPr>
          <w:ilvl w:val="0"/>
          <w:numId w:val="58"/>
        </w:numPr>
        <w:autoSpaceDE w:val="0"/>
        <w:autoSpaceDN w:val="0"/>
        <w:adjustRightInd w:val="0"/>
        <w:spacing w:after="200" w:line="276" w:lineRule="auto"/>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Akční plán ČR pro rozvoj ekologického zemědělství v letech 2011-2015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neposlední řadě je součástí hodnocené koncepce návrh podpor při realizaci koncepce, zejména finanční plán.</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Monitorování dosažení cílů PRV bude prováděno na základě navrženého souboru indikátorů.</w:t>
      </w:r>
    </w:p>
    <w:p w:rsidR="00B50322" w:rsidRPr="00B50322" w:rsidRDefault="00B50322" w:rsidP="00A02D1F">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monitoringu dosažených cílů ve fázi účinnosti předchozího PRV 2007 – 2013 se potvrdilo, že zemědělství hraje klíčovou roli v rozvoji venkova, i když jeho podíl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na ekonomické aktivitě a zaměstnanosti není vysoký. Je zřejmé, že zemědělci a lesníci poskytují značný objem veřejných statků, zejména v oblasti životního prostředí včetně prevence klimatické změny, pohody zvířat a rozvoji venkova. V těchto případech je podpora poskytování těchto statků z veřejných zdrojů nezbytná, neboť nejsou poskytovány trhem. Prokázalo se také, že transfer znalostí je významnou hnací silou v růstu produktivity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v zemědělství a lesnictví a současně nezbytný faktorem pro úspěšnost samotného PRV. Potvrdilo se, zemědělství je vystaveno řadě externích faktorů, které jej mohou negativně ovlivnit, jako klima</w:t>
      </w:r>
      <w:r w:rsidR="00A02D1F">
        <w:rPr>
          <w:rFonts w:ascii="Arial" w:eastAsia="Times New Roman" w:hAnsi="Arial" w:cs="Arial"/>
          <w:sz w:val="22"/>
          <w:szCs w:val="22"/>
          <w:lang w:eastAsia="cs-CZ"/>
        </w:rPr>
        <w:t xml:space="preserve">tická změna nebo fluktuace cen </w:t>
      </w:r>
      <w:r w:rsidRPr="00B50322">
        <w:rPr>
          <w:rFonts w:ascii="Arial" w:eastAsia="Times New Roman" w:hAnsi="Arial" w:cs="Arial"/>
          <w:sz w:val="22"/>
          <w:szCs w:val="22"/>
          <w:lang w:eastAsia="cs-CZ"/>
        </w:rPr>
        <w:t>na trzích. Část faktorů ovlivňující konkurenceschopnost podniků j</w:t>
      </w:r>
      <w:r w:rsidR="004F1386">
        <w:rPr>
          <w:rFonts w:ascii="Arial" w:eastAsia="Times New Roman" w:hAnsi="Arial" w:cs="Arial"/>
          <w:sz w:val="22"/>
          <w:szCs w:val="22"/>
          <w:lang w:eastAsia="cs-CZ"/>
        </w:rPr>
        <w:t xml:space="preserve">e jejich umístění v oblastech s </w:t>
      </w:r>
      <w:r w:rsidRPr="00B50322">
        <w:rPr>
          <w:rFonts w:ascii="Arial" w:eastAsia="Times New Roman" w:hAnsi="Arial" w:cs="Arial"/>
          <w:sz w:val="22"/>
          <w:szCs w:val="22"/>
          <w:lang w:eastAsia="cs-CZ"/>
        </w:rPr>
        <w:t xml:space="preserve">různými typy znevýhodnění.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Hodnocená koncepce je v souladu se stanovenými tematických cíli, uvedenými v článku 9 Nařízení o ESIF č. 1303/2013. Tyto by měly zajistit, aby každý fond spadající pod vedené Nařízení o ESIF splnil své poslání, tj. přispět ke strategii Unie pro inteligentní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udržitelný růst podporující začlenění. Explicitně jsou zde uvedeny tematické cíle:</w:t>
      </w:r>
    </w:p>
    <w:p w:rsidR="00B50322" w:rsidRPr="00B50322" w:rsidRDefault="00B50322" w:rsidP="00B50322">
      <w:pPr>
        <w:autoSpaceDE w:val="0"/>
        <w:autoSpaceDN w:val="0"/>
        <w:adjustRightInd w:val="0"/>
        <w:spacing w:line="240" w:lineRule="auto"/>
        <w:jc w:val="left"/>
        <w:rPr>
          <w:rFonts w:ascii="Arial" w:eastAsia="Times New Roman" w:hAnsi="Arial" w:cs="Arial"/>
          <w:sz w:val="22"/>
          <w:szCs w:val="22"/>
          <w:lang w:eastAsia="cs-CZ"/>
        </w:rPr>
      </w:pP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1/ posílení výzkumu, technologického rozvoje a inovací;</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2/ zlepšení přístupu, využití a kvality informačních a komunikačních technologií;</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3/ zvýšení konkurenceschopnosti malých a středních podniků, odvětví zemědělství </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(v případě EZFRV) a odvětví rybářství a akvakultury (v případě EMFF);</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4/ podpora přechodu na nízkouhlíkové hospodářství ve všech odvětvích;</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5/ podpora přizpůsobení se změně klimatu, předcházení rizikům a řízení rizik;</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6/ zachování a ochrana životního prostředí a podpora účinného využívání zdrojů;</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7/ podpora udržitelné dopravy a odstraňován</w:t>
      </w:r>
      <w:r w:rsidR="00A02D1F">
        <w:rPr>
          <w:rFonts w:ascii="Arial" w:eastAsia="Times New Roman" w:hAnsi="Arial" w:cs="Arial"/>
          <w:sz w:val="22"/>
          <w:szCs w:val="22"/>
          <w:lang w:eastAsia="cs-CZ"/>
        </w:rPr>
        <w:t xml:space="preserve">í překážek v klíčových síťových </w:t>
      </w:r>
      <w:r w:rsidRPr="00B50322">
        <w:rPr>
          <w:rFonts w:ascii="Arial" w:eastAsia="Times New Roman" w:hAnsi="Arial" w:cs="Arial"/>
          <w:sz w:val="22"/>
          <w:szCs w:val="22"/>
          <w:lang w:eastAsia="cs-CZ"/>
        </w:rPr>
        <w:t>infrastrukturách;</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8/ podpora udržitelné zaměstnanosti, kvalitních pracovních míst a mobility pracovních sil;</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9/ podpora sociálního začleňování a boj proti chudobě a diskriminaci;</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10/ investice do vzdělávání, odborné přípravy a odborného výcviku k získávání dovedností a do celoživotního učení;</w:t>
      </w:r>
    </w:p>
    <w:p w:rsidR="00B50322" w:rsidRPr="00B50322" w:rsidRDefault="00B50322" w:rsidP="00425540">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11/ posilování institucionální kapacity veřejných orgánů a zúčastněných stran a přispívání k účinné veřejné správě.</w:t>
      </w:r>
    </w:p>
    <w:p w:rsidR="00B50322" w:rsidRPr="00B50322" w:rsidRDefault="00B50322" w:rsidP="00B50322">
      <w:pPr>
        <w:autoSpaceDE w:val="0"/>
        <w:autoSpaceDN w:val="0"/>
        <w:adjustRightInd w:val="0"/>
        <w:spacing w:line="240" w:lineRule="auto"/>
        <w:jc w:val="left"/>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Tyto tematické cíle se promítají do konkrétních priorit pro každý fond, spadající pod Nařízení o ESIF, tedy i pro výše uvedený Evropský zemědělský fond pro rozvoj venkova. </w:t>
      </w: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uvedené koncepci jsou řešena zejména témata analýzy situace silných a slabých stránek, příležitostí a hrozeb (SWOT analýza), stanovení potřebných priorit pro rozvoj </w:t>
      </w:r>
      <w:r w:rsidRPr="00B50322">
        <w:rPr>
          <w:rFonts w:ascii="Arial" w:eastAsia="Times New Roman" w:hAnsi="Arial" w:cs="Arial"/>
          <w:sz w:val="22"/>
          <w:szCs w:val="22"/>
          <w:lang w:eastAsia="cs-CZ"/>
        </w:rPr>
        <w:lastRenderedPageBreak/>
        <w:t>venkova a detailní popis opatření, stanovených v souladu s jednotlivými články Nařízení EZFRV. Hodnocená koncepce řeší - v souladu se sdělením Evropa 2020 a na něj navazujícím Nařízením o ESIF k financování z Evropských fondů – věcné i finanční záležitosti realizace koncepce.</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I když hodnocená koncepce záporné vlivy na životní prostředí vzhledem ke svému charakteru nepředpokládá, je nezbytné, dle zkušeností s obdobnými programy a při respektování principu předběžné opatrnosti (§13 zákona č. 17/1992 Sb.) tyto možné vlivy v další části Vyhodnocení SEA identifikovat a navrhnout podmínky pro jejich monitoring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eliminaci či minimalizaci.</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Návrhová část hodnocené koncepce (Verse 03/2014) „Program rozvoje venkova České republiky na období 2014 - 2020“ obsahuje celkem 19 kapitol v následujícím složení: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 Název programu pro rozvoj venkova</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2) Členský stát a administrativní regiony</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3) Ex – ante hodnocení</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4) Analýza situace z hlediska silných a slabých stránek, příležitostí a hrozeb (SWOT analýza) a identifikace potřeb   </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i/>
          <w:sz w:val="22"/>
          <w:szCs w:val="22"/>
          <w:lang w:eastAsia="cs-CZ"/>
        </w:rPr>
      </w:pPr>
      <w:r w:rsidRPr="00B50322">
        <w:rPr>
          <w:rFonts w:ascii="Arial" w:eastAsia="Times New Roman" w:hAnsi="Arial" w:cs="Times New Roman"/>
          <w:sz w:val="22"/>
          <w:szCs w:val="22"/>
          <w:lang w:eastAsia="cs-CZ"/>
        </w:rPr>
        <w:t>5) Popis strategie</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6) Posouzení předběžných podmínek a harmonogram k jejich naplňování </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7) Výkonnostní rezerva</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8) Popis vybraných opatření</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9) Plán hodnocení</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10) Finanční plán </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11) Indikátorový plán</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12) Doplňkové vnitrostátní financování </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13) Prvky potřebné k hodnocení veřejné podpory</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14) Informace o doplňkovosti</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15) Systém implementace programu</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16) Aktivity k začlenění partnerů</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17) Celostátní síť pro venkov</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18) Ex  ante hodnocení ověřitelnosti, kontrolovatelnosti a rizika chybovosti</w:t>
      </w:r>
    </w:p>
    <w:p w:rsidR="00B50322" w:rsidRPr="00B50322" w:rsidRDefault="00B50322" w:rsidP="00B50322">
      <w:pPr>
        <w:tabs>
          <w:tab w:val="num" w:pos="360"/>
        </w:tabs>
        <w:autoSpaceDE w:val="0"/>
        <w:autoSpaceDN w:val="0"/>
        <w:adjustRightInd w:val="0"/>
        <w:ind w:left="357"/>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19) Přechodná opatření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Koncepce je zaměřena na prostředí venkova a zahrnuje tak nejen zemědělské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lesnické hospodaření, ale i opatření, směřující k rozvoji podnikání a zvýšení zaměstnanosti.</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lastRenderedPageBreak/>
        <w:t xml:space="preserve">Jak bylo uvedeno, je hodnocená koncepce </w:t>
      </w:r>
      <w:r w:rsidRPr="00B50322">
        <w:rPr>
          <w:rFonts w:ascii="Arial" w:eastAsia="Times New Roman" w:hAnsi="Arial" w:cs="Times New Roman"/>
          <w:sz w:val="22"/>
          <w:szCs w:val="22"/>
          <w:lang w:eastAsia="cs-CZ"/>
        </w:rPr>
        <w:t xml:space="preserve">zpracována v kontextu mezinárodních závazků, které Česká republika přijala či hodlá přijmout v souvislosti se svým členstvím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v OSN, OECD a Evropské unii, avšak s respektováním specifických podmínek a potřeb ČR.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Program rozvoje venkova je zacílen zejména na </w:t>
      </w:r>
      <w:r w:rsidRPr="00B50322">
        <w:rPr>
          <w:rFonts w:ascii="Arial" w:eastAsia="Times New Roman" w:hAnsi="Arial" w:cs="Times New Roman"/>
          <w:sz w:val="22"/>
          <w:szCs w:val="22"/>
          <w:lang w:eastAsia="cs-CZ"/>
        </w:rPr>
        <w:t xml:space="preserve">kvalitní výběr priorit, prioritních oblastí, opatření a </w:t>
      </w:r>
      <w:proofErr w:type="spellStart"/>
      <w:r w:rsidRPr="00B50322">
        <w:rPr>
          <w:rFonts w:ascii="Arial" w:eastAsia="Times New Roman" w:hAnsi="Arial" w:cs="Times New Roman"/>
          <w:sz w:val="22"/>
          <w:szCs w:val="22"/>
          <w:lang w:eastAsia="cs-CZ"/>
        </w:rPr>
        <w:t>podopatření</w:t>
      </w:r>
      <w:proofErr w:type="spellEnd"/>
      <w:r w:rsidRPr="00B50322">
        <w:rPr>
          <w:rFonts w:ascii="Arial" w:eastAsia="Times New Roman" w:hAnsi="Arial" w:cs="Times New Roman"/>
          <w:sz w:val="22"/>
          <w:szCs w:val="22"/>
          <w:lang w:eastAsia="cs-CZ"/>
        </w:rPr>
        <w:t xml:space="preserve"> s cílem optimální distribuce rozpočtu finančního plánu. </w:t>
      </w:r>
      <w:r w:rsidRPr="00B50322">
        <w:rPr>
          <w:rFonts w:ascii="Arial" w:eastAsia="Times New Roman" w:hAnsi="Arial" w:cs="Times New Roman"/>
          <w:sz w:val="23"/>
          <w:szCs w:val="23"/>
          <w:lang w:eastAsia="cs-CZ"/>
        </w:rPr>
        <w:t>Finanční nároky na naplnění potřeb venkova obvykle daleko přesahují dostupný rozpočet a proto je věnována značná pozornost vhodnému výběru intervencí tak, aby rozpočet PRV přinesl maximální přínos.</w:t>
      </w:r>
      <w:r w:rsidRPr="00B50322">
        <w:rPr>
          <w:rFonts w:ascii="Arial" w:eastAsia="Times New Roman" w:hAnsi="Arial" w:cs="Times New Roman"/>
          <w:sz w:val="22"/>
          <w:szCs w:val="22"/>
          <w:lang w:eastAsia="cs-CZ"/>
        </w:rPr>
        <w:t xml:space="preserve"> V hodnocené koncepci byly v souladu s materiály EU zachovány </w:t>
      </w:r>
      <w:r w:rsidRPr="00B50322">
        <w:rPr>
          <w:rFonts w:ascii="Arial" w:eastAsia="Times New Roman" w:hAnsi="Arial" w:cs="Arial"/>
          <w:sz w:val="22"/>
          <w:szCs w:val="22"/>
          <w:lang w:eastAsia="cs-CZ"/>
        </w:rPr>
        <w:t xml:space="preserve">dlouhodobé strategické cíle, spočívající v přispění ke konkurenceschopnosti zemědělství, udržitelnému řízení přírodních zdrojů, k opatřením v oblasti klimatu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k vyváženému územnímu rozvoji venkovských oblastí.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V souladu se strategií Evropa 2020 jsou zásadní obecné cíle podpory pro rozvoj venkova na období 2014–2020 podrobněji vyjádřeny prostřednictvím celkem šesti priorit platných pro celou EU, tak jak jsou tyto explicitně uvedeny v Nařízení </w:t>
      </w:r>
      <w:r w:rsidRPr="00B50322">
        <w:rPr>
          <w:rFonts w:ascii="Arial" w:eastAsia="Times New Roman" w:hAnsi="Arial" w:cs="Times New Roman"/>
          <w:sz w:val="22"/>
          <w:szCs w:val="22"/>
          <w:lang w:eastAsia="cs-CZ"/>
        </w:rPr>
        <w:t>EZFRV.</w:t>
      </w:r>
    </w:p>
    <w:p w:rsidR="00B50322" w:rsidRPr="00B50322" w:rsidRDefault="00B50322" w:rsidP="00B50322">
      <w:pPr>
        <w:autoSpaceDE w:val="0"/>
        <w:autoSpaceDN w:val="0"/>
        <w:adjustRightInd w:val="0"/>
        <w:ind w:firstLine="708"/>
        <w:rPr>
          <w:rFonts w:ascii="Arial" w:eastAsia="Times New Roman" w:hAnsi="Arial" w:cs="Arial"/>
          <w:b/>
          <w:color w:val="FF0000"/>
          <w:sz w:val="22"/>
          <w:szCs w:val="22"/>
          <w:lang w:eastAsia="cs-CZ"/>
        </w:rPr>
      </w:pPr>
      <w:r w:rsidRPr="00B50322">
        <w:rPr>
          <w:rFonts w:ascii="Arial" w:eastAsia="Times New Roman" w:hAnsi="Arial" w:cs="Times New Roman"/>
          <w:sz w:val="22"/>
          <w:szCs w:val="22"/>
          <w:lang w:eastAsia="cs-CZ"/>
        </w:rPr>
        <w:t>Podle uvedeného tak jsou v hodnocené koncepci uvedeny následující priority:</w:t>
      </w:r>
      <w:r w:rsidRPr="00B50322">
        <w:rPr>
          <w:rFonts w:ascii="Arial" w:eastAsia="Times New Roman" w:hAnsi="Arial" w:cs="Arial"/>
          <w:sz w:val="22"/>
          <w:szCs w:val="22"/>
          <w:lang w:eastAsia="cs-CZ"/>
        </w:rPr>
        <w:t xml:space="preserve"> </w:t>
      </w:r>
    </w:p>
    <w:p w:rsidR="00B50322" w:rsidRPr="00B50322" w:rsidRDefault="00B50322" w:rsidP="00B50322">
      <w:pPr>
        <w:autoSpaceDE w:val="0"/>
        <w:autoSpaceDN w:val="0"/>
        <w:adjustRightInd w:val="0"/>
        <w:spacing w:line="240" w:lineRule="auto"/>
        <w:rPr>
          <w:rFonts w:ascii="Arial" w:eastAsia="Times New Roman" w:hAnsi="Arial" w:cs="Arial"/>
          <w:sz w:val="22"/>
          <w:szCs w:val="22"/>
          <w:highlight w:val="yellow"/>
          <w:lang w:eastAsia="cs-CZ"/>
        </w:rPr>
      </w:pPr>
    </w:p>
    <w:p w:rsidR="00B50322" w:rsidRPr="00A02D1F"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podpora předávání znalostí a inovací v zemědělství, lesnictví a ve venkovských</w:t>
      </w:r>
      <w:r w:rsidR="00A02D1F">
        <w:rPr>
          <w:rFonts w:ascii="Arial" w:eastAsia="Times New Roman" w:hAnsi="Arial" w:cs="Arial"/>
          <w:sz w:val="22"/>
          <w:szCs w:val="22"/>
          <w:lang w:eastAsia="cs-CZ"/>
        </w:rPr>
        <w:t xml:space="preserve"> </w:t>
      </w:r>
      <w:r w:rsidRPr="00A02D1F">
        <w:rPr>
          <w:rFonts w:ascii="Arial" w:eastAsia="Times New Roman" w:hAnsi="Arial" w:cs="Arial"/>
          <w:sz w:val="22"/>
          <w:szCs w:val="22"/>
          <w:lang w:eastAsia="cs-CZ"/>
        </w:rPr>
        <w:t>oblastech,</w:t>
      </w:r>
    </w:p>
    <w:p w:rsidR="00B50322" w:rsidRPr="00B50322"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zvýšení životaschopnosti zemědělských podniků a konkurenceschopnosti všech druhů zemědělské činnosti </w:t>
      </w:r>
      <w:r w:rsidRPr="00B50322">
        <w:rPr>
          <w:rFonts w:ascii="Arial" w:eastAsia="Times New Roman" w:hAnsi="Arial" w:cs="Times New Roman"/>
          <w:sz w:val="22"/>
          <w:szCs w:val="22"/>
          <w:lang w:eastAsia="cs-CZ"/>
        </w:rPr>
        <w:t>ve všech regionech a podpora inovativních zemědělských technologií a udržitelného obhospodařování lesů</w:t>
      </w:r>
      <w:r w:rsidRPr="00B50322">
        <w:rPr>
          <w:rFonts w:ascii="Arial" w:eastAsia="Times New Roman" w:hAnsi="Arial" w:cs="Arial"/>
          <w:sz w:val="22"/>
          <w:szCs w:val="22"/>
          <w:lang w:eastAsia="cs-CZ"/>
        </w:rPr>
        <w:t>,</w:t>
      </w:r>
    </w:p>
    <w:p w:rsidR="00B50322" w:rsidRPr="00A02D1F"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podpora organizace potravinového řetězce, včetně zpracování produktů a jejich uvádění</w:t>
      </w:r>
      <w:r w:rsidR="00A02D1F">
        <w:rPr>
          <w:rFonts w:ascii="Arial" w:eastAsia="Times New Roman" w:hAnsi="Arial" w:cs="Arial"/>
          <w:sz w:val="22"/>
          <w:szCs w:val="22"/>
          <w:lang w:eastAsia="cs-CZ"/>
        </w:rPr>
        <w:t xml:space="preserve"> </w:t>
      </w:r>
      <w:r w:rsidRPr="00A02D1F">
        <w:rPr>
          <w:rFonts w:ascii="Arial" w:eastAsia="Times New Roman" w:hAnsi="Arial" w:cs="Arial"/>
          <w:sz w:val="22"/>
          <w:szCs w:val="22"/>
          <w:lang w:eastAsia="cs-CZ"/>
        </w:rPr>
        <w:t>na trh, dobrých životních podmínek zvířat a řízení rizik v zemědělství</w:t>
      </w:r>
    </w:p>
    <w:p w:rsidR="00B50322" w:rsidRPr="00B50322"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obnova, ochrana a zlepšování ekosystémů závislých na zemědělství a lesnictví,</w:t>
      </w:r>
    </w:p>
    <w:p w:rsidR="00B50322" w:rsidRPr="00B50322"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podpora účinného využívání zdrojů a podpora přechodu na nízkouhlíkovou ekonomiku v odvětvích zemědělství, potravinářství a lesnictví, která je odolná vůči klimatu</w:t>
      </w:r>
    </w:p>
    <w:p w:rsidR="00B50322" w:rsidRPr="00B50322" w:rsidRDefault="00B50322" w:rsidP="00425540">
      <w:pPr>
        <w:numPr>
          <w:ilvl w:val="0"/>
          <w:numId w:val="6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podpora sociálního začleňování, snižování chudoby a hospodářského rozvoje </w:t>
      </w:r>
      <w:proofErr w:type="gramStart"/>
      <w:r w:rsidRPr="00B50322">
        <w:rPr>
          <w:rFonts w:ascii="Arial" w:eastAsia="Times New Roman" w:hAnsi="Arial" w:cs="Arial"/>
          <w:sz w:val="22"/>
          <w:szCs w:val="22"/>
          <w:lang w:eastAsia="cs-CZ"/>
        </w:rPr>
        <w:t>ve</w:t>
      </w:r>
      <w:proofErr w:type="gramEnd"/>
    </w:p>
    <w:p w:rsidR="00B50322" w:rsidRPr="00B50322" w:rsidRDefault="00B50322" w:rsidP="00425540">
      <w:pPr>
        <w:autoSpaceDE w:val="0"/>
        <w:autoSpaceDN w:val="0"/>
        <w:adjustRightInd w:val="0"/>
        <w:ind w:left="360" w:firstLine="34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venkovských </w:t>
      </w:r>
      <w:proofErr w:type="gramStart"/>
      <w:r w:rsidRPr="00B50322">
        <w:rPr>
          <w:rFonts w:ascii="Arial" w:eastAsia="Times New Roman" w:hAnsi="Arial" w:cs="Arial"/>
          <w:sz w:val="22"/>
          <w:szCs w:val="22"/>
          <w:lang w:eastAsia="cs-CZ"/>
        </w:rPr>
        <w:t>oblastech</w:t>
      </w:r>
      <w:proofErr w:type="gramEnd"/>
      <w:r w:rsidRPr="00B50322">
        <w:rPr>
          <w:rFonts w:ascii="Arial" w:eastAsia="Times New Roman" w:hAnsi="Arial" w:cs="Arial"/>
          <w:sz w:val="22"/>
          <w:szCs w:val="22"/>
          <w:lang w:eastAsia="cs-CZ"/>
        </w:rPr>
        <w:t xml:space="preserve"> se zaměřením na tyto oblasti.</w:t>
      </w:r>
    </w:p>
    <w:p w:rsidR="00B50322" w:rsidRPr="00B50322" w:rsidRDefault="00B50322" w:rsidP="00425540">
      <w:pPr>
        <w:autoSpaceDE w:val="0"/>
        <w:autoSpaceDN w:val="0"/>
        <w:adjustRightInd w:val="0"/>
        <w:spacing w:line="240" w:lineRule="auto"/>
        <w:rPr>
          <w:rFonts w:ascii="Arial" w:eastAsia="Times New Roman" w:hAnsi="Arial" w:cs="Times New Roman"/>
          <w:sz w:val="22"/>
          <w:szCs w:val="22"/>
          <w:lang w:eastAsia="cs-CZ"/>
        </w:rPr>
      </w:pPr>
    </w:p>
    <w:p w:rsidR="00314D53" w:rsidRDefault="00B50322" w:rsidP="00425540">
      <w:pPr>
        <w:autoSpaceDE w:val="0"/>
        <w:autoSpaceDN w:val="0"/>
        <w:adjustRightInd w:val="0"/>
        <w:rPr>
          <w:rFonts w:ascii="Arial" w:eastAsia="Times New Roman" w:hAnsi="Arial" w:cs="Arial"/>
          <w:b/>
          <w:color w:val="FF0000"/>
          <w:sz w:val="22"/>
          <w:szCs w:val="22"/>
          <w:lang w:eastAsia="cs-CZ"/>
        </w:rPr>
      </w:pPr>
      <w:r w:rsidRPr="00B50322">
        <w:rPr>
          <w:rFonts w:ascii="Arial" w:eastAsia="Times New Roman" w:hAnsi="Arial" w:cs="Times New Roman"/>
          <w:sz w:val="22"/>
          <w:szCs w:val="22"/>
          <w:lang w:eastAsia="cs-CZ"/>
        </w:rPr>
        <w:tab/>
        <w:t>Pro tyto priority bylo vždy stanoveno několik upřesňujících „prioritních oblastí“. Jejich počty se u jednotlivých priorit různí. Celkový počet navržených prioritních oblastí je 17 (tabulka 1).</w:t>
      </w:r>
      <w:r w:rsidRPr="00B50322">
        <w:rPr>
          <w:rFonts w:ascii="Arial" w:eastAsia="Times New Roman" w:hAnsi="Arial" w:cs="Arial"/>
          <w:b/>
          <w:color w:val="FF0000"/>
          <w:sz w:val="22"/>
          <w:szCs w:val="22"/>
          <w:lang w:eastAsia="cs-CZ"/>
        </w:rPr>
        <w:t xml:space="preserve"> </w:t>
      </w:r>
    </w:p>
    <w:p w:rsidR="00314D53" w:rsidRDefault="00314D53">
      <w:pPr>
        <w:spacing w:line="240" w:lineRule="auto"/>
        <w:jc w:val="left"/>
        <w:rPr>
          <w:rFonts w:ascii="Arial" w:eastAsia="Times New Roman" w:hAnsi="Arial" w:cs="Arial"/>
          <w:b/>
          <w:color w:val="FF0000"/>
          <w:sz w:val="22"/>
          <w:szCs w:val="22"/>
          <w:lang w:eastAsia="cs-CZ"/>
        </w:rPr>
      </w:pPr>
      <w:r>
        <w:rPr>
          <w:rFonts w:ascii="Arial" w:eastAsia="Times New Roman" w:hAnsi="Arial" w:cs="Arial"/>
          <w:b/>
          <w:color w:val="FF0000"/>
          <w:sz w:val="22"/>
          <w:szCs w:val="22"/>
          <w:lang w:eastAsia="cs-CZ"/>
        </w:rPr>
        <w:br w:type="page"/>
      </w:r>
    </w:p>
    <w:p w:rsidR="00B50322" w:rsidRPr="00B50322" w:rsidRDefault="00B50322" w:rsidP="00425540">
      <w:pPr>
        <w:autoSpaceDE w:val="0"/>
        <w:autoSpaceDN w:val="0"/>
        <w:adjustRightInd w:val="0"/>
        <w:rPr>
          <w:rFonts w:ascii="Arial" w:eastAsia="Times New Roman" w:hAnsi="Arial" w:cs="Times New Roman"/>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Times New Roman"/>
          <w:sz w:val="22"/>
          <w:szCs w:val="22"/>
          <w:lang w:eastAsia="cs-CZ"/>
        </w:rPr>
      </w:pPr>
    </w:p>
    <w:p w:rsidR="00B50322" w:rsidRPr="00B50322" w:rsidRDefault="00B50322" w:rsidP="00B50322">
      <w:pPr>
        <w:autoSpaceDE w:val="0"/>
        <w:autoSpaceDN w:val="0"/>
        <w:adjustRightInd w:val="0"/>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Tabulka 1 – Počty prioritních oblastí u jednotlivých priorit</w:t>
      </w:r>
    </w:p>
    <w:tbl>
      <w:tblPr>
        <w:tblStyle w:val="TableGrid1"/>
        <w:tblW w:w="955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368"/>
        <w:gridCol w:w="1169"/>
        <w:gridCol w:w="1169"/>
        <w:gridCol w:w="1169"/>
        <w:gridCol w:w="1169"/>
        <w:gridCol w:w="1169"/>
        <w:gridCol w:w="1169"/>
        <w:gridCol w:w="1169"/>
      </w:tblGrid>
      <w:tr w:rsidR="00B50322" w:rsidRPr="00B50322" w:rsidTr="00B50322">
        <w:tc>
          <w:tcPr>
            <w:tcW w:w="1368" w:type="dxa"/>
            <w:tcBorders>
              <w:top w:val="single" w:sz="18" w:space="0" w:color="auto"/>
              <w:bottom w:val="single" w:sz="18" w:space="0" w:color="auto"/>
            </w:tcBorders>
            <w:shd w:val="clear" w:color="auto" w:fill="E6E6E6"/>
          </w:tcPr>
          <w:p w:rsidR="00B50322" w:rsidRPr="00B50322" w:rsidRDefault="00B50322" w:rsidP="00B50322">
            <w:pPr>
              <w:autoSpaceDE w:val="0"/>
              <w:autoSpaceDN w:val="0"/>
              <w:adjustRightInd w:val="0"/>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 xml:space="preserve">Cíle </w:t>
            </w:r>
          </w:p>
          <w:p w:rsidR="00B50322" w:rsidRPr="00B50322" w:rsidRDefault="00B50322" w:rsidP="00B50322">
            <w:pPr>
              <w:autoSpaceDE w:val="0"/>
              <w:autoSpaceDN w:val="0"/>
              <w:adjustRightInd w:val="0"/>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podpory</w:t>
            </w:r>
          </w:p>
        </w:tc>
        <w:tc>
          <w:tcPr>
            <w:tcW w:w="7014" w:type="dxa"/>
            <w:gridSpan w:val="6"/>
            <w:tcBorders>
              <w:top w:val="single" w:sz="18" w:space="0" w:color="auto"/>
              <w:bottom w:val="single" w:sz="18" w:space="0" w:color="auto"/>
            </w:tcBorders>
            <w:shd w:val="clear" w:color="auto" w:fill="E6E6E6"/>
          </w:tcPr>
          <w:p w:rsidR="00B50322" w:rsidRPr="00B50322" w:rsidRDefault="00B50322" w:rsidP="00B50322">
            <w:pPr>
              <w:autoSpaceDE w:val="0"/>
              <w:autoSpaceDN w:val="0"/>
              <w:adjustRightInd w:val="0"/>
              <w:spacing w:line="240" w:lineRule="auto"/>
              <w:jc w:val="center"/>
              <w:rPr>
                <w:rFonts w:ascii="Arial" w:eastAsia="Times New Roman" w:hAnsi="Arial" w:cs="Times New Roman"/>
                <w:b/>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b/>
                <w:sz w:val="20"/>
                <w:szCs w:val="20"/>
                <w:lang w:eastAsia="cs-CZ"/>
              </w:rPr>
            </w:pPr>
            <w:proofErr w:type="gramStart"/>
            <w:r w:rsidRPr="00B50322">
              <w:rPr>
                <w:rFonts w:ascii="Arial" w:eastAsia="Times New Roman" w:hAnsi="Arial" w:cs="Times New Roman"/>
                <w:b/>
                <w:sz w:val="20"/>
                <w:szCs w:val="20"/>
                <w:lang w:eastAsia="cs-CZ"/>
              </w:rPr>
              <w:t>Ú      d      a      j</w:t>
            </w:r>
            <w:proofErr w:type="gramEnd"/>
          </w:p>
        </w:tc>
        <w:tc>
          <w:tcPr>
            <w:tcW w:w="1169" w:type="dxa"/>
            <w:tcBorders>
              <w:top w:val="single" w:sz="18" w:space="0" w:color="auto"/>
              <w:bottom w:val="single" w:sz="18" w:space="0" w:color="auto"/>
            </w:tcBorders>
            <w:shd w:val="clear" w:color="auto" w:fill="E6E6E6"/>
          </w:tcPr>
          <w:p w:rsidR="00B50322" w:rsidRPr="00B50322" w:rsidRDefault="00B50322" w:rsidP="00B50322">
            <w:pPr>
              <w:autoSpaceDE w:val="0"/>
              <w:autoSpaceDN w:val="0"/>
              <w:adjustRightInd w:val="0"/>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Počet celkem</w:t>
            </w:r>
          </w:p>
        </w:tc>
      </w:tr>
      <w:tr w:rsidR="00B50322" w:rsidRPr="00B50322" w:rsidTr="00B50322">
        <w:tc>
          <w:tcPr>
            <w:tcW w:w="1368" w:type="dxa"/>
            <w:tcBorders>
              <w:top w:val="single" w:sz="18" w:space="0" w:color="auto"/>
            </w:tcBorders>
            <w:shd w:val="clear" w:color="auto" w:fill="E6E6E6"/>
          </w:tcPr>
          <w:p w:rsidR="00B50322" w:rsidRPr="00B50322" w:rsidRDefault="00B50322" w:rsidP="00B50322">
            <w:pPr>
              <w:autoSpaceDE w:val="0"/>
              <w:autoSpaceDN w:val="0"/>
              <w:adjustRightInd w:val="0"/>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Priorita č.</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4.</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5.</w:t>
            </w:r>
          </w:p>
        </w:tc>
        <w:tc>
          <w:tcPr>
            <w:tcW w:w="1169" w:type="dxa"/>
            <w:tcBorders>
              <w:top w:val="single" w:sz="18" w:space="0" w:color="auto"/>
            </w:tcBorders>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6.</w:t>
            </w:r>
          </w:p>
        </w:tc>
        <w:tc>
          <w:tcPr>
            <w:tcW w:w="1169" w:type="dxa"/>
            <w:tcBorders>
              <w:top w:val="single" w:sz="18" w:space="0" w:color="auto"/>
            </w:tcBorders>
            <w:shd w:val="clear" w:color="auto" w:fill="E6E6E6"/>
          </w:tcPr>
          <w:p w:rsidR="00B50322" w:rsidRPr="00B50322" w:rsidRDefault="00B50322" w:rsidP="00B50322">
            <w:pPr>
              <w:autoSpaceDE w:val="0"/>
              <w:autoSpaceDN w:val="0"/>
              <w:adjustRightInd w:val="0"/>
              <w:spacing w:line="240" w:lineRule="auto"/>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6</w:t>
            </w:r>
          </w:p>
        </w:tc>
      </w:tr>
      <w:tr w:rsidR="00B50322" w:rsidRPr="00B50322" w:rsidTr="00B50322">
        <w:tc>
          <w:tcPr>
            <w:tcW w:w="1368" w:type="dxa"/>
            <w:shd w:val="clear" w:color="auto" w:fill="E6E6E6"/>
          </w:tcPr>
          <w:p w:rsidR="00B50322" w:rsidRPr="00B50322" w:rsidRDefault="00B50322" w:rsidP="00B50322">
            <w:pPr>
              <w:autoSpaceDE w:val="0"/>
              <w:autoSpaceDN w:val="0"/>
              <w:adjustRightInd w:val="0"/>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Počet prioritních oblastí</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5</w:t>
            </w:r>
          </w:p>
        </w:tc>
        <w:tc>
          <w:tcPr>
            <w:tcW w:w="1169" w:type="dxa"/>
          </w:tcPr>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w:t>
            </w:r>
          </w:p>
        </w:tc>
        <w:tc>
          <w:tcPr>
            <w:tcW w:w="1169" w:type="dxa"/>
            <w:shd w:val="clear" w:color="auto" w:fill="E6E6E6"/>
          </w:tcPr>
          <w:p w:rsidR="00B50322" w:rsidRPr="00B50322" w:rsidRDefault="00B50322" w:rsidP="00B50322">
            <w:pPr>
              <w:autoSpaceDE w:val="0"/>
              <w:autoSpaceDN w:val="0"/>
              <w:adjustRightInd w:val="0"/>
              <w:spacing w:line="240" w:lineRule="auto"/>
              <w:jc w:val="center"/>
              <w:rPr>
                <w:rFonts w:ascii="Arial" w:eastAsia="Times New Roman" w:hAnsi="Arial" w:cs="Times New Roman"/>
                <w:b/>
                <w:sz w:val="20"/>
                <w:szCs w:val="20"/>
                <w:lang w:eastAsia="cs-CZ"/>
              </w:rPr>
            </w:pPr>
          </w:p>
          <w:p w:rsidR="00B50322" w:rsidRPr="00B50322" w:rsidRDefault="00B50322" w:rsidP="00B50322">
            <w:pPr>
              <w:autoSpaceDE w:val="0"/>
              <w:autoSpaceDN w:val="0"/>
              <w:adjustRightInd w:val="0"/>
              <w:spacing w:line="240" w:lineRule="auto"/>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17</w:t>
            </w:r>
          </w:p>
        </w:tc>
      </w:tr>
    </w:tbl>
    <w:p w:rsidR="00B50322" w:rsidRPr="00B50322" w:rsidRDefault="00B50322" w:rsidP="00B50322">
      <w:pPr>
        <w:autoSpaceDE w:val="0"/>
        <w:autoSpaceDN w:val="0"/>
        <w:adjustRightInd w:val="0"/>
        <w:spacing w:line="240" w:lineRule="auto"/>
        <w:rPr>
          <w:rFonts w:ascii="Arial" w:eastAsia="Times New Roman" w:hAnsi="Arial" w:cs="Times New Roman"/>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bCs/>
          <w:color w:val="000000"/>
          <w:sz w:val="22"/>
          <w:szCs w:val="22"/>
          <w:lang w:eastAsia="cs-CZ"/>
        </w:rPr>
      </w:pPr>
      <w:r w:rsidRPr="00B50322">
        <w:rPr>
          <w:rFonts w:ascii="Arial" w:eastAsia="Times New Roman" w:hAnsi="Arial" w:cs="Arial"/>
          <w:sz w:val="22"/>
          <w:szCs w:val="22"/>
          <w:lang w:eastAsia="cs-CZ"/>
        </w:rPr>
        <w:t xml:space="preserve">Pro tyto prioritní oblasti bylo nutno navrhnout adekvátní systém opatření, směřujících k zajištění plnění těchto oblastí. Po proběhlých diskuzích,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s nevládními</w:t>
      </w:r>
      <w:proofErr w:type="gramEnd"/>
      <w:r w:rsidRPr="00B50322">
        <w:rPr>
          <w:rFonts w:ascii="Arial" w:eastAsia="Times New Roman" w:hAnsi="Arial" w:cs="Arial"/>
          <w:sz w:val="22"/>
          <w:szCs w:val="22"/>
          <w:lang w:eastAsia="cs-CZ"/>
        </w:rPr>
        <w:t xml:space="preserve"> organizacemi (OS </w:t>
      </w:r>
      <w:proofErr w:type="spellStart"/>
      <w:r w:rsidRPr="00B50322">
        <w:rPr>
          <w:rFonts w:ascii="Arial" w:eastAsia="Times New Roman" w:hAnsi="Arial" w:cs="Arial"/>
          <w:sz w:val="22"/>
          <w:szCs w:val="22"/>
          <w:lang w:eastAsia="cs-CZ"/>
        </w:rPr>
        <w:t>Gremia</w:t>
      </w:r>
      <w:proofErr w:type="spellEnd"/>
      <w:r w:rsidRPr="00B50322">
        <w:rPr>
          <w:rFonts w:ascii="Arial" w:eastAsia="Times New Roman" w:hAnsi="Arial" w:cs="Arial"/>
          <w:sz w:val="22"/>
          <w:szCs w:val="22"/>
          <w:lang w:eastAsia="cs-CZ"/>
        </w:rPr>
        <w:t xml:space="preserve">) proběhl první výběr těchto opatření. Opatření, navržená v hodnocené koncepci jsou uváděna ve shodě s jednotlivými články Nařízení EZFRV. Jejich struktura je taková, že </w:t>
      </w:r>
      <w:r w:rsidRPr="00B50322">
        <w:rPr>
          <w:rFonts w:ascii="Arial" w:eastAsia="Times New Roman" w:hAnsi="Arial" w:cs="Arial"/>
          <w:bCs/>
          <w:color w:val="000000"/>
          <w:sz w:val="22"/>
          <w:szCs w:val="22"/>
          <w:lang w:eastAsia="cs-CZ"/>
        </w:rPr>
        <w:t>každé z navržených opatření může současně přispívat k plnění několika ze zmíněných priorit či prioritních oblastí.</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Přehled těchto priorit a prioritních oblastí je tento:</w:t>
      </w:r>
      <w:r w:rsidRPr="00B50322">
        <w:rPr>
          <w:rFonts w:ascii="Arial" w:eastAsia="Times New Roman" w:hAnsi="Arial" w:cs="Times New Roman"/>
          <w:b/>
          <w:color w:val="FF0000"/>
          <w:sz w:val="22"/>
          <w:szCs w:val="22"/>
          <w:highlight w:val="yellow"/>
          <w:lang w:eastAsia="cs-CZ"/>
        </w:rPr>
        <w:t xml:space="preserve"> </w:t>
      </w:r>
    </w:p>
    <w:p w:rsidR="00B50322" w:rsidRPr="00B50322" w:rsidRDefault="00B50322" w:rsidP="00B50322">
      <w:pPr>
        <w:overflowPunct w:val="0"/>
        <w:autoSpaceDE w:val="0"/>
        <w:autoSpaceDN w:val="0"/>
        <w:adjustRightInd w:val="0"/>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left="360"/>
        <w:jc w:val="left"/>
        <w:rPr>
          <w:rFonts w:ascii="Arial" w:eastAsia="Times New Roman" w:hAnsi="Arial" w:cs="Arial"/>
          <w:b/>
          <w:sz w:val="22"/>
          <w:szCs w:val="22"/>
          <w:lang w:eastAsia="cs-CZ"/>
        </w:rPr>
      </w:pPr>
      <w:r w:rsidRPr="00B50322">
        <w:rPr>
          <w:rFonts w:ascii="Arial" w:eastAsia="Times New Roman" w:hAnsi="Arial" w:cs="Arial"/>
          <w:b/>
          <w:i/>
          <w:sz w:val="22"/>
          <w:szCs w:val="22"/>
          <w:lang w:eastAsia="cs-CZ"/>
        </w:rPr>
        <w:t>Priorita 1</w:t>
      </w:r>
      <w:r w:rsidRPr="00B50322">
        <w:rPr>
          <w:rFonts w:ascii="Arial" w:eastAsia="Times New Roman" w:hAnsi="Arial" w:cs="Arial"/>
          <w:b/>
          <w:sz w:val="22"/>
          <w:szCs w:val="22"/>
          <w:lang w:eastAsia="cs-CZ"/>
        </w:rPr>
        <w:t xml:space="preserve">. </w:t>
      </w:r>
    </w:p>
    <w:p w:rsidR="00B50322" w:rsidRPr="00B50322" w:rsidRDefault="00B50322" w:rsidP="00B50322">
      <w:pPr>
        <w:autoSpaceDE w:val="0"/>
        <w:autoSpaceDN w:val="0"/>
        <w:adjustRightInd w:val="0"/>
        <w:ind w:left="360"/>
        <w:rPr>
          <w:rFonts w:ascii="Arial" w:eastAsia="Times New Roman" w:hAnsi="Arial" w:cs="Arial"/>
          <w:b/>
          <w:sz w:val="22"/>
          <w:szCs w:val="22"/>
          <w:lang w:eastAsia="cs-CZ"/>
        </w:rPr>
      </w:pPr>
      <w:r w:rsidRPr="00B50322">
        <w:rPr>
          <w:rFonts w:ascii="Arial" w:eastAsia="Times New Roman" w:hAnsi="Arial" w:cs="Arial"/>
          <w:b/>
          <w:sz w:val="22"/>
          <w:szCs w:val="22"/>
          <w:lang w:eastAsia="cs-CZ"/>
        </w:rPr>
        <w:t>Podpora předávání znalostí a inovací v zemědělství, lesnictví a ve venkovských</w:t>
      </w:r>
    </w:p>
    <w:p w:rsidR="00B50322" w:rsidRPr="00B50322" w:rsidRDefault="00B50322" w:rsidP="00B50322">
      <w:pPr>
        <w:autoSpaceDE w:val="0"/>
        <w:autoSpaceDN w:val="0"/>
        <w:adjustRightInd w:val="0"/>
        <w:ind w:firstLine="360"/>
        <w:jc w:val="left"/>
        <w:rPr>
          <w:rFonts w:ascii="Arial" w:eastAsia="Times New Roman" w:hAnsi="Arial" w:cs="Arial"/>
          <w:b/>
          <w:sz w:val="22"/>
          <w:szCs w:val="22"/>
          <w:lang w:eastAsia="cs-CZ"/>
        </w:rPr>
      </w:pPr>
      <w:proofErr w:type="gramStart"/>
      <w:r w:rsidRPr="00B50322">
        <w:rPr>
          <w:rFonts w:ascii="Arial" w:eastAsia="Times New Roman" w:hAnsi="Arial" w:cs="Arial"/>
          <w:b/>
          <w:sz w:val="22"/>
          <w:szCs w:val="22"/>
          <w:lang w:eastAsia="cs-CZ"/>
        </w:rPr>
        <w:t>oblastech</w:t>
      </w:r>
      <w:proofErr w:type="gramEnd"/>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 Prioritní oblasti:: </w:t>
      </w:r>
    </w:p>
    <w:p w:rsidR="00B50322" w:rsidRPr="00B50322" w:rsidRDefault="00B50322" w:rsidP="00B50322">
      <w:pPr>
        <w:autoSpaceDE w:val="0"/>
        <w:autoSpaceDN w:val="0"/>
        <w:adjustRightInd w:val="0"/>
        <w:ind w:left="72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a) Podpora inovací, spolupráce a rozvoje znalostní základny ve venkovských oblastech; </w:t>
      </w:r>
    </w:p>
    <w:p w:rsidR="00B50322" w:rsidRPr="00B50322" w:rsidRDefault="00B50322" w:rsidP="00B50322">
      <w:pPr>
        <w:autoSpaceDE w:val="0"/>
        <w:autoSpaceDN w:val="0"/>
        <w:adjustRightInd w:val="0"/>
        <w:ind w:left="72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b) Posílení vazeb mezi zemědělstvím, produkcí potravin a lesnictvím a výzkumem inovacemi, mimo jiné za účelem zlepšení řízení v oblasti životního prostředí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environmentálního profilu;</w:t>
      </w:r>
    </w:p>
    <w:p w:rsidR="00B50322" w:rsidRPr="00B50322" w:rsidRDefault="00B50322" w:rsidP="00B50322">
      <w:pPr>
        <w:autoSpaceDE w:val="0"/>
        <w:autoSpaceDN w:val="0"/>
        <w:adjustRightInd w:val="0"/>
        <w:ind w:left="720"/>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c) Podpora celoživotního vzdělávání a odborné přípravy v odvětvích zemědělství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lesnictví.</w:t>
      </w:r>
    </w:p>
    <w:p w:rsidR="00B50322" w:rsidRPr="00B50322" w:rsidRDefault="00B50322" w:rsidP="00B50322">
      <w:pPr>
        <w:autoSpaceDE w:val="0"/>
        <w:autoSpaceDN w:val="0"/>
        <w:adjustRightInd w:val="0"/>
        <w:spacing w:line="240" w:lineRule="auto"/>
        <w:ind w:left="357"/>
        <w:jc w:val="left"/>
        <w:rPr>
          <w:rFonts w:ascii="Arial" w:eastAsia="Times New Roman" w:hAnsi="Arial" w:cs="Arial"/>
          <w:b/>
          <w:i/>
          <w:sz w:val="22"/>
          <w:szCs w:val="22"/>
          <w:lang w:eastAsia="cs-CZ"/>
        </w:rPr>
      </w:pPr>
    </w:p>
    <w:p w:rsidR="00B50322" w:rsidRPr="00B50322" w:rsidRDefault="00B50322" w:rsidP="00B50322">
      <w:pPr>
        <w:autoSpaceDE w:val="0"/>
        <w:autoSpaceDN w:val="0"/>
        <w:adjustRightInd w:val="0"/>
        <w:ind w:left="360"/>
        <w:jc w:val="left"/>
        <w:rPr>
          <w:rFonts w:ascii="Arial" w:eastAsia="Times New Roman" w:hAnsi="Arial" w:cs="Arial"/>
          <w:b/>
          <w:sz w:val="22"/>
          <w:szCs w:val="22"/>
          <w:lang w:eastAsia="cs-CZ"/>
        </w:rPr>
      </w:pPr>
      <w:r w:rsidRPr="00B50322">
        <w:rPr>
          <w:rFonts w:ascii="Arial" w:eastAsia="Times New Roman" w:hAnsi="Arial" w:cs="Arial"/>
          <w:b/>
          <w:i/>
          <w:sz w:val="22"/>
          <w:szCs w:val="22"/>
          <w:lang w:eastAsia="cs-CZ"/>
        </w:rPr>
        <w:t xml:space="preserve">Priorita </w:t>
      </w:r>
      <w:r w:rsidRPr="00B50322">
        <w:rPr>
          <w:rFonts w:ascii="Arial" w:eastAsia="Times New Roman" w:hAnsi="Arial" w:cs="Arial"/>
          <w:b/>
          <w:sz w:val="22"/>
          <w:szCs w:val="22"/>
          <w:lang w:eastAsia="cs-CZ"/>
        </w:rPr>
        <w:t xml:space="preserve">2. </w:t>
      </w:r>
    </w:p>
    <w:p w:rsidR="00B50322" w:rsidRPr="00B50322" w:rsidRDefault="00B50322" w:rsidP="00B50322">
      <w:pPr>
        <w:autoSpaceDE w:val="0"/>
        <w:autoSpaceDN w:val="0"/>
        <w:adjustRightInd w:val="0"/>
        <w:ind w:left="360"/>
        <w:rPr>
          <w:rFonts w:ascii="Arial" w:eastAsia="Times New Roman" w:hAnsi="Arial" w:cs="Arial"/>
          <w:b/>
          <w:sz w:val="22"/>
          <w:szCs w:val="22"/>
          <w:lang w:eastAsia="cs-CZ"/>
        </w:rPr>
      </w:pPr>
      <w:r w:rsidRPr="00B50322">
        <w:rPr>
          <w:rFonts w:ascii="Arial" w:eastAsia="Times New Roman" w:hAnsi="Arial" w:cs="Arial"/>
          <w:b/>
          <w:sz w:val="22"/>
          <w:szCs w:val="22"/>
          <w:lang w:eastAsia="cs-CZ"/>
        </w:rPr>
        <w:t>Zvýšení životaschopnosti zemědělských podniků a konkurenceschopnosti všech druhů zemědělské činnosti ve všech regionech a podpora inovativních zemědělských technologií a udržitelného obhospodařování lesů</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Prioritní oblasti:: </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a) </w:t>
      </w:r>
      <w:r w:rsidRPr="00B50322">
        <w:rPr>
          <w:rFonts w:ascii="Arial" w:eastAsia="Times New Roman" w:hAnsi="Arial" w:cs="Arial"/>
          <w:sz w:val="22"/>
          <w:szCs w:val="22"/>
          <w:lang w:eastAsia="cs-CZ"/>
        </w:rPr>
        <w:t xml:space="preserve">Zvýšení hospodářské výkonnosti všech zemědělských podniků a usnadnění jejich restrukturalizace a modernizace, zejména s ohledem na zvýšení míry účasti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orientace na trhu, jakož i zemědělské diverzifikace;</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lastRenderedPageBreak/>
        <w:t xml:space="preserve">b) </w:t>
      </w:r>
      <w:r w:rsidRPr="00B50322">
        <w:rPr>
          <w:rFonts w:ascii="Arial" w:eastAsia="Times New Roman" w:hAnsi="Arial" w:cs="Arial"/>
          <w:sz w:val="22"/>
          <w:szCs w:val="22"/>
          <w:lang w:eastAsia="cs-CZ"/>
        </w:rPr>
        <w:t xml:space="preserve">Usnadnění vstupu dostatečně kvalifikovaných zemědělců do odvětví zemědělství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 zejména generační obměny v tomto odvětví;</w:t>
      </w:r>
    </w:p>
    <w:p w:rsidR="00B50322" w:rsidRPr="00B50322" w:rsidRDefault="00B50322" w:rsidP="00B50322">
      <w:pPr>
        <w:autoSpaceDE w:val="0"/>
        <w:autoSpaceDN w:val="0"/>
        <w:adjustRightInd w:val="0"/>
        <w:ind w:left="720"/>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 </w:t>
      </w:r>
      <w:r w:rsidRPr="00B50322">
        <w:rPr>
          <w:rFonts w:ascii="Arial" w:eastAsia="Times New Roman" w:hAnsi="Arial" w:cs="Arial"/>
          <w:bCs/>
          <w:sz w:val="22"/>
          <w:szCs w:val="22"/>
          <w:lang w:eastAsia="cs-CZ"/>
        </w:rPr>
        <w:t xml:space="preserve">Zvýšení hospodářské výkonnosti všech lesnických podniků, zejména s ohledem </w:t>
      </w:r>
      <w:r w:rsidR="007D36E0">
        <w:rPr>
          <w:rFonts w:ascii="Arial" w:eastAsia="Times New Roman" w:hAnsi="Arial" w:cs="Arial"/>
          <w:bCs/>
          <w:sz w:val="22"/>
          <w:szCs w:val="22"/>
          <w:lang w:eastAsia="cs-CZ"/>
        </w:rPr>
        <w:br/>
      </w:r>
      <w:r w:rsidRPr="00B50322">
        <w:rPr>
          <w:rFonts w:ascii="Arial" w:eastAsia="Times New Roman" w:hAnsi="Arial" w:cs="Arial"/>
          <w:bCs/>
          <w:sz w:val="22"/>
          <w:szCs w:val="22"/>
          <w:lang w:eastAsia="cs-CZ"/>
        </w:rPr>
        <w:t>na zvýšení míry účasti a orientace na trhu.</w:t>
      </w:r>
    </w:p>
    <w:p w:rsidR="00B50322" w:rsidRDefault="00B50322" w:rsidP="00B50322">
      <w:pPr>
        <w:autoSpaceDE w:val="0"/>
        <w:autoSpaceDN w:val="0"/>
        <w:adjustRightInd w:val="0"/>
        <w:spacing w:line="240" w:lineRule="auto"/>
        <w:jc w:val="left"/>
        <w:rPr>
          <w:rFonts w:ascii="Arial" w:eastAsia="Times New Roman" w:hAnsi="Arial" w:cs="Arial"/>
          <w:sz w:val="22"/>
          <w:szCs w:val="22"/>
          <w:highlight w:val="yellow"/>
          <w:lang w:eastAsia="cs-CZ"/>
        </w:rPr>
      </w:pPr>
    </w:p>
    <w:p w:rsidR="0079178E" w:rsidRPr="00B50322" w:rsidRDefault="0079178E" w:rsidP="00B50322">
      <w:pPr>
        <w:autoSpaceDE w:val="0"/>
        <w:autoSpaceDN w:val="0"/>
        <w:adjustRightInd w:val="0"/>
        <w:spacing w:line="240" w:lineRule="auto"/>
        <w:jc w:val="left"/>
        <w:rPr>
          <w:rFonts w:ascii="Arial" w:eastAsia="Times New Roman" w:hAnsi="Arial" w:cs="Arial"/>
          <w:sz w:val="22"/>
          <w:szCs w:val="22"/>
          <w:highlight w:val="yellow"/>
          <w:lang w:eastAsia="cs-CZ"/>
        </w:rPr>
      </w:pPr>
    </w:p>
    <w:p w:rsidR="00B50322" w:rsidRPr="00B50322" w:rsidRDefault="00B50322" w:rsidP="00B50322">
      <w:pPr>
        <w:autoSpaceDE w:val="0"/>
        <w:autoSpaceDN w:val="0"/>
        <w:adjustRightInd w:val="0"/>
        <w:ind w:left="360"/>
        <w:jc w:val="left"/>
        <w:rPr>
          <w:rFonts w:ascii="Arial" w:eastAsia="Times New Roman" w:hAnsi="Arial" w:cs="Arial"/>
          <w:b/>
          <w:i/>
          <w:sz w:val="22"/>
          <w:szCs w:val="22"/>
          <w:lang w:eastAsia="cs-CZ"/>
        </w:rPr>
      </w:pPr>
      <w:r w:rsidRPr="00B50322">
        <w:rPr>
          <w:rFonts w:ascii="Arial" w:eastAsia="Times New Roman" w:hAnsi="Arial" w:cs="Arial"/>
          <w:b/>
          <w:i/>
          <w:sz w:val="22"/>
          <w:szCs w:val="22"/>
          <w:lang w:eastAsia="cs-CZ"/>
        </w:rPr>
        <w:t xml:space="preserve">Priorita 3. </w:t>
      </w:r>
    </w:p>
    <w:p w:rsidR="00B50322" w:rsidRPr="00B50322" w:rsidRDefault="00B50322" w:rsidP="00B50322">
      <w:pPr>
        <w:autoSpaceDE w:val="0"/>
        <w:autoSpaceDN w:val="0"/>
        <w:adjustRightInd w:val="0"/>
        <w:ind w:left="360" w:firstLine="348"/>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Podpora organizace potravinového řetězce, včetně zpracování produktů a jejich</w:t>
      </w:r>
    </w:p>
    <w:p w:rsidR="00B50322" w:rsidRPr="00B50322" w:rsidRDefault="00B50322" w:rsidP="00B50322">
      <w:pPr>
        <w:autoSpaceDE w:val="0"/>
        <w:autoSpaceDN w:val="0"/>
        <w:adjustRightInd w:val="0"/>
        <w:ind w:firstLine="360"/>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uvádění na trh, dobrých životních podmínek zvířat a řízení rizik v zemědělství</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Prioritní oblasti:: </w:t>
      </w:r>
    </w:p>
    <w:p w:rsidR="00B50322" w:rsidRPr="00B50322" w:rsidRDefault="00B50322" w:rsidP="00B50322">
      <w:pPr>
        <w:autoSpaceDE w:val="0"/>
        <w:autoSpaceDN w:val="0"/>
        <w:adjustRightInd w:val="0"/>
        <w:ind w:left="720"/>
        <w:rPr>
          <w:rFonts w:ascii="Arial" w:eastAsia="Times New Roman" w:hAnsi="Arial" w:cs="Arial"/>
          <w:bCs/>
          <w:sz w:val="22"/>
          <w:szCs w:val="22"/>
          <w:lang w:eastAsia="cs-CZ"/>
        </w:rPr>
      </w:pPr>
      <w:r w:rsidRPr="00B50322">
        <w:rPr>
          <w:rFonts w:ascii="Arial" w:eastAsia="Times New Roman" w:hAnsi="Arial" w:cs="Arial"/>
          <w:color w:val="000000"/>
          <w:sz w:val="22"/>
          <w:szCs w:val="22"/>
          <w:lang w:eastAsia="cs-CZ"/>
        </w:rPr>
        <w:t xml:space="preserve">a) </w:t>
      </w:r>
      <w:r w:rsidRPr="00B50322">
        <w:rPr>
          <w:rFonts w:ascii="Arial" w:eastAsia="Times New Roman" w:hAnsi="Arial" w:cs="Arial"/>
          <w:bCs/>
          <w:sz w:val="22"/>
          <w:szCs w:val="22"/>
          <w:lang w:eastAsia="cs-CZ"/>
        </w:rPr>
        <w:t>Zlepšení konkurenceschopnosti prvovýrobců jejich lepším začleněním do zemědělsko-potravinářského řetězce prostřednictvím programů jakosti, zvýšení hodnoty zemědělských produktů, podpory na místních trzích a krátkých dodavatelských řetězců, seskupení a organizací producentů a meziodborových organizací.</w:t>
      </w:r>
    </w:p>
    <w:p w:rsidR="00B50322" w:rsidRPr="00B50322" w:rsidRDefault="00B50322" w:rsidP="00B50322">
      <w:pPr>
        <w:autoSpaceDE w:val="0"/>
        <w:autoSpaceDN w:val="0"/>
        <w:adjustRightInd w:val="0"/>
        <w:spacing w:line="240" w:lineRule="auto"/>
        <w:ind w:left="357"/>
        <w:jc w:val="left"/>
        <w:rPr>
          <w:rFonts w:ascii="Arial" w:eastAsia="Times New Roman" w:hAnsi="Arial" w:cs="Arial"/>
          <w:sz w:val="22"/>
          <w:szCs w:val="22"/>
          <w:highlight w:val="yellow"/>
          <w:lang w:eastAsia="cs-CZ"/>
        </w:rPr>
      </w:pPr>
    </w:p>
    <w:p w:rsidR="00B50322" w:rsidRPr="00B50322" w:rsidRDefault="00B50322" w:rsidP="00B50322">
      <w:pPr>
        <w:autoSpaceDE w:val="0"/>
        <w:autoSpaceDN w:val="0"/>
        <w:adjustRightInd w:val="0"/>
        <w:ind w:left="360"/>
        <w:jc w:val="left"/>
        <w:rPr>
          <w:rFonts w:ascii="Arial" w:eastAsia="Times New Roman" w:hAnsi="Arial" w:cs="Arial"/>
          <w:b/>
          <w:i/>
          <w:sz w:val="22"/>
          <w:szCs w:val="22"/>
          <w:lang w:eastAsia="cs-CZ"/>
        </w:rPr>
      </w:pPr>
      <w:r w:rsidRPr="00B50322">
        <w:rPr>
          <w:rFonts w:ascii="Arial" w:eastAsia="Times New Roman" w:hAnsi="Arial" w:cs="Arial"/>
          <w:b/>
          <w:i/>
          <w:sz w:val="22"/>
          <w:szCs w:val="22"/>
          <w:lang w:eastAsia="cs-CZ"/>
        </w:rPr>
        <w:t xml:space="preserve">Priorita 4. </w:t>
      </w:r>
    </w:p>
    <w:p w:rsidR="00B50322" w:rsidRPr="00B50322" w:rsidRDefault="00B50322" w:rsidP="00B50322">
      <w:pPr>
        <w:autoSpaceDE w:val="0"/>
        <w:autoSpaceDN w:val="0"/>
        <w:adjustRightInd w:val="0"/>
        <w:ind w:firstLine="360"/>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Obnova, ochrana a zlepšování ekosystémů závislých na zemědělství a lesnictví</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Prioritní oblasti:: </w:t>
      </w:r>
    </w:p>
    <w:p w:rsidR="00B50322" w:rsidRPr="00B50322" w:rsidRDefault="00B50322" w:rsidP="00B50322">
      <w:pPr>
        <w:autoSpaceDE w:val="0"/>
        <w:autoSpaceDN w:val="0"/>
        <w:adjustRightInd w:val="0"/>
        <w:ind w:left="720"/>
        <w:rPr>
          <w:rFonts w:ascii="Arial" w:eastAsia="Times New Roman" w:hAnsi="Arial" w:cs="Arial"/>
          <w:color w:val="000000"/>
          <w:sz w:val="22"/>
          <w:szCs w:val="22"/>
          <w:highlight w:val="yellow"/>
          <w:lang w:eastAsia="cs-CZ"/>
        </w:rPr>
      </w:pPr>
      <w:r w:rsidRPr="00B50322">
        <w:rPr>
          <w:rFonts w:ascii="Arial" w:eastAsia="Times New Roman" w:hAnsi="Arial" w:cs="Arial"/>
          <w:color w:val="000000"/>
          <w:sz w:val="22"/>
          <w:szCs w:val="22"/>
          <w:lang w:eastAsia="cs-CZ"/>
        </w:rPr>
        <w:t xml:space="preserve">a) </w:t>
      </w:r>
      <w:r w:rsidRPr="00B50322">
        <w:rPr>
          <w:rFonts w:ascii="Arial" w:eastAsia="Times New Roman" w:hAnsi="Arial" w:cs="Arial"/>
          <w:bCs/>
          <w:sz w:val="22"/>
          <w:szCs w:val="22"/>
          <w:lang w:eastAsia="cs-CZ"/>
        </w:rPr>
        <w:t>Obnova, zachování a posílení biologické rozmanitosti, včetně oblastí sítě Natura 2000, oblastí s přírodními či jinými zvláštními omezeními a zemědělství vysoké přírodní hodnoty, i stavu evropské krajiny;</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b) Lepší hospodaření s vodou, včetně nakládání s hnojivy a pesticidy; </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c) Předcházení erozi půdy a lepší hospodaření s půdou.</w:t>
      </w:r>
    </w:p>
    <w:p w:rsidR="00B50322" w:rsidRPr="00B50322" w:rsidRDefault="00B50322" w:rsidP="00B50322">
      <w:pPr>
        <w:autoSpaceDE w:val="0"/>
        <w:autoSpaceDN w:val="0"/>
        <w:adjustRightInd w:val="0"/>
        <w:spacing w:line="240" w:lineRule="auto"/>
        <w:jc w:val="left"/>
        <w:rPr>
          <w:rFonts w:ascii="Arial" w:eastAsia="Times New Roman" w:hAnsi="Arial" w:cs="Arial"/>
          <w:sz w:val="22"/>
          <w:szCs w:val="22"/>
          <w:highlight w:val="yellow"/>
          <w:lang w:eastAsia="cs-CZ"/>
        </w:rPr>
      </w:pPr>
    </w:p>
    <w:p w:rsidR="00B50322" w:rsidRPr="00B50322" w:rsidRDefault="00B50322" w:rsidP="00B50322">
      <w:pPr>
        <w:autoSpaceDE w:val="0"/>
        <w:autoSpaceDN w:val="0"/>
        <w:adjustRightInd w:val="0"/>
        <w:ind w:left="360"/>
        <w:jc w:val="left"/>
        <w:rPr>
          <w:rFonts w:ascii="Arial" w:eastAsia="Times New Roman" w:hAnsi="Arial" w:cs="Arial"/>
          <w:b/>
          <w:i/>
          <w:sz w:val="22"/>
          <w:szCs w:val="22"/>
          <w:lang w:eastAsia="cs-CZ"/>
        </w:rPr>
      </w:pPr>
      <w:r w:rsidRPr="00B50322">
        <w:rPr>
          <w:rFonts w:ascii="Arial" w:eastAsia="Times New Roman" w:hAnsi="Arial" w:cs="Arial"/>
          <w:b/>
          <w:i/>
          <w:sz w:val="22"/>
          <w:szCs w:val="22"/>
          <w:lang w:eastAsia="cs-CZ"/>
        </w:rPr>
        <w:t xml:space="preserve">Priorita 5. </w:t>
      </w:r>
    </w:p>
    <w:p w:rsidR="00B50322" w:rsidRPr="00B50322" w:rsidRDefault="00B50322" w:rsidP="00B50322">
      <w:pPr>
        <w:autoSpaceDE w:val="0"/>
        <w:autoSpaceDN w:val="0"/>
        <w:adjustRightInd w:val="0"/>
        <w:ind w:left="360"/>
        <w:rPr>
          <w:rFonts w:ascii="Arial" w:eastAsia="Times New Roman" w:hAnsi="Arial" w:cs="Arial"/>
          <w:b/>
          <w:sz w:val="22"/>
          <w:szCs w:val="22"/>
          <w:lang w:eastAsia="cs-CZ"/>
        </w:rPr>
      </w:pPr>
      <w:r w:rsidRPr="00B50322">
        <w:rPr>
          <w:rFonts w:ascii="Arial" w:eastAsia="Times New Roman" w:hAnsi="Arial" w:cs="Arial"/>
          <w:b/>
          <w:sz w:val="22"/>
          <w:szCs w:val="22"/>
          <w:lang w:eastAsia="cs-CZ"/>
        </w:rPr>
        <w:t>Podpora účinného využívání zdrojů a podpora přechodu na nízkouhlíkovou ekonomiku v odvětvích zemědělství, potravinářství a lesnictví, která je odolná vůči klimatu</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Prioritní oblasti:: </w:t>
      </w:r>
    </w:p>
    <w:p w:rsidR="00B50322" w:rsidRPr="00B50322" w:rsidRDefault="00B50322" w:rsidP="00425540">
      <w:pPr>
        <w:autoSpaceDE w:val="0"/>
        <w:autoSpaceDN w:val="0"/>
        <w:adjustRightInd w:val="0"/>
        <w:ind w:left="72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a) Efektivnější využívání vody v zemědělství; </w:t>
      </w:r>
    </w:p>
    <w:p w:rsidR="00B50322" w:rsidRPr="00B50322" w:rsidRDefault="00B50322" w:rsidP="00425540">
      <w:pPr>
        <w:autoSpaceDE w:val="0"/>
        <w:autoSpaceDN w:val="0"/>
        <w:adjustRightInd w:val="0"/>
        <w:ind w:left="72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b) Efektivnější využívání energie v zemědělství a při zpracování potravin; </w:t>
      </w:r>
    </w:p>
    <w:p w:rsidR="00B50322" w:rsidRPr="00B50322" w:rsidRDefault="00B50322" w:rsidP="00425540">
      <w:pPr>
        <w:autoSpaceDE w:val="0"/>
        <w:autoSpaceDN w:val="0"/>
        <w:adjustRightInd w:val="0"/>
        <w:ind w:left="72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c) Usnadnění dodávek a využívání energie z obnovitelných zdrojů, vedlejších produktů, odpadu, reziduí a jiných nepotravinářských surovin pro účely biologického hospodářství; </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d) Snižování emisí skleníkových plynů a amoniaku ze zemědělství; </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color w:val="000000"/>
          <w:sz w:val="22"/>
          <w:szCs w:val="22"/>
          <w:lang w:eastAsia="cs-CZ"/>
        </w:rPr>
        <w:t>e) Podpora ukládání a pohlcování uhlíku v zemědělství a lesnictví;</w:t>
      </w:r>
    </w:p>
    <w:p w:rsidR="00B50322" w:rsidRPr="00B50322" w:rsidRDefault="00B50322" w:rsidP="00B50322">
      <w:pPr>
        <w:autoSpaceDE w:val="0"/>
        <w:autoSpaceDN w:val="0"/>
        <w:adjustRightInd w:val="0"/>
        <w:spacing w:line="240" w:lineRule="auto"/>
        <w:ind w:firstLine="709"/>
        <w:jc w:val="left"/>
        <w:rPr>
          <w:rFonts w:ascii="Arial" w:eastAsia="Times New Roman" w:hAnsi="Arial" w:cs="Arial"/>
          <w:i/>
          <w:sz w:val="22"/>
          <w:szCs w:val="22"/>
          <w:highlight w:val="yellow"/>
          <w:lang w:eastAsia="cs-CZ"/>
        </w:rPr>
      </w:pPr>
    </w:p>
    <w:p w:rsidR="00B50322" w:rsidRPr="00B50322" w:rsidRDefault="00B50322" w:rsidP="00B50322">
      <w:pPr>
        <w:autoSpaceDE w:val="0"/>
        <w:autoSpaceDN w:val="0"/>
        <w:adjustRightInd w:val="0"/>
        <w:ind w:left="360"/>
        <w:jc w:val="left"/>
        <w:rPr>
          <w:rFonts w:ascii="Arial" w:eastAsia="Times New Roman" w:hAnsi="Arial" w:cs="Arial"/>
          <w:b/>
          <w:i/>
          <w:sz w:val="22"/>
          <w:szCs w:val="22"/>
          <w:lang w:eastAsia="cs-CZ"/>
        </w:rPr>
      </w:pPr>
      <w:r w:rsidRPr="00B50322">
        <w:rPr>
          <w:rFonts w:ascii="Arial" w:eastAsia="Times New Roman" w:hAnsi="Arial" w:cs="Arial"/>
          <w:b/>
          <w:i/>
          <w:sz w:val="22"/>
          <w:szCs w:val="22"/>
          <w:lang w:eastAsia="cs-CZ"/>
        </w:rPr>
        <w:t xml:space="preserve">Priorita 6. </w:t>
      </w:r>
    </w:p>
    <w:p w:rsidR="00B50322" w:rsidRPr="00B50322" w:rsidRDefault="00B50322" w:rsidP="00B50322">
      <w:pPr>
        <w:autoSpaceDE w:val="0"/>
        <w:autoSpaceDN w:val="0"/>
        <w:adjustRightInd w:val="0"/>
        <w:ind w:left="360"/>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Podpora sociálního začleňování, snižování chudoby a hospodářského rozvoje </w:t>
      </w:r>
      <w:proofErr w:type="gramStart"/>
      <w:r w:rsidRPr="00B50322">
        <w:rPr>
          <w:rFonts w:ascii="Arial" w:eastAsia="Times New Roman" w:hAnsi="Arial" w:cs="Arial"/>
          <w:b/>
          <w:sz w:val="22"/>
          <w:szCs w:val="22"/>
          <w:lang w:eastAsia="cs-CZ"/>
        </w:rPr>
        <w:t>ve</w:t>
      </w:r>
      <w:proofErr w:type="gramEnd"/>
    </w:p>
    <w:p w:rsidR="00B50322" w:rsidRPr="00B50322" w:rsidRDefault="00B50322" w:rsidP="00B50322">
      <w:pPr>
        <w:autoSpaceDE w:val="0"/>
        <w:autoSpaceDN w:val="0"/>
        <w:adjustRightInd w:val="0"/>
        <w:ind w:firstLine="360"/>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venkovských </w:t>
      </w:r>
      <w:proofErr w:type="gramStart"/>
      <w:r w:rsidRPr="00B50322">
        <w:rPr>
          <w:rFonts w:ascii="Arial" w:eastAsia="Times New Roman" w:hAnsi="Arial" w:cs="Arial"/>
          <w:b/>
          <w:sz w:val="22"/>
          <w:szCs w:val="22"/>
          <w:lang w:eastAsia="cs-CZ"/>
        </w:rPr>
        <w:t>oblastech</w:t>
      </w:r>
      <w:proofErr w:type="gramEnd"/>
      <w:r w:rsidRPr="00B50322">
        <w:rPr>
          <w:rFonts w:ascii="Arial" w:eastAsia="Times New Roman" w:hAnsi="Arial" w:cs="Arial"/>
          <w:b/>
          <w:sz w:val="22"/>
          <w:szCs w:val="22"/>
          <w:lang w:eastAsia="cs-CZ"/>
        </w:rPr>
        <w:t xml:space="preserve"> se zaměřením na tyto oblasti</w:t>
      </w:r>
    </w:p>
    <w:p w:rsidR="00B50322" w:rsidRPr="00B50322" w:rsidRDefault="00B50322" w:rsidP="00B50322">
      <w:pPr>
        <w:autoSpaceDE w:val="0"/>
        <w:autoSpaceDN w:val="0"/>
        <w:adjustRightInd w:val="0"/>
        <w:ind w:firstLine="708"/>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 xml:space="preserve">Prioritní oblasti:: </w:t>
      </w:r>
    </w:p>
    <w:p w:rsidR="00B50322" w:rsidRPr="00B50322" w:rsidRDefault="00B50322" w:rsidP="00B50322">
      <w:pPr>
        <w:autoSpaceDE w:val="0"/>
        <w:autoSpaceDN w:val="0"/>
        <w:adjustRightInd w:val="0"/>
        <w:ind w:left="720"/>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a) Usnadnění diverzifikace, vytváření a rozvoje malých podniků a pracovních míst; </w:t>
      </w:r>
    </w:p>
    <w:p w:rsidR="00B50322" w:rsidRPr="00B50322" w:rsidRDefault="00B50322" w:rsidP="00B50322">
      <w:pPr>
        <w:autoSpaceDE w:val="0"/>
        <w:autoSpaceDN w:val="0"/>
        <w:adjustRightInd w:val="0"/>
        <w:ind w:left="720"/>
        <w:jc w:val="left"/>
        <w:rPr>
          <w:rFonts w:ascii="Arial" w:eastAsia="Times New Roman" w:hAnsi="Arial" w:cs="Arial"/>
          <w:b/>
          <w:i/>
          <w:sz w:val="22"/>
          <w:szCs w:val="22"/>
          <w:lang w:eastAsia="cs-CZ"/>
        </w:rPr>
      </w:pPr>
      <w:r w:rsidRPr="00B50322">
        <w:rPr>
          <w:rFonts w:ascii="Arial" w:eastAsia="Times New Roman" w:hAnsi="Arial" w:cs="Arial"/>
          <w:color w:val="000000"/>
          <w:sz w:val="22"/>
          <w:szCs w:val="22"/>
          <w:lang w:eastAsia="cs-CZ"/>
        </w:rPr>
        <w:t xml:space="preserve">b) Posílení místního rozvoje ve venkovských oblastech </w:t>
      </w:r>
    </w:p>
    <w:p w:rsidR="00B50322" w:rsidRPr="00B50322" w:rsidRDefault="00B50322" w:rsidP="00B50322">
      <w:pPr>
        <w:spacing w:line="240" w:lineRule="auto"/>
        <w:ind w:firstLine="709"/>
        <w:rPr>
          <w:rFonts w:ascii="Arial" w:eastAsia="Times New Roman" w:hAnsi="Arial" w:cs="Arial"/>
          <w:color w:val="292526"/>
          <w:sz w:val="22"/>
          <w:szCs w:val="22"/>
          <w:lang w:eastAsia="cs-CZ"/>
        </w:rPr>
      </w:pP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Na vnitrostátní úrovni se PRV soustředí na zlepšení podmínek pro hospodaření na ZPF a PUPFL, se zřetelem na udržitelný rozvoj a na vyloučení negativních zásahů do životního prostředí.</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Pro účely hodnocení koncepce byla dále v tomto Vyhodnocení vyvinuta snaha navrhnout několik zásadních referenčních cílů ochrany životního prostředí. Přitom bylo dbáno na to, aby byly navrženy pouze takové referenční cíle, které jsou pro danou koncepci relevantní. Jako referenční cíle ochrany životního prostředí byly po výběru navrženy ty cíle, které měly pokud možno silnou vazbu jak na priority hodnocené koncepce (viz výše), tak na v této koncepci navržená opatření. Po zvážení zaměření posuzované koncepce bylo navrženo celkem 10 referenčních cílů, jak jsou uvedeny v tabulce 2. Tyto cíle jsou formulovány vesměs obecně, takže vždy zahrnují celé spektrum problematiky (např. u cíle 4 je to část 2 -5 zákona č. 114/1992 Sb., vyjma ekosystémů, tj. referenční cíl 10).</w:t>
      </w: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jc w:val="left"/>
        <w:rPr>
          <w:rFonts w:ascii="Arial" w:eastAsia="Times New Roman" w:hAnsi="Arial" w:cs="Arial"/>
          <w:b/>
          <w:bCs/>
          <w:sz w:val="22"/>
          <w:szCs w:val="22"/>
          <w:lang w:eastAsia="cs-CZ"/>
        </w:rPr>
      </w:pPr>
      <w:r w:rsidRPr="00B50322">
        <w:rPr>
          <w:rFonts w:ascii="Arial" w:eastAsia="Times New Roman" w:hAnsi="Arial" w:cs="Times New Roman"/>
          <w:b/>
          <w:sz w:val="22"/>
          <w:szCs w:val="22"/>
          <w:lang w:eastAsia="cs-CZ"/>
        </w:rPr>
        <w:t xml:space="preserve">Tabulka 2- </w:t>
      </w:r>
      <w:r w:rsidRPr="00B50322">
        <w:rPr>
          <w:rFonts w:ascii="Arial" w:eastAsia="Times New Roman" w:hAnsi="Arial" w:cs="Arial"/>
          <w:b/>
          <w:bCs/>
          <w:sz w:val="22"/>
          <w:szCs w:val="22"/>
          <w:lang w:eastAsia="cs-CZ"/>
        </w:rPr>
        <w:t>Navržené referenční cíle ochrany životního prostředí</w:t>
      </w:r>
    </w:p>
    <w:tbl>
      <w:tblPr>
        <w:tblStyle w:val="TableGrid1"/>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003"/>
        <w:gridCol w:w="8283"/>
      </w:tblGrid>
      <w:tr w:rsidR="00B50322" w:rsidRPr="00B50322" w:rsidTr="00B50322">
        <w:tc>
          <w:tcPr>
            <w:tcW w:w="1008" w:type="dxa"/>
            <w:tcBorders>
              <w:top w:val="single" w:sz="18"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1</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Zlepšovat kvalitu povrchových a podzemních vod</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2</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Minimalizovat odnímání ZPF I. a II. třídy ochrany</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3</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Minimalizovat zásahy do PUPFL</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4</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Zvláštní zřetel věnovat ochraně přírody</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5</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Zlepšovat kvalitu ovzduší </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6</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Snižovat hlukovou zátěž obyvatel</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7</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Zvyšovat akumulační a retenční schopnost území, vč. revitalizace</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8</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Omezovat vznik odpadů</w:t>
            </w:r>
          </w:p>
        </w:tc>
      </w:tr>
      <w:tr w:rsidR="00B50322" w:rsidRPr="00B50322" w:rsidTr="00B50322">
        <w:tc>
          <w:tcPr>
            <w:tcW w:w="1008" w:type="dxa"/>
            <w:tcBorders>
              <w:top w:val="single" w:sz="6" w:space="0" w:color="auto"/>
              <w:bottom w:val="single" w:sz="6"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9</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Snižovat spotřebu neobnovitelných zdrojů energie</w:t>
            </w:r>
          </w:p>
        </w:tc>
      </w:tr>
      <w:tr w:rsidR="00B50322" w:rsidRPr="00B50322" w:rsidTr="00B50322">
        <w:tc>
          <w:tcPr>
            <w:tcW w:w="1008" w:type="dxa"/>
            <w:tcBorders>
              <w:top w:val="single" w:sz="6" w:space="0" w:color="auto"/>
              <w:bottom w:val="single" w:sz="18" w:space="0" w:color="auto"/>
              <w:right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10</w:t>
            </w:r>
          </w:p>
        </w:tc>
        <w:tc>
          <w:tcPr>
            <w:tcW w:w="8344" w:type="dxa"/>
            <w:tcBorders>
              <w:left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Nezhoršovat stav a funkci ekosystémů v území</w:t>
            </w:r>
          </w:p>
        </w:tc>
      </w:tr>
    </w:tbl>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Uvedené referenční cíle obecně pokrývají ochranu všech zásadních složek životního prostředí a veřejného zdraví. Indikátory ke sledování dodržení těchto cílů jsou obsahem přílohy 4. Vliv PRV na tyto referenční cíle může být přitom pozitivní, případně i negativní.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Vazba uvedených referenčních cílů na priority /prioritní oblasti PRV je zvláště zjevná u následujících priorit a prioritních oblastí:</w:t>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rPr>
          <w:rFonts w:ascii="Arial" w:eastAsia="Times New Roman" w:hAnsi="Arial" w:cs="Arial"/>
          <w:b/>
          <w:sz w:val="22"/>
          <w:szCs w:val="22"/>
          <w:u w:val="single"/>
          <w:lang w:eastAsia="cs-CZ"/>
        </w:rPr>
      </w:pPr>
      <w:r w:rsidRPr="00B50322">
        <w:rPr>
          <w:rFonts w:ascii="Arial" w:eastAsia="Times New Roman" w:hAnsi="Arial" w:cs="Arial"/>
          <w:b/>
          <w:sz w:val="22"/>
          <w:szCs w:val="22"/>
          <w:u w:val="single"/>
          <w:lang w:eastAsia="cs-CZ"/>
        </w:rPr>
        <w:t>Referenční cíl č.</w:t>
      </w:r>
      <w:r w:rsidRPr="00B50322">
        <w:rPr>
          <w:rFonts w:ascii="Arial" w:eastAsia="Times New Roman" w:hAnsi="Arial" w:cs="Arial"/>
          <w:b/>
          <w:sz w:val="22"/>
          <w:szCs w:val="22"/>
          <w:u w:val="single"/>
          <w:lang w:eastAsia="cs-CZ"/>
        </w:rPr>
        <w:tab/>
        <w:t xml:space="preserve">Priorita/prioritní </w:t>
      </w:r>
      <w:proofErr w:type="gramStart"/>
      <w:r w:rsidRPr="00B50322">
        <w:rPr>
          <w:rFonts w:ascii="Arial" w:eastAsia="Times New Roman" w:hAnsi="Arial" w:cs="Arial"/>
          <w:b/>
          <w:sz w:val="22"/>
          <w:szCs w:val="22"/>
          <w:u w:val="single"/>
          <w:lang w:eastAsia="cs-CZ"/>
        </w:rPr>
        <w:t>oblast</w:t>
      </w:r>
      <w:r w:rsidRPr="00B50322">
        <w:rPr>
          <w:rFonts w:ascii="Arial" w:eastAsia="Times New Roman" w:hAnsi="Arial" w:cs="Arial"/>
          <w:b/>
          <w:sz w:val="22"/>
          <w:szCs w:val="22"/>
          <w:u w:val="single"/>
          <w:lang w:eastAsia="cs-CZ"/>
        </w:rPr>
        <w:tab/>
      </w:r>
      <w:r w:rsidRPr="00B50322">
        <w:rPr>
          <w:rFonts w:ascii="Arial" w:eastAsia="Times New Roman" w:hAnsi="Arial" w:cs="Arial"/>
          <w:b/>
          <w:sz w:val="22"/>
          <w:szCs w:val="22"/>
          <w:u w:val="single"/>
          <w:lang w:eastAsia="cs-CZ"/>
        </w:rPr>
        <w:tab/>
        <w:t>P    o    z    n    á    m    k    a</w:t>
      </w:r>
      <w:proofErr w:type="gramEnd"/>
      <w:r w:rsidRPr="00B50322">
        <w:rPr>
          <w:rFonts w:ascii="Arial" w:eastAsia="Times New Roman" w:hAnsi="Arial" w:cs="Arial"/>
          <w:b/>
          <w:sz w:val="22"/>
          <w:szCs w:val="22"/>
          <w:u w:val="single"/>
          <w:lang w:eastAsia="cs-CZ"/>
        </w:rPr>
        <w:tab/>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1</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4b, 5a</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Retence vody, povodně</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2</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4c</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3</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4a,b,</w:t>
      </w:r>
      <w:r w:rsidR="00A02D1F">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c, 5e, 6a</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Zalesňování, pohlcování uhlíku</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4</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4a, b</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5</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5d,e</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Skleníkové plyny, CO</w:t>
      </w:r>
      <w:r w:rsidRPr="00B50322">
        <w:rPr>
          <w:rFonts w:ascii="Arial" w:eastAsia="Times New Roman" w:hAnsi="Arial" w:cs="Arial"/>
          <w:sz w:val="22"/>
          <w:szCs w:val="22"/>
          <w:vertAlign w:val="subscript"/>
          <w:lang w:eastAsia="cs-CZ"/>
        </w:rPr>
        <w:t>2</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6</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2, 3, 4</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 xml:space="preserve">           Obecný ukazatel pro investiční činnosti</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7</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5c, 6b</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8</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5c</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Využívání odpadů, OZE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9</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5c</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Využívání energie z OZE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10</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4a,b</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Lesní ekosystémy, AEK operace</w:t>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Hodnocená koncepce a její kompatibilita se souvisejícími strategiemi byla v předloženém Vyhodnocení konfrontována s dokumenty národní i mezinárodní úrovně, včetně platné legislativy ČR. Zohledněna byla rovněž legislativa o PÚR, Územně plánovacích podkladech a Územně plánovací dokumentaci (tj. stavební zákon a jeho prováděcí předpisy). V úvahu byla přitom vzata skutečnost, že koncepce se týká území celé České republiky.</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w:t>
      </w:r>
      <w:r w:rsidRPr="00B50322">
        <w:rPr>
          <w:rFonts w:ascii="Arial" w:eastAsia="Times New Roman" w:hAnsi="Arial" w:cs="Arial"/>
          <w:b/>
          <w:sz w:val="22"/>
          <w:szCs w:val="22"/>
          <w:lang w:eastAsia="cs-CZ"/>
        </w:rPr>
        <w:t> národních</w:t>
      </w:r>
      <w:r w:rsidRPr="00B50322">
        <w:rPr>
          <w:rFonts w:ascii="Arial" w:eastAsia="Times New Roman" w:hAnsi="Arial" w:cs="Arial"/>
          <w:sz w:val="22"/>
          <w:szCs w:val="22"/>
          <w:lang w:eastAsia="cs-CZ"/>
        </w:rPr>
        <w:t xml:space="preserve"> koncepčních dokumentů, s  nimiž byla navrhovaná koncepce</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konfrontována, lze uvést zejména:</w:t>
      </w: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Dohoda o partnerství, MMR (2014)</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Politika územního rozvoje ČR. MMR Praha, schváleno 07/2009</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Program rozvoje venkova ČR, 2007 – 2013. </w:t>
      </w:r>
      <w:proofErr w:type="spellStart"/>
      <w:r w:rsidRPr="00B50322">
        <w:rPr>
          <w:rFonts w:ascii="Arial" w:eastAsia="Times New Roman" w:hAnsi="Arial" w:cs="Arial"/>
          <w:sz w:val="22"/>
          <w:szCs w:val="22"/>
          <w:lang w:eastAsia="cs-CZ"/>
        </w:rPr>
        <w:t>MZe</w:t>
      </w:r>
      <w:proofErr w:type="spellEnd"/>
      <w:r w:rsidRPr="00B50322">
        <w:rPr>
          <w:rFonts w:ascii="Arial" w:eastAsia="Times New Roman" w:hAnsi="Arial" w:cs="Arial"/>
          <w:sz w:val="22"/>
          <w:szCs w:val="22"/>
          <w:lang w:eastAsia="cs-CZ"/>
        </w:rPr>
        <w:t xml:space="preserve"> 12/2011</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strategický plán rozvoje venkova</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inovační strategie ČR. MŠMT, MPO, 2011</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politika výzkumu, vývoje a inovací 2009-2015. Vláda ČR, 2008</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Strategický rámec udržitelného rozvoje ČR (2010)</w:t>
      </w:r>
    </w:p>
    <w:p w:rsidR="00B50322" w:rsidRPr="00B50322" w:rsidRDefault="00B50322" w:rsidP="00B50322">
      <w:pPr>
        <w:spacing w:line="240" w:lineRule="auto"/>
        <w:rPr>
          <w:rFonts w:ascii="Arial" w:eastAsia="Times New Roman" w:hAnsi="Arial" w:cs="Arial"/>
          <w:sz w:val="22"/>
          <w:szCs w:val="22"/>
          <w:lang w:eastAsia="cs-CZ"/>
        </w:rPr>
      </w:pPr>
    </w:p>
    <w:p w:rsid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a další, jak byly uvedeny dříve.</w:t>
      </w:r>
    </w:p>
    <w:p w:rsidR="00726899" w:rsidRPr="00B50322" w:rsidRDefault="00726899"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ind w:left="360"/>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Zásadní dokumenty </w:t>
      </w:r>
      <w:r w:rsidRPr="00B50322">
        <w:rPr>
          <w:rFonts w:ascii="Arial" w:eastAsia="Times New Roman" w:hAnsi="Arial" w:cs="Arial"/>
          <w:b/>
          <w:sz w:val="22"/>
          <w:szCs w:val="22"/>
          <w:lang w:eastAsia="cs-CZ"/>
        </w:rPr>
        <w:t>mezinárodní</w:t>
      </w:r>
      <w:r w:rsidRPr="00B50322">
        <w:rPr>
          <w:rFonts w:ascii="Arial" w:eastAsia="Times New Roman" w:hAnsi="Arial" w:cs="Arial"/>
          <w:sz w:val="22"/>
          <w:szCs w:val="22"/>
          <w:lang w:eastAsia="cs-CZ"/>
        </w:rPr>
        <w:t xml:space="preserve"> úrovně:</w:t>
      </w:r>
    </w:p>
    <w:p w:rsidR="00B50322" w:rsidRPr="00B50322" w:rsidRDefault="00B50322" w:rsidP="00B50322">
      <w:pPr>
        <w:rPr>
          <w:rFonts w:ascii="Arial" w:eastAsia="Times New Roman" w:hAnsi="Arial" w:cs="Arial"/>
          <w:i/>
          <w:sz w:val="22"/>
          <w:szCs w:val="22"/>
          <w:u w:val="single"/>
          <w:lang w:eastAsia="cs-CZ"/>
        </w:rPr>
      </w:pPr>
      <w:r w:rsidRPr="00B50322">
        <w:rPr>
          <w:rFonts w:ascii="Arial" w:eastAsia="Times New Roman" w:hAnsi="Arial" w:cs="Arial"/>
          <w:i/>
          <w:sz w:val="22"/>
          <w:szCs w:val="22"/>
          <w:u w:val="single"/>
          <w:lang w:eastAsia="cs-CZ"/>
        </w:rPr>
        <w:t>Právního charakteru</w:t>
      </w:r>
    </w:p>
    <w:p w:rsidR="00B50322" w:rsidRPr="00B50322" w:rsidRDefault="00B50322" w:rsidP="00605AC3">
      <w:pPr>
        <w:numPr>
          <w:ilvl w:val="0"/>
          <w:numId w:val="3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Sdělení EK Evropa 2020. 3.</w:t>
      </w:r>
      <w:r w:rsidR="00B110E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3.</w:t>
      </w:r>
      <w:r w:rsidR="00B110E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2010</w:t>
      </w:r>
    </w:p>
    <w:p w:rsidR="00B50322" w:rsidRPr="00B50322" w:rsidRDefault="00B50322" w:rsidP="00605AC3">
      <w:pPr>
        <w:numPr>
          <w:ilvl w:val="0"/>
          <w:numId w:val="3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Nařízení EP a Rady o podpoře z EZFRV č. 1305/2013</w:t>
      </w:r>
    </w:p>
    <w:p w:rsidR="00B50322" w:rsidRPr="00B50322" w:rsidRDefault="00B50322" w:rsidP="00605AC3">
      <w:pPr>
        <w:numPr>
          <w:ilvl w:val="0"/>
          <w:numId w:val="3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Nařízení EP a Rady o fondech (Nařízení o ESIF), č. 1303/2013</w:t>
      </w:r>
    </w:p>
    <w:p w:rsidR="00B50322" w:rsidRPr="00B50322" w:rsidRDefault="00B50322" w:rsidP="00B50322">
      <w:pPr>
        <w:rPr>
          <w:rFonts w:ascii="Arial" w:eastAsia="Times New Roman" w:hAnsi="Arial" w:cs="Arial"/>
          <w:i/>
          <w:sz w:val="22"/>
          <w:szCs w:val="22"/>
          <w:u w:val="single"/>
          <w:lang w:eastAsia="cs-CZ"/>
        </w:rPr>
      </w:pPr>
      <w:r w:rsidRPr="00B50322">
        <w:rPr>
          <w:rFonts w:ascii="Arial" w:eastAsia="Times New Roman" w:hAnsi="Arial" w:cs="Arial"/>
          <w:i/>
          <w:sz w:val="22"/>
          <w:szCs w:val="22"/>
          <w:u w:val="single"/>
          <w:lang w:eastAsia="cs-CZ"/>
        </w:rPr>
        <w:t>Ostatní</w:t>
      </w:r>
    </w:p>
    <w:p w:rsidR="00B50322" w:rsidRPr="00887CA9" w:rsidRDefault="00B50322" w:rsidP="00887CA9">
      <w:pPr>
        <w:numPr>
          <w:ilvl w:val="0"/>
          <w:numId w:val="3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A Handbook on </w:t>
      </w:r>
      <w:proofErr w:type="spellStart"/>
      <w:r w:rsidRPr="00B50322">
        <w:rPr>
          <w:rFonts w:ascii="Arial" w:eastAsia="Times New Roman" w:hAnsi="Arial" w:cs="Arial"/>
          <w:sz w:val="22"/>
          <w:szCs w:val="22"/>
          <w:lang w:eastAsia="cs-CZ"/>
        </w:rPr>
        <w:t>Environmental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Assesment</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of</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Regional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Development</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Plans</w:t>
      </w:r>
      <w:proofErr w:type="spellEnd"/>
      <w:r w:rsidRPr="00B50322">
        <w:rPr>
          <w:rFonts w:ascii="Arial" w:eastAsia="Times New Roman" w:hAnsi="Arial" w:cs="Arial"/>
          <w:sz w:val="22"/>
          <w:szCs w:val="22"/>
          <w:lang w:eastAsia="cs-CZ"/>
        </w:rPr>
        <w:t xml:space="preserve"> and EU</w:t>
      </w:r>
      <w:r w:rsidR="00887CA9">
        <w:rPr>
          <w:rFonts w:ascii="Arial" w:eastAsia="Times New Roman" w:hAnsi="Arial" w:cs="Arial"/>
          <w:sz w:val="22"/>
          <w:szCs w:val="22"/>
          <w:lang w:eastAsia="cs-CZ"/>
        </w:rPr>
        <w:t xml:space="preserve"> </w:t>
      </w:r>
      <w:proofErr w:type="spellStart"/>
      <w:r w:rsidRPr="00887CA9">
        <w:rPr>
          <w:rFonts w:ascii="Arial" w:eastAsia="Times New Roman" w:hAnsi="Arial" w:cs="Arial"/>
          <w:sz w:val="22"/>
          <w:szCs w:val="22"/>
          <w:lang w:eastAsia="cs-CZ"/>
        </w:rPr>
        <w:t>Structural</w:t>
      </w:r>
      <w:proofErr w:type="spellEnd"/>
      <w:r w:rsidRPr="00887CA9">
        <w:rPr>
          <w:rFonts w:ascii="Arial" w:eastAsia="Times New Roman" w:hAnsi="Arial" w:cs="Arial"/>
          <w:sz w:val="22"/>
          <w:szCs w:val="22"/>
          <w:lang w:eastAsia="cs-CZ"/>
        </w:rPr>
        <w:t xml:space="preserve"> </w:t>
      </w:r>
      <w:proofErr w:type="spellStart"/>
      <w:r w:rsidRPr="00887CA9">
        <w:rPr>
          <w:rFonts w:ascii="Arial" w:eastAsia="Times New Roman" w:hAnsi="Arial" w:cs="Arial"/>
          <w:sz w:val="22"/>
          <w:szCs w:val="22"/>
          <w:lang w:eastAsia="cs-CZ"/>
        </w:rPr>
        <w:t>Funds</w:t>
      </w:r>
      <w:proofErr w:type="spellEnd"/>
      <w:r w:rsidRPr="00887CA9">
        <w:rPr>
          <w:rFonts w:ascii="Arial" w:eastAsia="Times New Roman" w:hAnsi="Arial" w:cs="Arial"/>
          <w:sz w:val="22"/>
          <w:szCs w:val="22"/>
          <w:lang w:eastAsia="cs-CZ"/>
        </w:rPr>
        <w:t xml:space="preserve"> </w:t>
      </w:r>
      <w:proofErr w:type="spellStart"/>
      <w:r w:rsidRPr="00887CA9">
        <w:rPr>
          <w:rFonts w:ascii="Arial" w:eastAsia="Times New Roman" w:hAnsi="Arial" w:cs="Arial"/>
          <w:sz w:val="22"/>
          <w:szCs w:val="22"/>
          <w:lang w:eastAsia="cs-CZ"/>
        </w:rPr>
        <w:t>Programmes</w:t>
      </w:r>
      <w:proofErr w:type="spellEnd"/>
      <w:r w:rsidRPr="00887CA9">
        <w:rPr>
          <w:rFonts w:ascii="Arial" w:eastAsia="Times New Roman" w:hAnsi="Arial" w:cs="Arial"/>
          <w:sz w:val="22"/>
          <w:szCs w:val="22"/>
          <w:lang w:eastAsia="cs-CZ"/>
        </w:rPr>
        <w:t>. EU, 08/1998</w:t>
      </w:r>
    </w:p>
    <w:p w:rsidR="00B50322" w:rsidRPr="00B50322" w:rsidRDefault="00B50322" w:rsidP="00605AC3">
      <w:pPr>
        <w:numPr>
          <w:ilvl w:val="0"/>
          <w:numId w:val="30"/>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ESDP- Evropské perspektivy územního rozvoje. EU 05/1999</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proofErr w:type="spellStart"/>
      <w:r w:rsidRPr="00B50322">
        <w:rPr>
          <w:rFonts w:ascii="Arial" w:eastAsia="Times New Roman" w:hAnsi="Arial" w:cs="Arial"/>
          <w:sz w:val="22"/>
          <w:szCs w:val="22"/>
          <w:lang w:eastAsia="cs-CZ"/>
        </w:rPr>
        <w:t>Aarhuská</w:t>
      </w:r>
      <w:proofErr w:type="spellEnd"/>
      <w:r w:rsidRPr="00B50322">
        <w:rPr>
          <w:rFonts w:ascii="Arial" w:eastAsia="Times New Roman" w:hAnsi="Arial" w:cs="Arial"/>
          <w:sz w:val="22"/>
          <w:szCs w:val="22"/>
          <w:lang w:eastAsia="cs-CZ"/>
        </w:rPr>
        <w:t xml:space="preserve"> úmluva (Úmluva EHK OSN o přístupu k informacím, účasti veřejnosti při rozhodování a právní ochraně ve věcech životního prostředí)</w:t>
      </w:r>
    </w:p>
    <w:p w:rsidR="00B50322" w:rsidRPr="00B50322" w:rsidRDefault="00B50322" w:rsidP="00B50322">
      <w:pPr>
        <w:keepNext/>
        <w:spacing w:line="240" w:lineRule="auto"/>
        <w:ind w:left="709"/>
        <w:outlineLvl w:val="1"/>
        <w:rPr>
          <w:rFonts w:ascii="Arial" w:eastAsia="Times New Roman" w:hAnsi="Arial" w:cs="Arial"/>
          <w:bCs/>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 konfrontaci hodnocené koncepce s těmito strategiemi lze konstatovat, že mezi těmito dokumenty existuje v podstatě soulad, i když vzhledem k různé době vzniku těchto dokumentů může docházet v malé míře k překryvům či nedostatečnému stanovení rozhraní těchto strategií, případně jednotlivých operačních programů. Při nedostatečném stanovení tohoto rozhraní tak lze konstatovat např. doplňkovost priorit (PRV a Strategie ochrany biologické rozmanitosti, energetické úspory, kompostárny, protierozní opatření), případně jejich protichůdné zájmy (Dopravní politika a ochrana půdního fondu).</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Jako konkrétní příklady souladu PRV s uvedenými koncepcemi lze uvést:</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t>Národní inovační strategie ČR</w:t>
      </w:r>
      <w:r w:rsidRPr="00B50322">
        <w:rPr>
          <w:rFonts w:ascii="Arial" w:eastAsia="Times New Roman" w:hAnsi="Arial" w:cs="Arial"/>
          <w:sz w:val="22"/>
          <w:szCs w:val="22"/>
          <w:lang w:eastAsia="cs-CZ"/>
        </w:rPr>
        <w:t>. MŠMT, MPO, 2011- stanovuje celkem 4 prioritní osy pro splnění pěti explicitních strategických cílů, kterými jsou:</w:t>
      </w:r>
    </w:p>
    <w:p w:rsidR="00B50322" w:rsidRPr="00B50322" w:rsidRDefault="00B50322" w:rsidP="00605AC3">
      <w:pPr>
        <w:numPr>
          <w:ilvl w:val="1"/>
          <w:numId w:val="30"/>
        </w:numPr>
        <w:autoSpaceDE w:val="0"/>
        <w:autoSpaceDN w:val="0"/>
        <w:adjustRightInd w:val="0"/>
        <w:spacing w:after="200" w:line="276" w:lineRule="auto"/>
        <w:ind w:left="720"/>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Zvyšovat motivaci a rozvíjet kompetence firem vedoucí k jejich posunu na trzích směrem k inovačním lídrům</w:t>
      </w:r>
    </w:p>
    <w:p w:rsidR="00B50322" w:rsidRPr="00887CA9" w:rsidRDefault="00B50322" w:rsidP="00887CA9">
      <w:pPr>
        <w:numPr>
          <w:ilvl w:val="1"/>
          <w:numId w:val="30"/>
        </w:numPr>
        <w:autoSpaceDE w:val="0"/>
        <w:autoSpaceDN w:val="0"/>
        <w:adjustRightInd w:val="0"/>
        <w:spacing w:after="200" w:line="276" w:lineRule="auto"/>
        <w:ind w:left="720"/>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Dosáhnout </w:t>
      </w:r>
      <w:r w:rsidRPr="00887CA9">
        <w:rPr>
          <w:rFonts w:ascii="Arial" w:eastAsia="Times New Roman" w:hAnsi="Arial" w:cs="Times New Roman"/>
          <w:sz w:val="22"/>
          <w:szCs w:val="22"/>
          <w:lang w:eastAsia="cs-CZ"/>
        </w:rPr>
        <w:t>a/nebo udržet excelenci ve vybraných oblastech výzkumu a soustavně</w:t>
      </w:r>
      <w:r w:rsidR="00887CA9">
        <w:rPr>
          <w:rFonts w:ascii="Arial" w:eastAsia="Times New Roman" w:hAnsi="Arial" w:cs="Times New Roman"/>
          <w:sz w:val="22"/>
          <w:szCs w:val="22"/>
          <w:lang w:eastAsia="cs-CZ"/>
        </w:rPr>
        <w:t xml:space="preserve"> </w:t>
      </w:r>
      <w:r w:rsidRPr="00887CA9">
        <w:rPr>
          <w:rFonts w:ascii="Arial" w:eastAsia="Times New Roman" w:hAnsi="Arial" w:cs="Times New Roman"/>
          <w:sz w:val="22"/>
          <w:szCs w:val="22"/>
          <w:lang w:eastAsia="cs-CZ"/>
        </w:rPr>
        <w:t>zvyšovat</w:t>
      </w:r>
      <w:r w:rsidRPr="00887CA9">
        <w:rPr>
          <w:rFonts w:ascii="Arial" w:eastAsia="Times New Roman" w:hAnsi="Arial" w:cs="Arial"/>
          <w:bCs/>
          <w:sz w:val="22"/>
          <w:szCs w:val="22"/>
          <w:lang w:eastAsia="cs-CZ"/>
        </w:rPr>
        <w:t xml:space="preserve"> kvalitu výzkumu v ostatních oblastech</w:t>
      </w:r>
    </w:p>
    <w:p w:rsidR="00B50322" w:rsidRPr="00B50322" w:rsidRDefault="00B50322" w:rsidP="00605AC3">
      <w:pPr>
        <w:numPr>
          <w:ilvl w:val="1"/>
          <w:numId w:val="30"/>
        </w:numPr>
        <w:autoSpaceDE w:val="0"/>
        <w:autoSpaceDN w:val="0"/>
        <w:adjustRightInd w:val="0"/>
        <w:spacing w:after="200" w:line="276" w:lineRule="auto"/>
        <w:ind w:left="720"/>
        <w:jc w:val="left"/>
        <w:rPr>
          <w:rFonts w:ascii="Arial" w:eastAsia="Times New Roman" w:hAnsi="Arial" w:cs="Times New Roman"/>
          <w:sz w:val="22"/>
          <w:szCs w:val="22"/>
          <w:lang w:eastAsia="cs-CZ"/>
        </w:rPr>
      </w:pPr>
      <w:r w:rsidRPr="00B50322">
        <w:rPr>
          <w:rFonts w:ascii="Arial,Bold" w:eastAsia="Times New Roman" w:hAnsi="Arial,Bold" w:cs="Arial,Bold"/>
          <w:bCs/>
          <w:sz w:val="22"/>
          <w:szCs w:val="22"/>
          <w:lang w:eastAsia="cs-CZ"/>
        </w:rPr>
        <w:t>Zlepšit kvalitu vzdělávání a vzdělávacího systému</w:t>
      </w:r>
    </w:p>
    <w:p w:rsidR="00B50322" w:rsidRPr="00B50322" w:rsidRDefault="00B50322" w:rsidP="00605AC3">
      <w:pPr>
        <w:numPr>
          <w:ilvl w:val="1"/>
          <w:numId w:val="30"/>
        </w:numPr>
        <w:autoSpaceDE w:val="0"/>
        <w:autoSpaceDN w:val="0"/>
        <w:adjustRightInd w:val="0"/>
        <w:spacing w:after="200" w:line="276" w:lineRule="auto"/>
        <w:ind w:left="720"/>
        <w:jc w:val="left"/>
        <w:rPr>
          <w:rFonts w:ascii="Arial,Bold" w:eastAsia="Times New Roman" w:hAnsi="Arial,Bold" w:cs="Arial,Bold"/>
          <w:bCs/>
          <w:sz w:val="22"/>
          <w:szCs w:val="22"/>
          <w:lang w:eastAsia="cs-CZ"/>
        </w:rPr>
      </w:pPr>
      <w:r w:rsidRPr="00B50322">
        <w:rPr>
          <w:rFonts w:ascii="Arial,Bold" w:eastAsia="Times New Roman" w:hAnsi="Arial,Bold" w:cs="Arial,Bold"/>
          <w:bCs/>
          <w:sz w:val="22"/>
          <w:szCs w:val="22"/>
          <w:lang w:eastAsia="cs-CZ"/>
        </w:rPr>
        <w:t>Zvýšit kvalitu a rozsah služeb poskytovaných zprostředkujícími a podpůrnými institucemi.</w:t>
      </w:r>
    </w:p>
    <w:p w:rsidR="00B50322" w:rsidRPr="00B50322" w:rsidRDefault="00B50322" w:rsidP="00605AC3">
      <w:pPr>
        <w:numPr>
          <w:ilvl w:val="1"/>
          <w:numId w:val="30"/>
        </w:numPr>
        <w:autoSpaceDE w:val="0"/>
        <w:autoSpaceDN w:val="0"/>
        <w:adjustRightInd w:val="0"/>
        <w:spacing w:after="200" w:line="276" w:lineRule="auto"/>
        <w:ind w:left="720"/>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Zlepšit klíčové vazby (nejen spolupráci) mezi jednotlivými prvky inovačního systému</w:t>
      </w:r>
    </w:p>
    <w:p w:rsidR="00B50322" w:rsidRPr="00B50322" w:rsidRDefault="00B50322" w:rsidP="00B50322">
      <w:pPr>
        <w:autoSpaceDE w:val="0"/>
        <w:autoSpaceDN w:val="0"/>
        <w:adjustRightInd w:val="0"/>
        <w:spacing w:line="240" w:lineRule="auto"/>
        <w:ind w:left="1440"/>
        <w:jc w:val="left"/>
        <w:rPr>
          <w:rFonts w:ascii="Arial" w:eastAsia="Times New Roman" w:hAnsi="Arial" w:cs="Arial"/>
          <w:bCs/>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 xml:space="preserve">jsou tyto cílové hodnoty akceptovány. Soulad se srovnávanou strategií lze konstatovat v hodnocené koncepci zejména u priorit 1 (a), 5 a 6.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lastRenderedPageBreak/>
        <w:t>Národní politika výzkumu, vývoje a inovací</w:t>
      </w:r>
      <w:r w:rsidRPr="00B50322">
        <w:rPr>
          <w:rFonts w:ascii="Arial" w:eastAsia="Times New Roman" w:hAnsi="Arial" w:cs="Arial"/>
          <w:sz w:val="22"/>
          <w:szCs w:val="22"/>
          <w:lang w:eastAsia="cs-CZ"/>
        </w:rPr>
        <w:t xml:space="preserve"> 2009-2015 uvádí celkem 9 cílů pro splnění politiky a to:</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1: Zavést strategické řízení </w:t>
      </w:r>
      <w:proofErr w:type="spellStart"/>
      <w:r w:rsidRPr="00B50322">
        <w:rPr>
          <w:rFonts w:ascii="Arial" w:eastAsia="Times New Roman" w:hAnsi="Arial" w:cs="Arial"/>
          <w:sz w:val="22"/>
          <w:szCs w:val="22"/>
          <w:lang w:eastAsia="cs-CZ"/>
        </w:rPr>
        <w:t>VaVaI</w:t>
      </w:r>
      <w:proofErr w:type="spellEnd"/>
      <w:r w:rsidRPr="00B50322">
        <w:rPr>
          <w:rFonts w:ascii="Arial" w:eastAsia="Times New Roman" w:hAnsi="Arial" w:cs="Arial"/>
          <w:sz w:val="22"/>
          <w:szCs w:val="22"/>
          <w:lang w:eastAsia="cs-CZ"/>
        </w:rPr>
        <w:t xml:space="preserve"> na všech úrovních</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2: Zacílit veřejnou podporu </w:t>
      </w:r>
      <w:proofErr w:type="spellStart"/>
      <w:r w:rsidRPr="00B50322">
        <w:rPr>
          <w:rFonts w:ascii="Arial" w:eastAsia="Times New Roman" w:hAnsi="Arial" w:cs="Arial"/>
          <w:sz w:val="22"/>
          <w:szCs w:val="22"/>
          <w:lang w:eastAsia="cs-CZ"/>
        </w:rPr>
        <w:t>VaVaI</w:t>
      </w:r>
      <w:proofErr w:type="spellEnd"/>
      <w:r w:rsidRPr="00B50322">
        <w:rPr>
          <w:rFonts w:ascii="Arial" w:eastAsia="Times New Roman" w:hAnsi="Arial" w:cs="Arial"/>
          <w:sz w:val="22"/>
          <w:szCs w:val="22"/>
          <w:lang w:eastAsia="cs-CZ"/>
        </w:rPr>
        <w:t xml:space="preserve"> na potřeby udržitelného rozvoje</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3: Zvýšit efektivitu systému veřejné podpory </w:t>
      </w:r>
      <w:proofErr w:type="spellStart"/>
      <w:r w:rsidRPr="00B50322">
        <w:rPr>
          <w:rFonts w:ascii="Arial" w:eastAsia="Times New Roman" w:hAnsi="Arial" w:cs="Arial"/>
          <w:sz w:val="22"/>
          <w:szCs w:val="22"/>
          <w:lang w:eastAsia="cs-CZ"/>
        </w:rPr>
        <w:t>VaVaI</w:t>
      </w:r>
      <w:proofErr w:type="spellEnd"/>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4: Využívat výsledky </w:t>
      </w:r>
      <w:proofErr w:type="spellStart"/>
      <w:r w:rsidRPr="00B50322">
        <w:rPr>
          <w:rFonts w:ascii="Arial" w:eastAsia="Times New Roman" w:hAnsi="Arial" w:cs="Arial"/>
          <w:sz w:val="22"/>
          <w:szCs w:val="22"/>
          <w:lang w:eastAsia="cs-CZ"/>
        </w:rPr>
        <w:t>VaV</w:t>
      </w:r>
      <w:proofErr w:type="spellEnd"/>
      <w:r w:rsidRPr="00B50322">
        <w:rPr>
          <w:rFonts w:ascii="Arial" w:eastAsia="Times New Roman" w:hAnsi="Arial" w:cs="Arial"/>
          <w:sz w:val="22"/>
          <w:szCs w:val="22"/>
          <w:lang w:eastAsia="cs-CZ"/>
        </w:rPr>
        <w:t xml:space="preserve"> v inovacích a zlepšit spolupráci veřejného a soukromého sektoru ve </w:t>
      </w:r>
      <w:proofErr w:type="spellStart"/>
      <w:r w:rsidRPr="00B50322">
        <w:rPr>
          <w:rFonts w:ascii="Arial" w:eastAsia="Times New Roman" w:hAnsi="Arial" w:cs="Arial"/>
          <w:sz w:val="22"/>
          <w:szCs w:val="22"/>
          <w:lang w:eastAsia="cs-CZ"/>
        </w:rPr>
        <w:t>VaVaI</w:t>
      </w:r>
      <w:proofErr w:type="spellEnd"/>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5: Zlepšit zapojení ČR do mezinárodní spolupráce ve </w:t>
      </w:r>
      <w:proofErr w:type="spellStart"/>
      <w:r w:rsidRPr="00B50322">
        <w:rPr>
          <w:rFonts w:ascii="Arial" w:eastAsia="Times New Roman" w:hAnsi="Arial" w:cs="Arial"/>
          <w:sz w:val="22"/>
          <w:szCs w:val="22"/>
          <w:lang w:eastAsia="cs-CZ"/>
        </w:rPr>
        <w:t>VaVaI</w:t>
      </w:r>
      <w:proofErr w:type="spellEnd"/>
      <w:r w:rsidRPr="00B50322">
        <w:rPr>
          <w:rFonts w:ascii="Arial" w:eastAsia="Times New Roman" w:hAnsi="Arial" w:cs="Arial"/>
          <w:sz w:val="22"/>
          <w:szCs w:val="22"/>
          <w:lang w:eastAsia="cs-CZ"/>
        </w:rPr>
        <w:t>.</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6: Zajistit kvalitní lidské zdroje pro </w:t>
      </w:r>
      <w:proofErr w:type="spellStart"/>
      <w:r w:rsidRPr="00B50322">
        <w:rPr>
          <w:rFonts w:ascii="Arial" w:eastAsia="Times New Roman" w:hAnsi="Arial" w:cs="Arial"/>
          <w:sz w:val="22"/>
          <w:szCs w:val="22"/>
          <w:lang w:eastAsia="cs-CZ"/>
        </w:rPr>
        <w:t>VaVaI</w:t>
      </w:r>
      <w:proofErr w:type="spellEnd"/>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7: Vytvořit v ČR prostředí stimulující </w:t>
      </w:r>
      <w:proofErr w:type="spellStart"/>
      <w:r w:rsidRPr="00B50322">
        <w:rPr>
          <w:rFonts w:ascii="Arial" w:eastAsia="Times New Roman" w:hAnsi="Arial" w:cs="Arial"/>
          <w:sz w:val="22"/>
          <w:szCs w:val="22"/>
          <w:lang w:eastAsia="cs-CZ"/>
        </w:rPr>
        <w:t>VaVaI</w:t>
      </w:r>
      <w:proofErr w:type="spellEnd"/>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CÍL 8: Zajistit účinné vazby na politiky v jiných oblastech</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CÍL 9: Důsledně hodnotit systém </w:t>
      </w:r>
      <w:proofErr w:type="spellStart"/>
      <w:r w:rsidRPr="00B50322">
        <w:rPr>
          <w:rFonts w:ascii="Arial" w:eastAsia="Times New Roman" w:hAnsi="Arial" w:cs="Arial"/>
          <w:sz w:val="22"/>
          <w:szCs w:val="22"/>
          <w:lang w:eastAsia="cs-CZ"/>
        </w:rPr>
        <w:t>VaVaI</w:t>
      </w:r>
      <w:proofErr w:type="spellEnd"/>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 xml:space="preserve">jsou tyto cíle v podstatě akceptovány. Soulad se srovnávanou strategií lze konstatovat v hodnocené koncepci zejména u priorit y 1.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t>Státní politika životního prostředí</w:t>
      </w:r>
      <w:r w:rsidRPr="00B50322">
        <w:rPr>
          <w:rFonts w:ascii="Arial" w:eastAsia="Times New Roman" w:hAnsi="Arial" w:cs="Arial"/>
          <w:sz w:val="22"/>
          <w:szCs w:val="22"/>
          <w:lang w:eastAsia="cs-CZ"/>
        </w:rPr>
        <w:t xml:space="preserve"> (2010) uvádí celkem 4 zásadní cíle a to:</w:t>
      </w:r>
    </w:p>
    <w:p w:rsidR="00B50322" w:rsidRPr="00B50322" w:rsidRDefault="00B50322" w:rsidP="00B50322">
      <w:pPr>
        <w:ind w:left="357"/>
        <w:rPr>
          <w:rFonts w:ascii="Arial" w:eastAsia="Times New Roman" w:hAnsi="Arial" w:cs="Arial"/>
          <w:sz w:val="22"/>
          <w:szCs w:val="22"/>
          <w:lang w:eastAsia="cs-CZ"/>
        </w:rPr>
      </w:pPr>
      <w:r w:rsidRPr="00B50322">
        <w:rPr>
          <w:rFonts w:ascii="Arial" w:eastAsia="Times New Roman" w:hAnsi="Arial" w:cs="Arial"/>
          <w:sz w:val="22"/>
          <w:szCs w:val="22"/>
          <w:lang w:eastAsia="cs-CZ"/>
        </w:rPr>
        <w:t>1. Ochrana přírody, krajiny a biologické rozmanitosti</w:t>
      </w:r>
    </w:p>
    <w:p w:rsidR="00B50322" w:rsidRPr="00B50322" w:rsidRDefault="00B50322" w:rsidP="00B50322">
      <w:pPr>
        <w:ind w:left="357"/>
        <w:rPr>
          <w:rFonts w:ascii="Arial" w:eastAsia="Times New Roman" w:hAnsi="Arial" w:cs="Arial"/>
          <w:sz w:val="22"/>
          <w:szCs w:val="22"/>
          <w:lang w:eastAsia="cs-CZ"/>
        </w:rPr>
      </w:pPr>
      <w:r w:rsidRPr="00B50322">
        <w:rPr>
          <w:rFonts w:ascii="Arial" w:eastAsia="Times New Roman" w:hAnsi="Arial" w:cs="Arial"/>
          <w:sz w:val="22"/>
          <w:szCs w:val="22"/>
          <w:lang w:eastAsia="cs-CZ"/>
        </w:rPr>
        <w:t>2. Udržitelné využívání přírodních zdrojů, materiálové toky a nakládání s odpady</w:t>
      </w:r>
    </w:p>
    <w:p w:rsidR="00B50322" w:rsidRPr="00B50322" w:rsidRDefault="00B50322" w:rsidP="00B50322">
      <w:pPr>
        <w:ind w:left="357"/>
        <w:rPr>
          <w:rFonts w:ascii="Arial" w:eastAsia="Times New Roman" w:hAnsi="Arial" w:cs="Arial"/>
          <w:sz w:val="22"/>
          <w:szCs w:val="22"/>
          <w:lang w:eastAsia="cs-CZ"/>
        </w:rPr>
      </w:pPr>
      <w:r w:rsidRPr="00B50322">
        <w:rPr>
          <w:rFonts w:ascii="Arial" w:eastAsia="Times New Roman" w:hAnsi="Arial" w:cs="Arial"/>
          <w:sz w:val="22"/>
          <w:szCs w:val="22"/>
          <w:lang w:eastAsia="cs-CZ"/>
        </w:rPr>
        <w:t>3. Životní prostředí a kvalita života</w:t>
      </w:r>
    </w:p>
    <w:p w:rsidR="00B50322" w:rsidRPr="00B50322" w:rsidRDefault="00B50322" w:rsidP="00B50322">
      <w:pPr>
        <w:ind w:left="357"/>
        <w:rPr>
          <w:rFonts w:ascii="Arial" w:eastAsia="Times New Roman" w:hAnsi="Arial" w:cs="Arial"/>
          <w:sz w:val="22"/>
          <w:szCs w:val="22"/>
          <w:lang w:eastAsia="cs-CZ"/>
        </w:rPr>
      </w:pPr>
      <w:r w:rsidRPr="00B50322">
        <w:rPr>
          <w:rFonts w:ascii="Arial" w:eastAsia="Times New Roman" w:hAnsi="Arial" w:cs="Arial"/>
          <w:sz w:val="22"/>
          <w:szCs w:val="22"/>
          <w:lang w:eastAsia="cs-CZ"/>
        </w:rPr>
        <w:t>4. Ochrana klimatického systému Země a omezení dálkového přenosu znečištění ovzduší</w:t>
      </w:r>
    </w:p>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ab/>
      </w:r>
    </w:p>
    <w:p w:rsidR="00B50322" w:rsidRPr="00B50322" w:rsidRDefault="00B50322" w:rsidP="00B50322">
      <w:pPr>
        <w:ind w:firstLine="357"/>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dalších opatření je zde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w:t>
      </w:r>
    </w:p>
    <w:p w:rsidR="00B50322" w:rsidRPr="00B50322" w:rsidRDefault="00B50322" w:rsidP="00605AC3">
      <w:pPr>
        <w:numPr>
          <w:ilvl w:val="0"/>
          <w:numId w:val="42"/>
        </w:numPr>
        <w:spacing w:after="200" w:line="276" w:lineRule="auto"/>
        <w:ind w:left="714" w:hanging="357"/>
        <w:jc w:val="left"/>
        <w:rPr>
          <w:rFonts w:ascii="Arial" w:eastAsia="Times New Roman" w:hAnsi="Arial" w:cs="Arial"/>
          <w:i/>
          <w:iCs/>
          <w:color w:val="000000"/>
          <w:sz w:val="22"/>
          <w:szCs w:val="22"/>
          <w:u w:val="single"/>
          <w:lang w:eastAsia="cs-CZ"/>
        </w:rPr>
      </w:pPr>
      <w:r w:rsidRPr="00B50322">
        <w:rPr>
          <w:rFonts w:ascii="Arial" w:eastAsia="Times New Roman" w:hAnsi="Arial" w:cs="Arial"/>
          <w:sz w:val="22"/>
          <w:szCs w:val="22"/>
          <w:lang w:eastAsia="cs-CZ"/>
        </w:rPr>
        <w:t>Realizovat adaptační opatření vůči negativním dopadům změny klimatu také v rámci lesního hospodářství, biologické rozmanitosti, energetiky a průmyslu, ovzduší, zdraví obyvatel, urbanizované krajiny, dopravy a cestovního ruchu, atd.</w:t>
      </w:r>
      <w:r w:rsidRPr="00B50322">
        <w:rPr>
          <w:rFonts w:ascii="Arial" w:eastAsia="Times New Roman" w:hAnsi="Arial" w:cs="Arial"/>
          <w:color w:val="000000"/>
          <w:sz w:val="22"/>
          <w:szCs w:val="22"/>
          <w:lang w:eastAsia="cs-CZ"/>
        </w:rPr>
        <w:t xml:space="preserve"> </w:t>
      </w:r>
    </w:p>
    <w:p w:rsidR="00B50322" w:rsidRPr="00B50322" w:rsidRDefault="00B50322" w:rsidP="00B50322">
      <w:pPr>
        <w:spacing w:line="240" w:lineRule="auto"/>
        <w:ind w:left="357"/>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jsou tyto cílové hodnoty jasně akceptovány. Soulad se srovnávanou strategií lze konstatovat v hodnocené koncepci u priorit 1 (b), 4 (a, b) a 5.</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t>Státní energetická koncepce</w:t>
      </w:r>
      <w:r w:rsidRPr="00B50322">
        <w:rPr>
          <w:rFonts w:ascii="Arial" w:eastAsia="Times New Roman" w:hAnsi="Arial" w:cs="Arial"/>
          <w:sz w:val="22"/>
          <w:szCs w:val="22"/>
          <w:lang w:eastAsia="cs-CZ"/>
        </w:rPr>
        <w:t xml:space="preserve"> ČR (SEK) stanovuje v souladu se zněním ustanovení §3 zákona č. 406/2000 Sb. strategické cíle státu v energetickém hospodářství s výhledem na 30 let. Scénář předpokládaných základních trendů tak platí cca do roku 2050.</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Mezi indikativní ukazatele a cílové hodnoty je v této koncepci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zahrnuto</w:t>
      </w:r>
      <w:proofErr w:type="gramEnd"/>
      <w:r w:rsidRPr="00B50322">
        <w:rPr>
          <w:rFonts w:ascii="Arial" w:eastAsia="Times New Roman" w:hAnsi="Arial" w:cs="Arial"/>
          <w:sz w:val="22"/>
          <w:szCs w:val="22"/>
          <w:lang w:eastAsia="cs-CZ"/>
        </w:rPr>
        <w:t>:</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-zajištění šetrného přístupu k životnímu prostředí a minimálních dopadů energetiky na životní prostředí a na krajinu</w:t>
      </w:r>
    </w:p>
    <w:p w:rsidR="00B50322" w:rsidRPr="00B50322" w:rsidRDefault="00B50322" w:rsidP="00B50322">
      <w:pPr>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-dosáhnout postupného zvyšování podílu obnovitelných zdrojů energie v tuzemské spotřebě primárních energetických zdrojů</w:t>
      </w:r>
    </w:p>
    <w:p w:rsidR="00B50322" w:rsidRPr="00B50322" w:rsidRDefault="00B50322" w:rsidP="00B50322">
      <w:pPr>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t>-zajistit maximální rozvoj bioplynových stanic za účelem zvýšení dodávek elektřiny, resp. tepla z bioplynu</w:t>
      </w:r>
    </w:p>
    <w:p w:rsidR="00B50322" w:rsidRPr="00B50322" w:rsidRDefault="00B50322" w:rsidP="00B50322">
      <w:pPr>
        <w:spacing w:line="240" w:lineRule="auto"/>
        <w:ind w:firstLine="357"/>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jsou tyto cílové hodnoty akceptovány. Soulad se srovnávanou strategií lze konstatovat v hodnocené koncepci zejména u priorit 4 a 5 (c, d, e).</w:t>
      </w:r>
    </w:p>
    <w:p w:rsidR="00B50322" w:rsidRPr="00B50322" w:rsidRDefault="00B50322" w:rsidP="00B50322">
      <w:pPr>
        <w:spacing w:line="240" w:lineRule="auto"/>
        <w:rPr>
          <w:rFonts w:ascii="Arial" w:eastAsia="Times New Roman" w:hAnsi="Arial" w:cs="Arial"/>
          <w:sz w:val="22"/>
          <w:szCs w:val="22"/>
          <w:highlight w:val="green"/>
          <w:lang w:eastAsia="cs-CZ"/>
        </w:rPr>
      </w:pPr>
    </w:p>
    <w:p w:rsidR="00B50322" w:rsidRPr="00B50322" w:rsidRDefault="00B50322" w:rsidP="00B50322">
      <w:pPr>
        <w:rPr>
          <w:rFonts w:ascii="Arial" w:eastAsia="ArialMT" w:hAnsi="Arial" w:cs="Arial"/>
          <w:sz w:val="22"/>
          <w:szCs w:val="22"/>
          <w:lang w:eastAsia="cs-CZ"/>
        </w:rPr>
      </w:pPr>
      <w:r w:rsidRPr="00B50322">
        <w:rPr>
          <w:rFonts w:ascii="Arial" w:eastAsia="Times New Roman" w:hAnsi="Arial" w:cs="Arial"/>
          <w:b/>
          <w:sz w:val="22"/>
          <w:szCs w:val="22"/>
          <w:lang w:eastAsia="cs-CZ"/>
        </w:rPr>
        <w:t xml:space="preserve">Národní program snižování emisí </w:t>
      </w:r>
      <w:r w:rsidRPr="00B50322">
        <w:rPr>
          <w:rFonts w:ascii="Arial" w:eastAsia="Times New Roman" w:hAnsi="Arial" w:cs="Arial"/>
          <w:sz w:val="22"/>
          <w:szCs w:val="22"/>
          <w:lang w:eastAsia="cs-CZ"/>
        </w:rPr>
        <w:t>ČR 2007 představuje národní dokument, zabývající se technickou a legislativní stránkou ochrany ovzduší ČR, s cílem snížení imisních koncentrací zásadních znečišťujících látek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benzo</w:t>
      </w:r>
      <w:proofErr w:type="spellEnd"/>
      <w:r w:rsidRPr="00B50322">
        <w:rPr>
          <w:rFonts w:ascii="Arial" w:eastAsia="Times New Roman" w:hAnsi="Arial" w:cs="Arial"/>
          <w:sz w:val="22"/>
          <w:szCs w:val="22"/>
          <w:lang w:eastAsia="cs-CZ"/>
        </w:rPr>
        <w:t xml:space="preserve">-a-pyren,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xml:space="preserve">, VOC a další). Jde o </w:t>
      </w:r>
      <w:proofErr w:type="gramStart"/>
      <w:r w:rsidRPr="00B50322">
        <w:rPr>
          <w:rFonts w:ascii="Arial" w:eastAsia="Times New Roman" w:hAnsi="Arial" w:cs="Arial"/>
          <w:sz w:val="22"/>
          <w:szCs w:val="22"/>
          <w:lang w:eastAsia="cs-CZ"/>
        </w:rPr>
        <w:t xml:space="preserve">rozsáhlý </w:t>
      </w:r>
      <w:r w:rsidR="007D36E0">
        <w:rPr>
          <w:rFonts w:ascii="Arial" w:eastAsia="Times New Roman" w:hAnsi="Arial" w:cs="Arial"/>
          <w:sz w:val="22"/>
          <w:szCs w:val="22"/>
          <w:lang w:eastAsia="cs-CZ"/>
        </w:rPr>
        <w:br/>
      </w:r>
      <w:r w:rsidRPr="00B50322">
        <w:rPr>
          <w:rFonts w:ascii="Arial" w:eastAsia="ArialMT" w:hAnsi="Arial" w:cs="Arial"/>
          <w:sz w:val="22"/>
          <w:szCs w:val="22"/>
          <w:lang w:eastAsia="cs-CZ"/>
        </w:rPr>
        <w:t>a pokud</w:t>
      </w:r>
      <w:proofErr w:type="gramEnd"/>
      <w:r w:rsidRPr="00B50322">
        <w:rPr>
          <w:rFonts w:ascii="Arial" w:eastAsia="ArialMT" w:hAnsi="Arial" w:cs="Arial"/>
          <w:sz w:val="22"/>
          <w:szCs w:val="22"/>
          <w:lang w:eastAsia="cs-CZ"/>
        </w:rPr>
        <w:t xml:space="preserve"> jde o tempo změn ojedinělý plán ke snížení emisí.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ArialMT" w:hAnsi="Arial" w:cs="Arial"/>
          <w:sz w:val="22"/>
          <w:szCs w:val="22"/>
          <w:lang w:eastAsia="cs-CZ"/>
        </w:rPr>
        <w:t xml:space="preserve">Je zde konstatováno, že od r. 1999 dochází spíše ke stagnaci emisí a kvalita ovzduší se začíná spíše zhoršovat. Ke zlepšení stavu je navržen hlavní cíl programu a to </w:t>
      </w:r>
    </w:p>
    <w:p w:rsidR="00B50322" w:rsidRPr="00B50322" w:rsidRDefault="00B50322" w:rsidP="00B50322">
      <w:pPr>
        <w:autoSpaceDE w:val="0"/>
        <w:autoSpaceDN w:val="0"/>
        <w:adjustRightInd w:val="0"/>
        <w:ind w:left="360"/>
        <w:rPr>
          <w:rFonts w:ascii="Arial" w:eastAsia="Times New Roman" w:hAnsi="Arial" w:cs="Arial"/>
          <w:sz w:val="22"/>
          <w:szCs w:val="22"/>
          <w:lang w:eastAsia="cs-CZ"/>
        </w:rPr>
      </w:pPr>
      <w:r w:rsidRPr="00B50322">
        <w:rPr>
          <w:rFonts w:ascii="Arial" w:eastAsia="Times New Roman" w:hAnsi="Arial" w:cs="Arial"/>
          <w:sz w:val="22"/>
          <w:szCs w:val="22"/>
          <w:lang w:eastAsia="cs-CZ"/>
        </w:rPr>
        <w:t>-</w:t>
      </w:r>
      <w:r w:rsidRPr="00B50322">
        <w:rPr>
          <w:rFonts w:ascii="Arial" w:eastAsia="Times New Roman" w:hAnsi="Arial" w:cs="Arial"/>
          <w:bCs/>
          <w:sz w:val="22"/>
          <w:szCs w:val="22"/>
          <w:lang w:eastAsia="cs-CZ"/>
        </w:rPr>
        <w:t>snížit</w:t>
      </w:r>
      <w:r w:rsidRPr="00B50322">
        <w:rPr>
          <w:rFonts w:ascii="Arial" w:eastAsia="ArialMT" w:hAnsi="Arial" w:cs="Arial"/>
          <w:sz w:val="22"/>
          <w:szCs w:val="22"/>
          <w:lang w:eastAsia="cs-CZ"/>
        </w:rPr>
        <w:t xml:space="preserve">, s důrazem na podporu nových environmentálně šetrných technologií a využití potenciálu energetických úspor, </w:t>
      </w:r>
      <w:r w:rsidRPr="00B50322">
        <w:rPr>
          <w:rFonts w:ascii="Arial" w:eastAsia="Times New Roman" w:hAnsi="Arial" w:cs="Arial"/>
          <w:bCs/>
          <w:sz w:val="22"/>
          <w:szCs w:val="22"/>
          <w:lang w:eastAsia="cs-CZ"/>
        </w:rPr>
        <w:t xml:space="preserve">zátěž životního prostředí </w:t>
      </w:r>
      <w:r w:rsidRPr="00B50322">
        <w:rPr>
          <w:rFonts w:ascii="Arial" w:eastAsia="ArialMT" w:hAnsi="Arial" w:cs="Arial"/>
          <w:sz w:val="22"/>
          <w:szCs w:val="22"/>
          <w:lang w:eastAsia="cs-CZ"/>
        </w:rPr>
        <w:t xml:space="preserve">látkami poškozujícími ekosystémy a vegetaci </w:t>
      </w:r>
      <w:r w:rsidRPr="00B50322">
        <w:rPr>
          <w:rFonts w:ascii="Arial" w:eastAsia="Times New Roman" w:hAnsi="Arial" w:cs="Arial"/>
          <w:bCs/>
          <w:sz w:val="22"/>
          <w:szCs w:val="22"/>
          <w:lang w:eastAsia="cs-CZ"/>
        </w:rPr>
        <w:t xml:space="preserve">a vytvořit předpoklady pro regeneraci postižených složek </w:t>
      </w:r>
      <w:r w:rsidRPr="00B50322">
        <w:rPr>
          <w:rFonts w:ascii="Arial" w:eastAsia="ArialMT" w:hAnsi="Arial" w:cs="Arial"/>
          <w:sz w:val="22"/>
          <w:szCs w:val="22"/>
          <w:lang w:eastAsia="cs-CZ"/>
        </w:rPr>
        <w:t xml:space="preserve">životního prostředí </w:t>
      </w:r>
      <w:r w:rsidRPr="00B50322">
        <w:rPr>
          <w:rFonts w:ascii="Arial" w:eastAsia="Times New Roman" w:hAnsi="Arial" w:cs="Arial"/>
          <w:bCs/>
          <w:sz w:val="22"/>
          <w:szCs w:val="22"/>
          <w:lang w:eastAsia="cs-CZ"/>
        </w:rPr>
        <w:t>a pro snižování rizik pro lidské zdraví</w:t>
      </w:r>
      <w:r w:rsidRPr="00B50322">
        <w:rPr>
          <w:rFonts w:ascii="Arial" w:eastAsia="ArialMT" w:hAnsi="Arial" w:cs="Arial"/>
          <w:sz w:val="22"/>
          <w:szCs w:val="22"/>
          <w:lang w:eastAsia="cs-CZ"/>
        </w:rPr>
        <w:t>, která plynou ze znečištění ovzduší a tím přispět k naplnění strategického cíle Environmentálního pilíře Strategie udržitelného rozvoje České republiky</w:t>
      </w:r>
    </w:p>
    <w:p w:rsidR="00B50322" w:rsidRPr="00B50322" w:rsidRDefault="00B50322" w:rsidP="00B50322">
      <w:pPr>
        <w:spacing w:line="240" w:lineRule="auto"/>
        <w:ind w:firstLine="709"/>
        <w:rPr>
          <w:rFonts w:ascii="Arial" w:eastAsia="Times New Roman" w:hAnsi="Arial" w:cs="Arial"/>
          <w:i/>
          <w:sz w:val="22"/>
          <w:szCs w:val="22"/>
          <w:u w:val="single"/>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jsou tyto cílové hodnoty akceptovány. Soulad se srovnávanou strategií lze konstatovat v hodnocené koncepci zejména u priorit 4 (a, b) a 5 (c, d, e).</w:t>
      </w:r>
    </w:p>
    <w:p w:rsidR="00B50322" w:rsidRPr="00B50322" w:rsidRDefault="00B50322" w:rsidP="00B50322">
      <w:pPr>
        <w:autoSpaceDE w:val="0"/>
        <w:autoSpaceDN w:val="0"/>
        <w:adjustRightInd w:val="0"/>
        <w:spacing w:line="240" w:lineRule="auto"/>
        <w:rPr>
          <w:rFonts w:ascii="Arial" w:eastAsia="Times New Roman" w:hAnsi="Arial" w:cs="Times New Roman"/>
          <w:b/>
          <w:sz w:val="22"/>
          <w:szCs w:val="22"/>
          <w:lang w:eastAsia="cs-CZ"/>
        </w:rPr>
      </w:pP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Strategie ochrany biologické rozmanitosti </w:t>
      </w:r>
      <w:r w:rsidRPr="00B50322">
        <w:rPr>
          <w:rFonts w:ascii="Arial" w:eastAsia="Times New Roman" w:hAnsi="Arial" w:cs="Times New Roman"/>
          <w:sz w:val="22"/>
          <w:szCs w:val="22"/>
          <w:lang w:eastAsia="cs-CZ"/>
        </w:rPr>
        <w:t>ČR 2005 je rozsáhlý dokument, zahrnují zejména negativní vlivy na biodiverzitu a cíle pro minimalizaci těchto vlivů. Pro sektor zemědělských, lesních, travinných a vodních ekosystémů je zde stanovena řada cílů, z nichž uvádíme:</w:t>
      </w:r>
    </w:p>
    <w:p w:rsidR="00B50322" w:rsidRPr="00B50322" w:rsidRDefault="00B50322" w:rsidP="00B50322">
      <w:pPr>
        <w:autoSpaceDE w:val="0"/>
        <w:autoSpaceDN w:val="0"/>
        <w:adjustRightInd w:val="0"/>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w:t>
      </w:r>
      <w:r w:rsidRPr="00B50322">
        <w:rPr>
          <w:rFonts w:ascii="Arial" w:eastAsia="UniversCE-CondensedLight" w:hAnsi="Arial" w:cs="Arial"/>
          <w:sz w:val="22"/>
          <w:szCs w:val="22"/>
          <w:lang w:eastAsia="cs-CZ"/>
        </w:rPr>
        <w:t>Udržet obhospodařování stávajících travních porostů, zvláště pak biotopů v rámci soustavy Natura 2000</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w:t>
      </w:r>
      <w:r w:rsidRPr="00B50322">
        <w:rPr>
          <w:rFonts w:ascii="Arial" w:eastAsia="UniversCE-CondensedLight" w:hAnsi="Arial" w:cs="Arial"/>
          <w:sz w:val="22"/>
          <w:szCs w:val="22"/>
          <w:lang w:eastAsia="cs-CZ"/>
        </w:rPr>
        <w:t xml:space="preserve">Podporovat hospodaření menších subjektů a posílit kapacity místních vlastníků půdy </w:t>
      </w:r>
      <w:r w:rsidR="007D36E0">
        <w:rPr>
          <w:rFonts w:ascii="Arial" w:eastAsia="UniversCE-CondensedLight" w:hAnsi="Arial" w:cs="Arial"/>
          <w:sz w:val="22"/>
          <w:szCs w:val="22"/>
          <w:lang w:eastAsia="cs-CZ"/>
        </w:rPr>
        <w:br/>
      </w:r>
      <w:r w:rsidRPr="00B50322">
        <w:rPr>
          <w:rFonts w:ascii="Arial" w:eastAsia="UniversCE-CondensedLight" w:hAnsi="Arial" w:cs="Arial"/>
          <w:sz w:val="22"/>
          <w:szCs w:val="22"/>
          <w:lang w:eastAsia="cs-CZ"/>
        </w:rPr>
        <w:t>a venkovských komunit k udržitelné péči o biodiverzitu na zemědělsky obhospodařované půdě a podporovat osvětu</w:t>
      </w:r>
    </w:p>
    <w:p w:rsidR="00B50322" w:rsidRPr="00B50322" w:rsidRDefault="00B50322" w:rsidP="00B50322">
      <w:pPr>
        <w:autoSpaceDE w:val="0"/>
        <w:autoSpaceDN w:val="0"/>
        <w:adjustRightInd w:val="0"/>
        <w:rPr>
          <w:rFonts w:ascii="Arial" w:eastAsia="UniversCE-CondensedLight" w:hAnsi="Arial" w:cs="Arial"/>
          <w:sz w:val="22"/>
          <w:szCs w:val="22"/>
          <w:lang w:eastAsia="cs-CZ"/>
        </w:rPr>
      </w:pPr>
      <w:r w:rsidRPr="00B50322">
        <w:rPr>
          <w:rFonts w:ascii="Arial" w:eastAsia="Times New Roman" w:hAnsi="Arial" w:cs="Arial"/>
          <w:sz w:val="22"/>
          <w:szCs w:val="22"/>
          <w:lang w:eastAsia="cs-CZ"/>
        </w:rPr>
        <w:t xml:space="preserve">- </w:t>
      </w:r>
      <w:r w:rsidRPr="00B50322">
        <w:rPr>
          <w:rFonts w:ascii="Arial" w:eastAsia="UniversCE-CondensedLight" w:hAnsi="Arial" w:cs="Arial"/>
          <w:sz w:val="22"/>
          <w:szCs w:val="22"/>
          <w:lang w:eastAsia="cs-CZ"/>
        </w:rPr>
        <w:t xml:space="preserve">Při obnovách porostů zabezpečit podíl dřevin přirozené druhové skladby v hospodářských porostech alespoň v mezích současným zákonem stanoveného procenta melioračních </w:t>
      </w:r>
      <w:r w:rsidR="007D36E0">
        <w:rPr>
          <w:rFonts w:ascii="Arial" w:eastAsia="UniversCE-CondensedLight" w:hAnsi="Arial" w:cs="Arial"/>
          <w:sz w:val="22"/>
          <w:szCs w:val="22"/>
          <w:lang w:eastAsia="cs-CZ"/>
        </w:rPr>
        <w:br/>
      </w:r>
      <w:r w:rsidRPr="00B50322">
        <w:rPr>
          <w:rFonts w:ascii="Arial" w:eastAsia="UniversCE-CondensedLight" w:hAnsi="Arial" w:cs="Arial"/>
          <w:sz w:val="22"/>
          <w:szCs w:val="22"/>
          <w:lang w:eastAsia="cs-CZ"/>
        </w:rPr>
        <w:t>a zpevňujících dřevin</w:t>
      </w:r>
    </w:p>
    <w:p w:rsidR="00B50322" w:rsidRPr="00B110E4" w:rsidRDefault="00B50322" w:rsidP="00B50322">
      <w:pPr>
        <w:autoSpaceDE w:val="0"/>
        <w:autoSpaceDN w:val="0"/>
        <w:adjustRightInd w:val="0"/>
        <w:rPr>
          <w:rFonts w:ascii="Arial" w:eastAsia="UniversCE-CondensedLight" w:hAnsi="Arial" w:cs="Arial"/>
          <w:sz w:val="22"/>
          <w:szCs w:val="22"/>
          <w:lang w:eastAsia="cs-CZ"/>
        </w:rPr>
      </w:pPr>
      <w:r w:rsidRPr="00B50322">
        <w:rPr>
          <w:rFonts w:ascii="Arial" w:eastAsia="Times New Roman" w:hAnsi="Arial" w:cs="Arial"/>
          <w:b/>
          <w:sz w:val="22"/>
          <w:szCs w:val="22"/>
          <w:lang w:eastAsia="cs-CZ"/>
        </w:rPr>
        <w:lastRenderedPageBreak/>
        <w:t xml:space="preserve">- </w:t>
      </w:r>
      <w:r w:rsidRPr="00B50322">
        <w:rPr>
          <w:rFonts w:ascii="Arial" w:eastAsia="UniversCE-CondensedLight" w:hAnsi="Arial" w:cs="Arial"/>
          <w:sz w:val="22"/>
          <w:szCs w:val="22"/>
          <w:lang w:eastAsia="cs-CZ"/>
        </w:rPr>
        <w:t xml:space="preserve">V rámci vzdělávání hospodařících subjektů vytvářet povědomí o nutnosti zachování travinných ekosystémů a o výhodách jejich existence pro rozvoj území, </w:t>
      </w:r>
      <w:r w:rsidR="00B110E4">
        <w:rPr>
          <w:rFonts w:ascii="Arial" w:eastAsia="UniversCE-CondensedLight" w:hAnsi="Arial" w:cs="Arial"/>
          <w:sz w:val="22"/>
          <w:szCs w:val="22"/>
          <w:lang w:eastAsia="cs-CZ"/>
        </w:rPr>
        <w:t xml:space="preserve">zvyšovat pocit zodpovědnosti </w:t>
      </w:r>
      <w:r w:rsidRPr="00B50322">
        <w:rPr>
          <w:rFonts w:ascii="Arial" w:eastAsia="UniversCE-CondensedLight" w:hAnsi="Arial" w:cs="Arial"/>
          <w:sz w:val="22"/>
          <w:szCs w:val="22"/>
          <w:lang w:eastAsia="cs-CZ"/>
        </w:rPr>
        <w:t>obyvatel za vzhled a fungování krajinných struktur.</w:t>
      </w:r>
    </w:p>
    <w:p w:rsidR="00B50322" w:rsidRPr="00B50322" w:rsidRDefault="00B50322" w:rsidP="00B50322">
      <w:pPr>
        <w:autoSpaceDE w:val="0"/>
        <w:autoSpaceDN w:val="0"/>
        <w:adjustRightInd w:val="0"/>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 </w:t>
      </w:r>
      <w:r w:rsidRPr="00B50322">
        <w:rPr>
          <w:rFonts w:ascii="Arial" w:eastAsia="UniversCE-CondensedLight" w:hAnsi="Arial" w:cs="Arial"/>
          <w:sz w:val="22"/>
          <w:szCs w:val="22"/>
          <w:lang w:eastAsia="cs-CZ"/>
        </w:rPr>
        <w:t xml:space="preserve">Zlepšit retenční funkci krajiny diverzifikací využíváním krajiny a krajinných prvků </w:t>
      </w:r>
      <w:r w:rsidR="007D36E0">
        <w:rPr>
          <w:rFonts w:ascii="Arial" w:eastAsia="UniversCE-CondensedLight" w:hAnsi="Arial" w:cs="Arial"/>
          <w:sz w:val="22"/>
          <w:szCs w:val="22"/>
          <w:lang w:eastAsia="cs-CZ"/>
        </w:rPr>
        <w:br/>
      </w:r>
      <w:r w:rsidRPr="00B50322">
        <w:rPr>
          <w:rFonts w:ascii="Arial" w:eastAsia="UniversCE-CondensedLight" w:hAnsi="Arial" w:cs="Arial"/>
          <w:sz w:val="22"/>
          <w:szCs w:val="22"/>
          <w:lang w:eastAsia="cs-CZ"/>
        </w:rPr>
        <w:t>a odstraněním melioračních úprav v zemědělsky neperspektivních částech krajiny.</w:t>
      </w:r>
    </w:p>
    <w:p w:rsidR="00B50322" w:rsidRPr="00B50322" w:rsidRDefault="00B50322" w:rsidP="00B50322">
      <w:pPr>
        <w:autoSpaceDE w:val="0"/>
        <w:autoSpaceDN w:val="0"/>
        <w:adjustRightInd w:val="0"/>
        <w:spacing w:line="240" w:lineRule="auto"/>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i/>
          <w:sz w:val="22"/>
          <w:szCs w:val="22"/>
          <w:lang w:eastAsia="cs-CZ"/>
        </w:rPr>
      </w:pP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se tyto cíle prolínají prakticky všemi navrženými prioritami. Soulad lze shledávat zejména u priorit 1, 2, 4, 5 a 6.</w:t>
      </w:r>
      <w:r w:rsidRPr="00B50322">
        <w:rPr>
          <w:rFonts w:ascii="Arial" w:eastAsia="Times New Roman" w:hAnsi="Arial" w:cs="Times New Roman"/>
          <w:b/>
          <w:color w:val="FF0000"/>
          <w:sz w:val="22"/>
          <w:szCs w:val="22"/>
          <w:lang w:eastAsia="cs-CZ"/>
        </w:rPr>
        <w:t xml:space="preserve">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Sdělení</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EK</w:t>
      </w:r>
      <w:r w:rsidRPr="00B50322">
        <w:rPr>
          <w:rFonts w:ascii="Arial" w:eastAsia="Times New Roman" w:hAnsi="Arial" w:cs="Arial"/>
          <w:b/>
          <w:sz w:val="22"/>
          <w:szCs w:val="22"/>
          <w:lang w:eastAsia="cs-CZ"/>
        </w:rPr>
        <w:t xml:space="preserve"> Evropa 2020 </w:t>
      </w:r>
      <w:r w:rsidRPr="00B50322">
        <w:rPr>
          <w:rFonts w:ascii="Arial" w:eastAsia="Times New Roman" w:hAnsi="Arial" w:cs="Arial"/>
          <w:sz w:val="22"/>
          <w:szCs w:val="22"/>
          <w:lang w:eastAsia="cs-CZ"/>
        </w:rPr>
        <w:t xml:space="preserve">uvádí cíle a priority, sloužící k vymezení úrovně, kterou by EU měla do roku 2020 dosáhnout.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Mezi rozhodující a vzájemně se posilující priority tento materiál zařazuje:</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Inteligentní růst: rozvíjet ekonomiku založenou na znalostech a inovacích.</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Udržitelný růst: podporovat konkurenceschopnější a ekologičtější ekonomiku méně</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náročnou na zdroje.</w:t>
      </w:r>
    </w:p>
    <w:p w:rsidR="00B50322" w:rsidRPr="00B50322" w:rsidRDefault="00B50322" w:rsidP="00B50322">
      <w:pPr>
        <w:autoSpaceDE w:val="0"/>
        <w:autoSpaceDN w:val="0"/>
        <w:adjustRightInd w:val="0"/>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ab/>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Mezi stanovené hlavní cíle zařazuje EU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w:t>
      </w:r>
    </w:p>
    <w:p w:rsidR="00B50322" w:rsidRPr="00B50322" w:rsidRDefault="00B50322" w:rsidP="00B50322">
      <w:pPr>
        <w:autoSpaceDE w:val="0"/>
        <w:autoSpaceDN w:val="0"/>
        <w:adjustRightInd w:val="0"/>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v oblasti klimatu a energie by mělo být dosaženo cílů „20-20-20“ (včetně zvýšení závazku na snížení emisí na 30 %, pokud budou podmínky příznivé),</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počet osob ohrožených chudobou by měl klesnout o 20 milionů.</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jsou tyto cílové hodnoty akcentovány. Soulad se srovnávanou strategií lze konstatovat v hodnocené koncepci zejména u priorit 1, 2, 3, 5 (b, c, d) a 6.</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t xml:space="preserve">Nařízení </w:t>
      </w:r>
      <w:r w:rsidRPr="00B50322">
        <w:rPr>
          <w:rFonts w:ascii="Arial" w:eastAsia="Times New Roman" w:hAnsi="Arial" w:cs="Arial"/>
          <w:sz w:val="22"/>
          <w:szCs w:val="22"/>
          <w:lang w:eastAsia="cs-CZ"/>
        </w:rPr>
        <w:t>EP a Rady o podpoře z</w:t>
      </w:r>
      <w:r w:rsidRPr="00B50322">
        <w:rPr>
          <w:rFonts w:ascii="Arial" w:eastAsia="Times New Roman" w:hAnsi="Arial" w:cs="Arial"/>
          <w:b/>
          <w:sz w:val="22"/>
          <w:szCs w:val="22"/>
          <w:lang w:eastAsia="cs-CZ"/>
        </w:rPr>
        <w:t xml:space="preserve"> EZFRV </w:t>
      </w:r>
      <w:r w:rsidRPr="00B50322">
        <w:rPr>
          <w:rFonts w:ascii="Arial" w:eastAsia="Times New Roman" w:hAnsi="Arial" w:cs="Arial"/>
          <w:sz w:val="22"/>
          <w:szCs w:val="22"/>
          <w:lang w:eastAsia="cs-CZ"/>
        </w:rPr>
        <w:t xml:space="preserve">obsahuje v článku 5 celkem 6 priorit rozvoje venkova. Přispívá tak ke strategii Evropa 2020 způsobem, který doplňuje ostatní nástroje v rámci společné zemědělské politiky, politiky soudržnosti a společné rybářské politiky. Přispívá k územně a environmentálně vyváženějšímu, konkurenceschopnějšímu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inovativnějšímu odvětví zemědělství v Unii, které je šetrnější a odolnější vůči klimatu.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 xml:space="preserve">jsou priority z  článku 5 uvedeného nařízení prakticky </w:t>
      </w:r>
      <w:proofErr w:type="gramStart"/>
      <w:r w:rsidRPr="00B50322">
        <w:rPr>
          <w:rFonts w:ascii="Arial" w:eastAsia="Times New Roman" w:hAnsi="Arial" w:cs="Arial"/>
          <w:sz w:val="22"/>
          <w:szCs w:val="22"/>
          <w:lang w:eastAsia="cs-CZ"/>
        </w:rPr>
        <w:t>beze</w:t>
      </w:r>
      <w:proofErr w:type="gramEnd"/>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změny přebrány a to zejména do kapitoly 5 (Popis strategie).  Soulad se srovnávaným předpisem lze tedy konstatovat v hodnocené koncepci u všech navržených priorit 1, 2, 3, 4, 5 a 6.</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b/>
          <w:sz w:val="22"/>
          <w:szCs w:val="22"/>
          <w:lang w:eastAsia="cs-CZ"/>
        </w:rPr>
        <w:t xml:space="preserve">Nařízení </w:t>
      </w:r>
      <w:r w:rsidRPr="00B50322">
        <w:rPr>
          <w:rFonts w:ascii="Arial" w:eastAsia="Times New Roman" w:hAnsi="Arial" w:cs="Arial"/>
          <w:sz w:val="22"/>
          <w:szCs w:val="22"/>
          <w:lang w:eastAsia="cs-CZ"/>
        </w:rPr>
        <w:t>EP a Rady o fondech (Nařízení o ESIF) uvádí řadu ustanovení společného strategického rámce pro následující evropské fondy</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*Evropský fond pro regionální rozvoj, </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*Evropský sociální fond, </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*Fond soudržnosti, </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*Evropský zemědělský fond pro rozvoj venkova  </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*Evropský námořní a rybářský fond</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V článku 9 uvádí tento materiál celkem 11 tematických cílů a to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posílení výzkumu, technologického rozvoje a inovací;</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zvýšení konkurenceschopnosti malých a středních podniků, odvětví zemědělství (v případě EZFRV) a odvětví rybářství a akvakultury (v případě EMFF);</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podpora přechodu na nízkouhlíkové hospodářství ve všech odvětvích;</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podpora přizpůsobení se změně klimatu, předcházení rizikům a řízení rizik;</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zachování a ochrana životního prostředí a podpora účinného využívání zdrojů;</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podpora udržitelné zaměstnanosti, kvalitních pracovních míst a mobility pracovních sil </w:t>
      </w:r>
    </w:p>
    <w:p w:rsidR="00B50322" w:rsidRPr="00B50322" w:rsidRDefault="00B50322" w:rsidP="00605AC3">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podpora sociálního začleňování a boj proti chudobě a diskriminaci</w:t>
      </w:r>
    </w:p>
    <w:p w:rsidR="00B50322" w:rsidRPr="007D36E0" w:rsidRDefault="00B50322" w:rsidP="007D36E0">
      <w:pPr>
        <w:numPr>
          <w:ilvl w:val="0"/>
          <w:numId w:val="63"/>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investice do vzdělávání, odborné přípravy a odborného výcviku k získávání dovedností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a</w:t>
      </w:r>
      <w:r w:rsidRPr="007D36E0">
        <w:rPr>
          <w:rFonts w:ascii="Arial" w:eastAsia="Times New Roman" w:hAnsi="Arial" w:cs="Arial"/>
          <w:sz w:val="22"/>
          <w:szCs w:val="22"/>
          <w:lang w:eastAsia="cs-CZ"/>
        </w:rPr>
        <w:t xml:space="preserve"> do celoživotního učení;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V hodnocené koncepci</w:t>
      </w:r>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 xml:space="preserve">jsou tyto cílové hodnoty akceptovány téměř ve všech navržených prioritách. Soulad se srovnávanou strategií lze konstatovat v hodnocené koncepci zejména u </w:t>
      </w:r>
      <w:proofErr w:type="gramStart"/>
      <w:r w:rsidRPr="00B50322">
        <w:rPr>
          <w:rFonts w:ascii="Arial" w:eastAsia="Times New Roman" w:hAnsi="Arial" w:cs="Arial"/>
          <w:sz w:val="22"/>
          <w:szCs w:val="22"/>
          <w:lang w:eastAsia="cs-CZ"/>
        </w:rPr>
        <w:t>priorit 1, 2, 4 (a, b),  5 (a, b, c, d, e) a 6.</w:t>
      </w:r>
      <w:proofErr w:type="gramEnd"/>
      <w:r w:rsidRPr="00B50322">
        <w:rPr>
          <w:rFonts w:ascii="Times New Roman" w:eastAsia="Times New Roman" w:hAnsi="Times New Roman" w:cs="Times New Roman"/>
          <w:b/>
          <w:color w:val="FF0000"/>
          <w:sz w:val="22"/>
          <w:szCs w:val="22"/>
          <w:lang w:eastAsia="cs-CZ"/>
        </w:rPr>
        <w:t xml:space="preserve"> </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18" w:name="_Toc352131738"/>
      <w:r w:rsidRPr="00B50322">
        <w:rPr>
          <w:rFonts w:ascii="Arial" w:eastAsia="Times New Roman" w:hAnsi="Arial" w:cs="Arial"/>
          <w:b/>
          <w:bCs/>
          <w:kern w:val="32"/>
          <w:sz w:val="32"/>
          <w:szCs w:val="32"/>
          <w:lang w:eastAsia="cs-CZ"/>
        </w:rPr>
        <w:t>2. INFORMACE O SOUČASNÉM STAVU ŽIVOTNÍHO PROSTŘEDÍ V DOTČENÉM ÚZEMÍ A JEHO PRAVDĚPODOBNÝ VÝVOJ BEZ PROVEDENÍ KONCEPCE</w:t>
      </w:r>
      <w:bookmarkEnd w:id="118"/>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Území ČR, řešené v koncepci se nachází ve středu Evropy a bezprostředně sousedí se čtyřmi státy (Německo, Rakousko, Slovensko a Polsko). Z hlediska fyzicko-geografického leží ČR na rozhraní dvou horských soustav. Západní a střední část vyplňuje </w:t>
      </w:r>
      <w:hyperlink r:id="rId29" w:tooltip="Česká vysočina" w:history="1">
        <w:r w:rsidRPr="00B50322">
          <w:rPr>
            <w:rFonts w:ascii="Arial" w:eastAsia="Times New Roman" w:hAnsi="Arial" w:cs="Arial"/>
            <w:sz w:val="22"/>
            <w:szCs w:val="22"/>
            <w:lang w:eastAsia="cs-CZ"/>
          </w:rPr>
          <w:t>Česká vysočina</w:t>
        </w:r>
      </w:hyperlink>
      <w:r w:rsidRPr="00B50322">
        <w:rPr>
          <w:rFonts w:ascii="Arial" w:eastAsia="Times New Roman" w:hAnsi="Arial" w:cs="Arial"/>
          <w:sz w:val="22"/>
          <w:szCs w:val="22"/>
          <w:lang w:eastAsia="cs-CZ"/>
        </w:rPr>
        <w:t xml:space="preserve"> (</w:t>
      </w:r>
      <w:hyperlink r:id="rId30" w:tooltip="Šumava" w:history="1">
        <w:r w:rsidRPr="00B50322">
          <w:rPr>
            <w:rFonts w:ascii="Arial" w:eastAsia="Times New Roman" w:hAnsi="Arial" w:cs="Arial"/>
            <w:sz w:val="22"/>
            <w:szCs w:val="22"/>
            <w:lang w:eastAsia="cs-CZ"/>
          </w:rPr>
          <w:t>Šumava</w:t>
        </w:r>
      </w:hyperlink>
      <w:r w:rsidRPr="00B50322">
        <w:rPr>
          <w:rFonts w:ascii="Arial" w:eastAsia="Times New Roman" w:hAnsi="Arial" w:cs="Arial"/>
          <w:sz w:val="22"/>
          <w:szCs w:val="22"/>
          <w:lang w:eastAsia="cs-CZ"/>
        </w:rPr>
        <w:t xml:space="preserve">, </w:t>
      </w:r>
      <w:hyperlink r:id="rId31" w:tooltip="Český les" w:history="1">
        <w:r w:rsidRPr="00B50322">
          <w:rPr>
            <w:rFonts w:ascii="Arial" w:eastAsia="Times New Roman" w:hAnsi="Arial" w:cs="Arial"/>
            <w:sz w:val="22"/>
            <w:szCs w:val="22"/>
            <w:lang w:eastAsia="cs-CZ"/>
          </w:rPr>
          <w:t>Český les</w:t>
        </w:r>
      </w:hyperlink>
      <w:r w:rsidRPr="00B50322">
        <w:rPr>
          <w:rFonts w:ascii="Arial" w:eastAsia="Times New Roman" w:hAnsi="Arial" w:cs="Arial"/>
          <w:sz w:val="22"/>
          <w:szCs w:val="22"/>
          <w:lang w:eastAsia="cs-CZ"/>
        </w:rPr>
        <w:t xml:space="preserve">, </w:t>
      </w:r>
      <w:hyperlink r:id="rId32" w:tooltip="Krušné hory" w:history="1">
        <w:r w:rsidRPr="00B50322">
          <w:rPr>
            <w:rFonts w:ascii="Arial" w:eastAsia="Times New Roman" w:hAnsi="Arial" w:cs="Arial"/>
            <w:sz w:val="22"/>
            <w:szCs w:val="22"/>
            <w:lang w:eastAsia="cs-CZ"/>
          </w:rPr>
          <w:t>Krušné hory</w:t>
        </w:r>
      </w:hyperlink>
      <w:r w:rsidRPr="00B50322">
        <w:rPr>
          <w:rFonts w:ascii="Arial" w:eastAsia="Times New Roman" w:hAnsi="Arial" w:cs="Arial"/>
          <w:sz w:val="22"/>
          <w:szCs w:val="22"/>
          <w:lang w:eastAsia="cs-CZ"/>
        </w:rPr>
        <w:t xml:space="preserve">, </w:t>
      </w:r>
      <w:hyperlink r:id="rId33" w:tooltip="Jizerské hory" w:history="1">
        <w:r w:rsidRPr="00B50322">
          <w:rPr>
            <w:rFonts w:ascii="Arial" w:eastAsia="Times New Roman" w:hAnsi="Arial" w:cs="Arial"/>
            <w:sz w:val="22"/>
            <w:szCs w:val="22"/>
            <w:lang w:eastAsia="cs-CZ"/>
          </w:rPr>
          <w:t>Jizerské hory</w:t>
        </w:r>
      </w:hyperlink>
      <w:r w:rsidRPr="00B50322">
        <w:rPr>
          <w:rFonts w:ascii="Arial" w:eastAsia="Times New Roman" w:hAnsi="Arial" w:cs="Arial"/>
          <w:sz w:val="22"/>
          <w:szCs w:val="22"/>
          <w:lang w:eastAsia="cs-CZ"/>
        </w:rPr>
        <w:t xml:space="preserve">, </w:t>
      </w:r>
      <w:hyperlink r:id="rId34" w:tooltip="Krkonoše" w:history="1">
        <w:r w:rsidRPr="00B50322">
          <w:rPr>
            <w:rFonts w:ascii="Arial" w:eastAsia="Times New Roman" w:hAnsi="Arial" w:cs="Arial"/>
            <w:sz w:val="22"/>
            <w:szCs w:val="22"/>
            <w:lang w:eastAsia="cs-CZ"/>
          </w:rPr>
          <w:t>Krkonoše</w:t>
        </w:r>
      </w:hyperlink>
      <w:r w:rsidRPr="00B50322">
        <w:rPr>
          <w:rFonts w:ascii="Arial" w:eastAsia="Times New Roman" w:hAnsi="Arial" w:cs="Arial"/>
          <w:sz w:val="22"/>
          <w:szCs w:val="22"/>
          <w:lang w:eastAsia="cs-CZ"/>
        </w:rPr>
        <w:t xml:space="preserve">, </w:t>
      </w:r>
      <w:hyperlink r:id="rId35" w:tooltip="Orlické hory" w:history="1">
        <w:r w:rsidRPr="00B50322">
          <w:rPr>
            <w:rFonts w:ascii="Arial" w:eastAsia="Times New Roman" w:hAnsi="Arial" w:cs="Arial"/>
            <w:sz w:val="22"/>
            <w:szCs w:val="22"/>
            <w:lang w:eastAsia="cs-CZ"/>
          </w:rPr>
          <w:t>Orlické hory</w:t>
        </w:r>
      </w:hyperlink>
      <w:r w:rsidRPr="00B50322">
        <w:rPr>
          <w:rFonts w:ascii="Arial" w:eastAsia="Times New Roman" w:hAnsi="Arial" w:cs="Arial"/>
          <w:sz w:val="22"/>
          <w:szCs w:val="22"/>
          <w:lang w:eastAsia="cs-CZ"/>
        </w:rPr>
        <w:t xml:space="preserve">, </w:t>
      </w:r>
      <w:hyperlink r:id="rId36" w:tooltip="Masiv Králického Sněžníku" w:history="1">
        <w:r w:rsidRPr="00B50322">
          <w:rPr>
            <w:rFonts w:ascii="Arial" w:eastAsia="Times New Roman" w:hAnsi="Arial" w:cs="Arial"/>
            <w:sz w:val="22"/>
            <w:szCs w:val="22"/>
            <w:lang w:eastAsia="cs-CZ"/>
          </w:rPr>
          <w:t>Králický Sněžník</w:t>
        </w:r>
      </w:hyperlink>
      <w:r w:rsidRPr="00B50322">
        <w:rPr>
          <w:rFonts w:ascii="Arial" w:eastAsia="Times New Roman" w:hAnsi="Arial" w:cs="Arial"/>
          <w:sz w:val="22"/>
          <w:szCs w:val="22"/>
          <w:lang w:eastAsia="cs-CZ"/>
        </w:rPr>
        <w:t xml:space="preserve">, </w:t>
      </w:r>
      <w:hyperlink r:id="rId37" w:tooltip="Jeseníky" w:history="1">
        <w:r w:rsidRPr="00B50322">
          <w:rPr>
            <w:rFonts w:ascii="Arial" w:eastAsia="Times New Roman" w:hAnsi="Arial" w:cs="Arial"/>
            <w:sz w:val="22"/>
            <w:szCs w:val="22"/>
            <w:lang w:eastAsia="cs-CZ"/>
          </w:rPr>
          <w:t>Jeseníky</w:t>
        </w:r>
      </w:hyperlink>
      <w:r w:rsidRPr="00B50322">
        <w:rPr>
          <w:rFonts w:ascii="Arial" w:eastAsia="Times New Roman" w:hAnsi="Arial" w:cs="Arial"/>
          <w:sz w:val="22"/>
          <w:szCs w:val="22"/>
          <w:lang w:eastAsia="cs-CZ"/>
        </w:rPr>
        <w:t xml:space="preserve">). Do východní části státu zasahují </w:t>
      </w:r>
      <w:hyperlink r:id="rId38" w:tooltip="Západní Karpaty" w:history="1">
        <w:r w:rsidRPr="00B50322">
          <w:rPr>
            <w:rFonts w:ascii="Arial" w:eastAsia="Times New Roman" w:hAnsi="Arial" w:cs="Arial"/>
            <w:sz w:val="22"/>
            <w:szCs w:val="22"/>
            <w:lang w:eastAsia="cs-CZ"/>
          </w:rPr>
          <w:t>Západní Karpaty</w:t>
        </w:r>
      </w:hyperlink>
      <w:r w:rsidRPr="00B50322">
        <w:rPr>
          <w:rFonts w:ascii="Arial" w:eastAsia="Times New Roman" w:hAnsi="Arial" w:cs="Arial"/>
          <w:sz w:val="22"/>
          <w:szCs w:val="22"/>
          <w:lang w:eastAsia="cs-CZ"/>
        </w:rPr>
        <w:t xml:space="preserve"> (</w:t>
      </w:r>
      <w:hyperlink r:id="rId39" w:tooltip="Beskydy" w:history="1">
        <w:r w:rsidRPr="00B50322">
          <w:rPr>
            <w:rFonts w:ascii="Arial" w:eastAsia="Times New Roman" w:hAnsi="Arial" w:cs="Arial"/>
            <w:sz w:val="22"/>
            <w:szCs w:val="22"/>
            <w:lang w:eastAsia="cs-CZ"/>
          </w:rPr>
          <w:t>Beskydy</w:t>
        </w:r>
      </w:hyperlink>
      <w:r w:rsidRPr="00B50322">
        <w:rPr>
          <w:rFonts w:ascii="Arial" w:eastAsia="Times New Roman" w:hAnsi="Arial" w:cs="Arial"/>
          <w:sz w:val="22"/>
          <w:szCs w:val="22"/>
          <w:lang w:eastAsia="cs-CZ"/>
        </w:rPr>
        <w:t>). Z celkové plochy Česka (78 866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leží 52 817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xml:space="preserve"> (67 %) v nadmořské výšce do 500 m, 25 222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xml:space="preserve"> (32 %) ve výšce 500 až 1 000 m a pouze 827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xml:space="preserve"> (1,05 %) ve výšce nad 1 000 m; střední nadmořská výška činí 430 m.</w:t>
      </w:r>
    </w:p>
    <w:p w:rsidR="00B50322" w:rsidRPr="00B50322" w:rsidRDefault="00B50322" w:rsidP="00887CA9">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Podnebí ČR se vyznačuje vzájemnou interakcí oceánských a kontinentálních vlivů. Je charakterizováno převládajícím západním prouděním a intenz</w:t>
      </w:r>
      <w:r w:rsidR="00887CA9">
        <w:rPr>
          <w:rFonts w:ascii="Arial" w:eastAsia="Times New Roman" w:hAnsi="Arial" w:cs="Arial"/>
          <w:sz w:val="22"/>
          <w:szCs w:val="22"/>
          <w:lang w:eastAsia="cs-CZ"/>
        </w:rPr>
        <w:t xml:space="preserve">ívní cyklonální činností, která </w:t>
      </w:r>
      <w:r w:rsidRPr="00B50322">
        <w:rPr>
          <w:rFonts w:ascii="Arial" w:eastAsia="Times New Roman" w:hAnsi="Arial" w:cs="Arial"/>
          <w:sz w:val="22"/>
          <w:szCs w:val="22"/>
          <w:lang w:eastAsia="cs-CZ"/>
        </w:rPr>
        <w:t>způsobuje časté střídání počasí a poměrně hojné srážky.</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 hlediska správního členění státu se jedná celkem o 14 územních samosprávných celků na úrovni krajů (NUTS 3), jak je uvedeno v tabulce 3.</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rPr>
          <w:rFonts w:ascii="Arial" w:eastAsia="Times New Roman" w:hAnsi="Arial" w:cs="Arial"/>
          <w:b/>
          <w:sz w:val="22"/>
          <w:szCs w:val="22"/>
          <w:lang w:eastAsia="cs-CZ"/>
        </w:rPr>
      </w:pPr>
      <w:r w:rsidRPr="00B50322">
        <w:rPr>
          <w:rFonts w:ascii="Arial" w:eastAsia="Times New Roman" w:hAnsi="Arial" w:cs="Arial"/>
          <w:b/>
          <w:sz w:val="22"/>
          <w:szCs w:val="22"/>
          <w:lang w:eastAsia="cs-CZ"/>
        </w:rPr>
        <w:t>Tabulka 3 – Kraje ČR a jejich rozloha k 1.</w:t>
      </w:r>
      <w:r w:rsidR="00B110E4">
        <w:rPr>
          <w:rFonts w:ascii="Arial" w:eastAsia="Times New Roman" w:hAnsi="Arial" w:cs="Arial"/>
          <w:b/>
          <w:sz w:val="22"/>
          <w:szCs w:val="22"/>
          <w:lang w:eastAsia="cs-CZ"/>
        </w:rPr>
        <w:t xml:space="preserve"> </w:t>
      </w:r>
      <w:r w:rsidRPr="00B50322">
        <w:rPr>
          <w:rFonts w:ascii="Arial" w:eastAsia="Times New Roman" w:hAnsi="Arial" w:cs="Arial"/>
          <w:b/>
          <w:sz w:val="22"/>
          <w:szCs w:val="22"/>
          <w:lang w:eastAsia="cs-CZ"/>
        </w:rPr>
        <w:t>1.</w:t>
      </w:r>
      <w:r w:rsidR="00B110E4">
        <w:rPr>
          <w:rFonts w:ascii="Arial" w:eastAsia="Times New Roman" w:hAnsi="Arial" w:cs="Arial"/>
          <w:b/>
          <w:sz w:val="22"/>
          <w:szCs w:val="22"/>
          <w:lang w:eastAsia="cs-CZ"/>
        </w:rPr>
        <w:t xml:space="preserve"> </w:t>
      </w:r>
      <w:r w:rsidRPr="00B50322">
        <w:rPr>
          <w:rFonts w:ascii="Arial" w:eastAsia="Times New Roman" w:hAnsi="Arial" w:cs="Arial"/>
          <w:b/>
          <w:sz w:val="22"/>
          <w:szCs w:val="22"/>
          <w:lang w:eastAsia="cs-CZ"/>
        </w:rPr>
        <w:t>2012</w:t>
      </w:r>
    </w:p>
    <w:tbl>
      <w:tblPr>
        <w:tblStyle w:val="TableGrid1"/>
        <w:tblW w:w="0" w:type="auto"/>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718"/>
        <w:gridCol w:w="4474"/>
        <w:gridCol w:w="3094"/>
      </w:tblGrid>
      <w:tr w:rsidR="00B50322" w:rsidRPr="00B50322" w:rsidTr="00B50322">
        <w:tc>
          <w:tcPr>
            <w:tcW w:w="1728" w:type="dxa"/>
            <w:tcBorders>
              <w:top w:val="single" w:sz="18" w:space="0" w:color="auto"/>
              <w:bottom w:val="single" w:sz="18" w:space="0" w:color="auto"/>
            </w:tcBorders>
            <w:shd w:val="clear" w:color="auto" w:fill="E6E6E6"/>
          </w:tcPr>
          <w:p w:rsidR="00B50322" w:rsidRPr="00B50322" w:rsidRDefault="00B50322" w:rsidP="00B50322">
            <w:pPr>
              <w:spacing w:line="280" w:lineRule="exact"/>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Pořadí</w:t>
            </w:r>
          </w:p>
        </w:tc>
        <w:tc>
          <w:tcPr>
            <w:tcW w:w="4506" w:type="dxa"/>
            <w:tcBorders>
              <w:top w:val="single" w:sz="18" w:space="0" w:color="auto"/>
              <w:bottom w:val="single" w:sz="18" w:space="0" w:color="auto"/>
            </w:tcBorders>
            <w:shd w:val="clear" w:color="auto" w:fill="E6E6E6"/>
          </w:tcPr>
          <w:p w:rsidR="00B50322" w:rsidRPr="00B50322" w:rsidRDefault="00B50322" w:rsidP="00B50322">
            <w:pPr>
              <w:spacing w:line="280" w:lineRule="exact"/>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Název kraje</w:t>
            </w:r>
          </w:p>
        </w:tc>
        <w:tc>
          <w:tcPr>
            <w:tcW w:w="3118" w:type="dxa"/>
            <w:tcBorders>
              <w:top w:val="single" w:sz="18" w:space="0" w:color="auto"/>
              <w:bottom w:val="single" w:sz="18" w:space="0" w:color="auto"/>
            </w:tcBorders>
            <w:shd w:val="clear" w:color="auto" w:fill="E6E6E6"/>
          </w:tcPr>
          <w:p w:rsidR="00B50322" w:rsidRPr="00B50322" w:rsidRDefault="00B50322" w:rsidP="00B50322">
            <w:pPr>
              <w:spacing w:line="280" w:lineRule="exact"/>
              <w:jc w:val="center"/>
              <w:rPr>
                <w:rFonts w:ascii="Arial" w:eastAsia="Times New Roman" w:hAnsi="Arial" w:cs="Arial"/>
                <w:b/>
                <w:sz w:val="20"/>
                <w:szCs w:val="20"/>
                <w:vertAlign w:val="superscript"/>
                <w:lang w:eastAsia="cs-CZ"/>
              </w:rPr>
            </w:pPr>
            <w:r w:rsidRPr="00B50322">
              <w:rPr>
                <w:rFonts w:ascii="Arial" w:eastAsia="Times New Roman" w:hAnsi="Arial" w:cs="Arial"/>
                <w:b/>
                <w:sz w:val="20"/>
                <w:szCs w:val="20"/>
                <w:lang w:eastAsia="cs-CZ"/>
              </w:rPr>
              <w:t>Rozloha, km</w:t>
            </w:r>
            <w:r w:rsidRPr="00B50322">
              <w:rPr>
                <w:rFonts w:ascii="Arial" w:eastAsia="Times New Roman" w:hAnsi="Arial" w:cs="Arial"/>
                <w:b/>
                <w:sz w:val="20"/>
                <w:szCs w:val="20"/>
                <w:vertAlign w:val="superscript"/>
                <w:lang w:eastAsia="cs-CZ"/>
              </w:rPr>
              <w:t>2</w:t>
            </w:r>
          </w:p>
        </w:tc>
      </w:tr>
      <w:tr w:rsidR="00B50322" w:rsidRPr="00B50322" w:rsidTr="00B50322">
        <w:tc>
          <w:tcPr>
            <w:tcW w:w="1728" w:type="dxa"/>
            <w:tcBorders>
              <w:top w:val="single" w:sz="18" w:space="0" w:color="auto"/>
            </w:tcBorders>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506" w:type="dxa"/>
            <w:tcBorders>
              <w:top w:val="single" w:sz="18" w:space="0" w:color="auto"/>
            </w:tcBorders>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Středočeský</w:t>
            </w:r>
          </w:p>
        </w:tc>
        <w:tc>
          <w:tcPr>
            <w:tcW w:w="3118" w:type="dxa"/>
            <w:tcBorders>
              <w:top w:val="single" w:sz="18" w:space="0" w:color="auto"/>
            </w:tcBorders>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11 015</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Jihočeský </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10 056</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3.</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Plzeňský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7 561</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Jihomoravský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7 195</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5.</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Kraj Vysočina</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6 796</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6.</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Moravskoslezský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5 427</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7.</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Ústecký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5 334</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8.</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Olomoucký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5 267</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9.</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Královéhradecký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4 759</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10.</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 xml:space="preserve">Pardubický </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4 519</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11.</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Zlínský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3 963</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12.</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Karlovarský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3 314</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13.</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Liberecký</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3 163</w:t>
            </w:r>
          </w:p>
        </w:tc>
      </w:tr>
      <w:tr w:rsidR="00B50322" w:rsidRPr="00B50322" w:rsidTr="00B50322">
        <w:tc>
          <w:tcPr>
            <w:tcW w:w="172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14.</w:t>
            </w:r>
          </w:p>
        </w:tc>
        <w:tc>
          <w:tcPr>
            <w:tcW w:w="4506" w:type="dxa"/>
          </w:tcPr>
          <w:p w:rsidR="00B50322" w:rsidRPr="00B50322" w:rsidRDefault="00B50322" w:rsidP="00B50322">
            <w:pPr>
              <w:spacing w:line="280" w:lineRule="exact"/>
              <w:rPr>
                <w:rFonts w:ascii="Arial" w:eastAsia="Times New Roman" w:hAnsi="Arial" w:cs="Arial"/>
                <w:sz w:val="20"/>
                <w:szCs w:val="20"/>
                <w:lang w:eastAsia="cs-CZ"/>
              </w:rPr>
            </w:pPr>
            <w:r w:rsidRPr="00B50322">
              <w:rPr>
                <w:rFonts w:ascii="Arial" w:eastAsia="Times New Roman" w:hAnsi="Arial" w:cs="Arial"/>
                <w:sz w:val="20"/>
                <w:szCs w:val="20"/>
                <w:lang w:eastAsia="cs-CZ"/>
              </w:rPr>
              <w:t>Hlavní město Praha</w:t>
            </w:r>
          </w:p>
        </w:tc>
        <w:tc>
          <w:tcPr>
            <w:tcW w:w="3118" w:type="dxa"/>
          </w:tcPr>
          <w:p w:rsidR="00B50322" w:rsidRPr="00B50322" w:rsidRDefault="00B50322" w:rsidP="00B50322">
            <w:pPr>
              <w:spacing w:line="280" w:lineRule="exact"/>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496</w:t>
            </w:r>
          </w:p>
        </w:tc>
      </w:tr>
    </w:tbl>
    <w:p w:rsidR="00B50322" w:rsidRPr="00B50322" w:rsidRDefault="00B50322" w:rsidP="00B50322">
      <w:pPr>
        <w:spacing w:line="240" w:lineRule="auto"/>
        <w:jc w:val="left"/>
        <w:rPr>
          <w:rFonts w:ascii="Arial" w:eastAsia="Times New Roman" w:hAnsi="Arial" w:cs="Times New Roman"/>
          <w:i/>
          <w:sz w:val="20"/>
          <w:szCs w:val="20"/>
          <w:lang w:eastAsia="cs-CZ"/>
        </w:rPr>
      </w:pPr>
      <w:r w:rsidRPr="00B50322">
        <w:rPr>
          <w:rFonts w:ascii="Arial" w:eastAsia="Times New Roman" w:hAnsi="Arial" w:cs="Times New Roman"/>
          <w:i/>
          <w:sz w:val="20"/>
          <w:szCs w:val="20"/>
          <w:lang w:eastAsia="cs-CZ"/>
        </w:rPr>
        <w:t xml:space="preserve">                                                                                                                                       Zdroj: ČSÚ</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Podle jednotlivých složkových zákonů na ochranu životního prostředí mají řadu kompetencí, včetně kompetencí krajských úřadů rovněž újezdní úřady ve vojenských újezdech.</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současné době existuje na území ČR celkem 5 vojenských újezdů a to (stav 03/2007):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817C8F" w:rsidP="00605AC3">
      <w:pPr>
        <w:numPr>
          <w:ilvl w:val="0"/>
          <w:numId w:val="43"/>
        </w:numPr>
        <w:spacing w:after="200" w:line="276" w:lineRule="auto"/>
        <w:jc w:val="left"/>
        <w:rPr>
          <w:rFonts w:ascii="Arial" w:eastAsia="Times New Roman" w:hAnsi="Arial" w:cs="Arial"/>
          <w:sz w:val="22"/>
          <w:szCs w:val="22"/>
          <w:lang w:eastAsia="cs-CZ"/>
        </w:rPr>
      </w:pPr>
      <w:hyperlink r:id="rId40" w:tooltip="Vojenský újezd Boletice" w:history="1">
        <w:r w:rsidR="00B50322" w:rsidRPr="00B50322">
          <w:rPr>
            <w:rFonts w:ascii="Arial" w:eastAsia="Times New Roman" w:hAnsi="Arial" w:cs="Arial"/>
            <w:sz w:val="22"/>
            <w:szCs w:val="22"/>
            <w:lang w:eastAsia="cs-CZ"/>
          </w:rPr>
          <w:t>vojenský újezd Boletice</w:t>
        </w:r>
      </w:hyperlink>
      <w:r w:rsidR="00B50322" w:rsidRPr="00B50322">
        <w:rPr>
          <w:rFonts w:ascii="Arial" w:eastAsia="Times New Roman" w:hAnsi="Arial" w:cs="Arial"/>
          <w:sz w:val="22"/>
          <w:szCs w:val="22"/>
          <w:lang w:eastAsia="cs-CZ"/>
        </w:rPr>
        <w:t xml:space="preserve">, </w:t>
      </w:r>
      <w:hyperlink r:id="rId41" w:tooltip="Okres Český Krumlov" w:history="1">
        <w:r w:rsidR="00B50322" w:rsidRPr="00B50322">
          <w:rPr>
            <w:rFonts w:ascii="Arial" w:eastAsia="Times New Roman" w:hAnsi="Arial" w:cs="Arial"/>
            <w:sz w:val="22"/>
            <w:szCs w:val="22"/>
            <w:lang w:eastAsia="cs-CZ"/>
          </w:rPr>
          <w:t>okres Český Krumlov</w:t>
        </w:r>
      </w:hyperlink>
      <w:r w:rsidR="00B50322" w:rsidRPr="00B50322">
        <w:rPr>
          <w:rFonts w:ascii="Arial" w:eastAsia="Times New Roman" w:hAnsi="Arial" w:cs="Arial"/>
          <w:sz w:val="22"/>
          <w:szCs w:val="22"/>
          <w:lang w:eastAsia="cs-CZ"/>
        </w:rPr>
        <w:t xml:space="preserve">, </w:t>
      </w:r>
      <w:hyperlink r:id="rId42" w:tooltip="Jihočeský kraj" w:history="1">
        <w:r w:rsidR="00B50322" w:rsidRPr="00B50322">
          <w:rPr>
            <w:rFonts w:ascii="Arial" w:eastAsia="Times New Roman" w:hAnsi="Arial" w:cs="Arial"/>
            <w:sz w:val="22"/>
            <w:szCs w:val="22"/>
            <w:lang w:eastAsia="cs-CZ"/>
          </w:rPr>
          <w:t>Jihočeský kraj</w:t>
        </w:r>
      </w:hyperlink>
      <w:r w:rsidR="00B50322" w:rsidRPr="00B50322">
        <w:rPr>
          <w:rFonts w:ascii="Arial" w:eastAsia="Times New Roman" w:hAnsi="Arial" w:cs="Arial"/>
          <w:sz w:val="22"/>
          <w:szCs w:val="22"/>
          <w:lang w:eastAsia="cs-CZ"/>
        </w:rPr>
        <w:t xml:space="preserve">, sídlo újezdu: </w:t>
      </w:r>
      <w:hyperlink r:id="rId43" w:tooltip="Boletice" w:history="1">
        <w:r w:rsidR="00B50322" w:rsidRPr="00B50322">
          <w:rPr>
            <w:rFonts w:ascii="Arial" w:eastAsia="Times New Roman" w:hAnsi="Arial" w:cs="Arial"/>
            <w:sz w:val="22"/>
            <w:szCs w:val="22"/>
            <w:lang w:eastAsia="cs-CZ"/>
          </w:rPr>
          <w:t>Boletice</w:t>
        </w:r>
      </w:hyperlink>
      <w:r w:rsidR="00B50322" w:rsidRPr="00B50322">
        <w:rPr>
          <w:rFonts w:ascii="Arial" w:eastAsia="Times New Roman" w:hAnsi="Arial" w:cs="Arial"/>
          <w:sz w:val="22"/>
          <w:szCs w:val="22"/>
          <w:lang w:eastAsia="cs-CZ"/>
        </w:rPr>
        <w:t xml:space="preserve"> (</w:t>
      </w:r>
      <w:hyperlink r:id="rId44" w:tooltip="Základní sídelní jednotka" w:history="1">
        <w:r w:rsidR="00B50322" w:rsidRPr="00B50322">
          <w:rPr>
            <w:rFonts w:ascii="Arial" w:eastAsia="Times New Roman" w:hAnsi="Arial" w:cs="Arial"/>
            <w:sz w:val="22"/>
            <w:szCs w:val="22"/>
            <w:lang w:eastAsia="cs-CZ"/>
          </w:rPr>
          <w:t>základní sídelní jednotka</w:t>
        </w:r>
      </w:hyperlink>
      <w:r w:rsidR="00B50322" w:rsidRPr="00B50322">
        <w:rPr>
          <w:rFonts w:ascii="Arial" w:eastAsia="Times New Roman" w:hAnsi="Arial" w:cs="Arial"/>
          <w:sz w:val="22"/>
          <w:szCs w:val="22"/>
          <w:lang w:eastAsia="cs-CZ"/>
        </w:rPr>
        <w:t xml:space="preserve"> na území vojenského újezdu), 219 km</w:t>
      </w:r>
      <w:r w:rsidR="00B50322" w:rsidRPr="00B50322">
        <w:rPr>
          <w:rFonts w:ascii="Arial" w:eastAsia="Times New Roman" w:hAnsi="Arial" w:cs="Arial"/>
          <w:sz w:val="22"/>
          <w:szCs w:val="22"/>
          <w:vertAlign w:val="superscript"/>
          <w:lang w:eastAsia="cs-CZ"/>
        </w:rPr>
        <w:t>2</w:t>
      </w:r>
      <w:r w:rsidR="00B50322" w:rsidRPr="00B50322">
        <w:rPr>
          <w:rFonts w:ascii="Arial" w:eastAsia="Times New Roman" w:hAnsi="Arial" w:cs="Arial"/>
          <w:sz w:val="22"/>
          <w:szCs w:val="22"/>
          <w:lang w:eastAsia="cs-CZ"/>
        </w:rPr>
        <w:t>, 276 obyvatel</w:t>
      </w:r>
    </w:p>
    <w:p w:rsidR="00B50322" w:rsidRPr="00B50322" w:rsidRDefault="00817C8F" w:rsidP="00605AC3">
      <w:pPr>
        <w:numPr>
          <w:ilvl w:val="0"/>
          <w:numId w:val="43"/>
        </w:numPr>
        <w:spacing w:after="200" w:line="276" w:lineRule="auto"/>
        <w:jc w:val="left"/>
        <w:rPr>
          <w:rFonts w:ascii="Arial" w:eastAsia="Times New Roman" w:hAnsi="Arial" w:cs="Arial"/>
          <w:sz w:val="22"/>
          <w:szCs w:val="22"/>
          <w:lang w:eastAsia="cs-CZ"/>
        </w:rPr>
      </w:pPr>
      <w:hyperlink r:id="rId45" w:tooltip="Vojenský újezd Brdy" w:history="1">
        <w:r w:rsidR="00B50322" w:rsidRPr="00B50322">
          <w:rPr>
            <w:rFonts w:ascii="Arial" w:eastAsia="Times New Roman" w:hAnsi="Arial" w:cs="Arial"/>
            <w:sz w:val="22"/>
            <w:szCs w:val="22"/>
            <w:lang w:eastAsia="cs-CZ"/>
          </w:rPr>
          <w:t>vojenský újezd Brdy</w:t>
        </w:r>
      </w:hyperlink>
      <w:r w:rsidR="00B50322" w:rsidRPr="00B50322">
        <w:rPr>
          <w:rFonts w:ascii="Arial" w:eastAsia="Times New Roman" w:hAnsi="Arial" w:cs="Arial"/>
          <w:sz w:val="22"/>
          <w:szCs w:val="22"/>
          <w:lang w:eastAsia="cs-CZ"/>
        </w:rPr>
        <w:t xml:space="preserve"> (předpoklad zrušení), </w:t>
      </w:r>
      <w:hyperlink r:id="rId46" w:tooltip="Okres Příbram" w:history="1">
        <w:r w:rsidR="00B50322" w:rsidRPr="00B50322">
          <w:rPr>
            <w:rFonts w:ascii="Arial" w:eastAsia="Times New Roman" w:hAnsi="Arial" w:cs="Arial"/>
            <w:sz w:val="22"/>
            <w:szCs w:val="22"/>
            <w:lang w:eastAsia="cs-CZ"/>
          </w:rPr>
          <w:t>okres Příbram</w:t>
        </w:r>
      </w:hyperlink>
      <w:r w:rsidR="00B50322" w:rsidRPr="00B50322">
        <w:rPr>
          <w:rFonts w:ascii="Arial" w:eastAsia="Times New Roman" w:hAnsi="Arial" w:cs="Arial"/>
          <w:sz w:val="22"/>
          <w:szCs w:val="22"/>
          <w:lang w:eastAsia="cs-CZ"/>
        </w:rPr>
        <w:t xml:space="preserve">, </w:t>
      </w:r>
      <w:hyperlink r:id="rId47" w:tooltip="Středočeský kraj" w:history="1">
        <w:r w:rsidR="00B50322" w:rsidRPr="00B50322">
          <w:rPr>
            <w:rFonts w:ascii="Arial" w:eastAsia="Times New Roman" w:hAnsi="Arial" w:cs="Arial"/>
            <w:sz w:val="22"/>
            <w:szCs w:val="22"/>
            <w:lang w:eastAsia="cs-CZ"/>
          </w:rPr>
          <w:t>Středočeský kraj</w:t>
        </w:r>
      </w:hyperlink>
      <w:r w:rsidR="00B50322" w:rsidRPr="00B50322">
        <w:rPr>
          <w:rFonts w:ascii="Arial" w:eastAsia="Times New Roman" w:hAnsi="Arial" w:cs="Arial"/>
          <w:sz w:val="22"/>
          <w:szCs w:val="22"/>
          <w:lang w:eastAsia="cs-CZ"/>
        </w:rPr>
        <w:t xml:space="preserve">, sídlo újezdu: </w:t>
      </w:r>
      <w:hyperlink r:id="rId48" w:tooltip="Jince" w:history="1">
        <w:r w:rsidR="00B50322" w:rsidRPr="00B50322">
          <w:rPr>
            <w:rFonts w:ascii="Arial" w:eastAsia="Times New Roman" w:hAnsi="Arial" w:cs="Arial"/>
            <w:sz w:val="22"/>
            <w:szCs w:val="22"/>
            <w:lang w:eastAsia="cs-CZ"/>
          </w:rPr>
          <w:t>Jince</w:t>
        </w:r>
      </w:hyperlink>
      <w:r w:rsidR="00B50322" w:rsidRPr="00B50322">
        <w:rPr>
          <w:rFonts w:ascii="Arial" w:eastAsia="Times New Roman" w:hAnsi="Arial" w:cs="Arial"/>
          <w:sz w:val="22"/>
          <w:szCs w:val="22"/>
          <w:lang w:eastAsia="cs-CZ"/>
        </w:rPr>
        <w:t xml:space="preserve"> (mimo území vojenského újezdu), 260 km</w:t>
      </w:r>
      <w:r w:rsidR="00B50322" w:rsidRPr="00B50322">
        <w:rPr>
          <w:rFonts w:ascii="Arial" w:eastAsia="Times New Roman" w:hAnsi="Arial" w:cs="Arial"/>
          <w:sz w:val="22"/>
          <w:szCs w:val="22"/>
          <w:vertAlign w:val="superscript"/>
          <w:lang w:eastAsia="cs-CZ"/>
        </w:rPr>
        <w:t>2</w:t>
      </w:r>
      <w:r w:rsidR="00B50322" w:rsidRPr="00B50322">
        <w:rPr>
          <w:rFonts w:ascii="Arial" w:eastAsia="Times New Roman" w:hAnsi="Arial" w:cs="Arial"/>
          <w:sz w:val="22"/>
          <w:szCs w:val="22"/>
          <w:lang w:eastAsia="cs-CZ"/>
        </w:rPr>
        <w:t>, 50 obyvatel</w:t>
      </w:r>
    </w:p>
    <w:p w:rsidR="00B50322" w:rsidRPr="00B50322" w:rsidRDefault="00817C8F" w:rsidP="00605AC3">
      <w:pPr>
        <w:numPr>
          <w:ilvl w:val="0"/>
          <w:numId w:val="43"/>
        </w:numPr>
        <w:spacing w:after="200" w:line="276" w:lineRule="auto"/>
        <w:jc w:val="left"/>
        <w:rPr>
          <w:rFonts w:ascii="Arial" w:eastAsia="Times New Roman" w:hAnsi="Arial" w:cs="Arial"/>
          <w:sz w:val="22"/>
          <w:szCs w:val="22"/>
          <w:lang w:eastAsia="cs-CZ"/>
        </w:rPr>
      </w:pPr>
      <w:hyperlink r:id="rId49" w:tooltip="Vojenský újezd Březina" w:history="1">
        <w:r w:rsidR="00B50322" w:rsidRPr="00B50322">
          <w:rPr>
            <w:rFonts w:ascii="Arial" w:eastAsia="Times New Roman" w:hAnsi="Arial" w:cs="Arial"/>
            <w:sz w:val="22"/>
            <w:szCs w:val="22"/>
            <w:lang w:eastAsia="cs-CZ"/>
          </w:rPr>
          <w:t>vojenský újezd Březina</w:t>
        </w:r>
      </w:hyperlink>
      <w:r w:rsidR="00B50322" w:rsidRPr="00B50322">
        <w:rPr>
          <w:rFonts w:ascii="Arial" w:eastAsia="Times New Roman" w:hAnsi="Arial" w:cs="Arial"/>
          <w:sz w:val="22"/>
          <w:szCs w:val="22"/>
          <w:lang w:eastAsia="cs-CZ"/>
        </w:rPr>
        <w:t xml:space="preserve">, </w:t>
      </w:r>
      <w:hyperlink r:id="rId50" w:tooltip="Okres Vyškov" w:history="1">
        <w:r w:rsidR="00B50322" w:rsidRPr="00B50322">
          <w:rPr>
            <w:rFonts w:ascii="Arial" w:eastAsia="Times New Roman" w:hAnsi="Arial" w:cs="Arial"/>
            <w:sz w:val="22"/>
            <w:szCs w:val="22"/>
            <w:lang w:eastAsia="cs-CZ"/>
          </w:rPr>
          <w:t>okres Vyškov</w:t>
        </w:r>
      </w:hyperlink>
      <w:r w:rsidR="00B50322" w:rsidRPr="00B50322">
        <w:rPr>
          <w:rFonts w:ascii="Arial" w:eastAsia="Times New Roman" w:hAnsi="Arial" w:cs="Arial"/>
          <w:sz w:val="22"/>
          <w:szCs w:val="22"/>
          <w:lang w:eastAsia="cs-CZ"/>
        </w:rPr>
        <w:t xml:space="preserve">, </w:t>
      </w:r>
      <w:hyperlink r:id="rId51" w:tooltip="Jihomoravský kraj" w:history="1">
        <w:r w:rsidR="00B50322" w:rsidRPr="00B50322">
          <w:rPr>
            <w:rFonts w:ascii="Arial" w:eastAsia="Times New Roman" w:hAnsi="Arial" w:cs="Arial"/>
            <w:sz w:val="22"/>
            <w:szCs w:val="22"/>
            <w:lang w:eastAsia="cs-CZ"/>
          </w:rPr>
          <w:t>Jihomoravský kraj</w:t>
        </w:r>
      </w:hyperlink>
      <w:r w:rsidR="00B50322" w:rsidRPr="00B50322">
        <w:rPr>
          <w:rFonts w:ascii="Arial" w:eastAsia="Times New Roman" w:hAnsi="Arial" w:cs="Arial"/>
          <w:sz w:val="22"/>
          <w:szCs w:val="22"/>
          <w:lang w:eastAsia="cs-CZ"/>
        </w:rPr>
        <w:t xml:space="preserve">, sídlo újezdu: město </w:t>
      </w:r>
      <w:hyperlink r:id="rId52" w:tooltip="Vyškov" w:history="1">
        <w:r w:rsidR="00B50322" w:rsidRPr="00B50322">
          <w:rPr>
            <w:rFonts w:ascii="Arial" w:eastAsia="Times New Roman" w:hAnsi="Arial" w:cs="Arial"/>
            <w:sz w:val="22"/>
            <w:szCs w:val="22"/>
            <w:lang w:eastAsia="cs-CZ"/>
          </w:rPr>
          <w:t>Vyškov</w:t>
        </w:r>
      </w:hyperlink>
      <w:r w:rsidR="00B50322" w:rsidRPr="00B50322">
        <w:rPr>
          <w:rFonts w:ascii="Arial" w:eastAsia="Times New Roman" w:hAnsi="Arial" w:cs="Arial"/>
          <w:sz w:val="22"/>
          <w:szCs w:val="22"/>
          <w:lang w:eastAsia="cs-CZ"/>
        </w:rPr>
        <w:t xml:space="preserve"> (mimo území vojenského újezdu), 158 km</w:t>
      </w:r>
      <w:r w:rsidR="00B50322" w:rsidRPr="00B50322">
        <w:rPr>
          <w:rFonts w:ascii="Arial" w:eastAsia="Times New Roman" w:hAnsi="Arial" w:cs="Arial"/>
          <w:sz w:val="22"/>
          <w:szCs w:val="22"/>
          <w:vertAlign w:val="superscript"/>
          <w:lang w:eastAsia="cs-CZ"/>
        </w:rPr>
        <w:t>2</w:t>
      </w:r>
      <w:r w:rsidR="00B50322" w:rsidRPr="00B50322">
        <w:rPr>
          <w:rFonts w:ascii="Arial" w:eastAsia="Times New Roman" w:hAnsi="Arial" w:cs="Arial"/>
          <w:sz w:val="22"/>
          <w:szCs w:val="22"/>
          <w:lang w:eastAsia="cs-CZ"/>
        </w:rPr>
        <w:t>, 6 obyvatel</w:t>
      </w:r>
    </w:p>
    <w:p w:rsidR="00B50322" w:rsidRPr="00B50322" w:rsidRDefault="00817C8F" w:rsidP="00605AC3">
      <w:pPr>
        <w:numPr>
          <w:ilvl w:val="0"/>
          <w:numId w:val="43"/>
        </w:numPr>
        <w:spacing w:after="200" w:line="276" w:lineRule="auto"/>
        <w:jc w:val="left"/>
        <w:rPr>
          <w:rFonts w:ascii="Arial" w:eastAsia="Times New Roman" w:hAnsi="Arial" w:cs="Arial"/>
          <w:sz w:val="22"/>
          <w:szCs w:val="22"/>
          <w:lang w:eastAsia="cs-CZ"/>
        </w:rPr>
      </w:pPr>
      <w:hyperlink r:id="rId53" w:tooltip="Vojenský újezd Hradiště" w:history="1">
        <w:r w:rsidR="00B50322" w:rsidRPr="00B50322">
          <w:rPr>
            <w:rFonts w:ascii="Arial" w:eastAsia="Times New Roman" w:hAnsi="Arial" w:cs="Arial"/>
            <w:sz w:val="22"/>
            <w:szCs w:val="22"/>
            <w:lang w:eastAsia="cs-CZ"/>
          </w:rPr>
          <w:t>vojenský újezd Hradiště</w:t>
        </w:r>
      </w:hyperlink>
      <w:r w:rsidR="00B50322" w:rsidRPr="00B50322">
        <w:rPr>
          <w:rFonts w:ascii="Arial" w:eastAsia="Times New Roman" w:hAnsi="Arial" w:cs="Arial"/>
          <w:sz w:val="22"/>
          <w:szCs w:val="22"/>
          <w:lang w:eastAsia="cs-CZ"/>
        </w:rPr>
        <w:t xml:space="preserve">, </w:t>
      </w:r>
      <w:hyperlink r:id="rId54" w:tooltip="Okres Karlovy Vary" w:history="1">
        <w:r w:rsidR="00B50322" w:rsidRPr="00B50322">
          <w:rPr>
            <w:rFonts w:ascii="Arial" w:eastAsia="Times New Roman" w:hAnsi="Arial" w:cs="Arial"/>
            <w:sz w:val="22"/>
            <w:szCs w:val="22"/>
            <w:lang w:eastAsia="cs-CZ"/>
          </w:rPr>
          <w:t>okres Karlovy Vary</w:t>
        </w:r>
      </w:hyperlink>
      <w:r w:rsidR="00B50322" w:rsidRPr="00B50322">
        <w:rPr>
          <w:rFonts w:ascii="Arial" w:eastAsia="Times New Roman" w:hAnsi="Arial" w:cs="Arial"/>
          <w:sz w:val="22"/>
          <w:szCs w:val="22"/>
          <w:lang w:eastAsia="cs-CZ"/>
        </w:rPr>
        <w:t xml:space="preserve">, </w:t>
      </w:r>
      <w:hyperlink r:id="rId55" w:tooltip="Karlovarský kraj" w:history="1">
        <w:r w:rsidR="00B50322" w:rsidRPr="00B50322">
          <w:rPr>
            <w:rFonts w:ascii="Arial" w:eastAsia="Times New Roman" w:hAnsi="Arial" w:cs="Arial"/>
            <w:sz w:val="22"/>
            <w:szCs w:val="22"/>
            <w:lang w:eastAsia="cs-CZ"/>
          </w:rPr>
          <w:t>Karlovarský kraj</w:t>
        </w:r>
      </w:hyperlink>
      <w:r w:rsidR="00B50322" w:rsidRPr="00B50322">
        <w:rPr>
          <w:rFonts w:ascii="Arial" w:eastAsia="Times New Roman" w:hAnsi="Arial" w:cs="Arial"/>
          <w:sz w:val="22"/>
          <w:szCs w:val="22"/>
          <w:lang w:eastAsia="cs-CZ"/>
        </w:rPr>
        <w:t xml:space="preserve">, sídlo újezdu: město </w:t>
      </w:r>
      <w:hyperlink r:id="rId56" w:tooltip="Karlovy Vary" w:history="1">
        <w:r w:rsidR="00B50322" w:rsidRPr="00B50322">
          <w:rPr>
            <w:rFonts w:ascii="Arial" w:eastAsia="Times New Roman" w:hAnsi="Arial" w:cs="Arial"/>
            <w:sz w:val="22"/>
            <w:szCs w:val="22"/>
            <w:lang w:eastAsia="cs-CZ"/>
          </w:rPr>
          <w:t>Karlovy Vary</w:t>
        </w:r>
      </w:hyperlink>
      <w:r w:rsidR="00B50322" w:rsidRPr="00B50322">
        <w:rPr>
          <w:rFonts w:ascii="Arial" w:eastAsia="Times New Roman" w:hAnsi="Arial" w:cs="Arial"/>
          <w:sz w:val="22"/>
          <w:szCs w:val="22"/>
          <w:lang w:eastAsia="cs-CZ"/>
        </w:rPr>
        <w:t xml:space="preserve"> (mimo území vojenského újezdu), 332 km</w:t>
      </w:r>
      <w:r w:rsidR="00B50322" w:rsidRPr="00B50322">
        <w:rPr>
          <w:rFonts w:ascii="Arial" w:eastAsia="Times New Roman" w:hAnsi="Arial" w:cs="Arial"/>
          <w:sz w:val="22"/>
          <w:szCs w:val="22"/>
          <w:vertAlign w:val="superscript"/>
          <w:lang w:eastAsia="cs-CZ"/>
        </w:rPr>
        <w:t>2</w:t>
      </w:r>
      <w:r w:rsidR="00B50322" w:rsidRPr="00B50322">
        <w:rPr>
          <w:rFonts w:ascii="Arial" w:eastAsia="Times New Roman" w:hAnsi="Arial" w:cs="Arial"/>
          <w:sz w:val="22"/>
          <w:szCs w:val="22"/>
          <w:lang w:eastAsia="cs-CZ"/>
        </w:rPr>
        <w:t>, 605 obyvatel</w:t>
      </w:r>
    </w:p>
    <w:p w:rsidR="00B50322" w:rsidRPr="00B50322" w:rsidRDefault="00817C8F" w:rsidP="00605AC3">
      <w:pPr>
        <w:numPr>
          <w:ilvl w:val="0"/>
          <w:numId w:val="43"/>
        </w:numPr>
        <w:spacing w:after="200" w:line="276" w:lineRule="auto"/>
        <w:jc w:val="left"/>
        <w:rPr>
          <w:rFonts w:ascii="Arial" w:eastAsia="Times New Roman" w:hAnsi="Arial" w:cs="Arial"/>
          <w:sz w:val="22"/>
          <w:szCs w:val="22"/>
          <w:lang w:eastAsia="cs-CZ"/>
        </w:rPr>
      </w:pPr>
      <w:hyperlink r:id="rId57" w:tooltip="Vojenský újezd Libavá" w:history="1">
        <w:r w:rsidR="00B50322" w:rsidRPr="00B50322">
          <w:rPr>
            <w:rFonts w:ascii="Arial" w:eastAsia="Times New Roman" w:hAnsi="Arial" w:cs="Arial"/>
            <w:sz w:val="22"/>
            <w:szCs w:val="22"/>
            <w:lang w:eastAsia="cs-CZ"/>
          </w:rPr>
          <w:t>vojenský újezd Libavá</w:t>
        </w:r>
      </w:hyperlink>
      <w:r w:rsidR="00B50322" w:rsidRPr="00B50322">
        <w:rPr>
          <w:rFonts w:ascii="Arial" w:eastAsia="Times New Roman" w:hAnsi="Arial" w:cs="Arial"/>
          <w:sz w:val="22"/>
          <w:szCs w:val="22"/>
          <w:lang w:eastAsia="cs-CZ"/>
        </w:rPr>
        <w:t xml:space="preserve">, </w:t>
      </w:r>
      <w:hyperlink r:id="rId58" w:tooltip="Okres Olomouc" w:history="1">
        <w:r w:rsidR="00B50322" w:rsidRPr="00B50322">
          <w:rPr>
            <w:rFonts w:ascii="Arial" w:eastAsia="Times New Roman" w:hAnsi="Arial" w:cs="Arial"/>
            <w:sz w:val="22"/>
            <w:szCs w:val="22"/>
            <w:lang w:eastAsia="cs-CZ"/>
          </w:rPr>
          <w:t>okres Olomouc</w:t>
        </w:r>
      </w:hyperlink>
      <w:r w:rsidR="00B50322" w:rsidRPr="00B50322">
        <w:rPr>
          <w:rFonts w:ascii="Arial" w:eastAsia="Times New Roman" w:hAnsi="Arial" w:cs="Arial"/>
          <w:sz w:val="22"/>
          <w:szCs w:val="22"/>
          <w:lang w:eastAsia="cs-CZ"/>
        </w:rPr>
        <w:t xml:space="preserve">, </w:t>
      </w:r>
      <w:hyperlink r:id="rId59" w:tooltip="Olomoucký kraj" w:history="1">
        <w:r w:rsidR="00B50322" w:rsidRPr="00B50322">
          <w:rPr>
            <w:rFonts w:ascii="Arial" w:eastAsia="Times New Roman" w:hAnsi="Arial" w:cs="Arial"/>
            <w:sz w:val="22"/>
            <w:szCs w:val="22"/>
            <w:lang w:eastAsia="cs-CZ"/>
          </w:rPr>
          <w:t>Olomoucký kraj</w:t>
        </w:r>
      </w:hyperlink>
      <w:r w:rsidR="00B50322" w:rsidRPr="00B50322">
        <w:rPr>
          <w:rFonts w:ascii="Arial" w:eastAsia="Times New Roman" w:hAnsi="Arial" w:cs="Arial"/>
          <w:sz w:val="22"/>
          <w:szCs w:val="22"/>
          <w:lang w:eastAsia="cs-CZ"/>
        </w:rPr>
        <w:t xml:space="preserve">, sídlo újezdu: </w:t>
      </w:r>
      <w:hyperlink r:id="rId60" w:tooltip="Město Libavá" w:history="1">
        <w:r w:rsidR="00B50322" w:rsidRPr="00B50322">
          <w:rPr>
            <w:rFonts w:ascii="Arial" w:eastAsia="Times New Roman" w:hAnsi="Arial" w:cs="Arial"/>
            <w:sz w:val="22"/>
            <w:szCs w:val="22"/>
            <w:lang w:eastAsia="cs-CZ"/>
          </w:rPr>
          <w:t>Město Libavá</w:t>
        </w:r>
      </w:hyperlink>
      <w:r w:rsidR="00B50322" w:rsidRPr="00B50322">
        <w:rPr>
          <w:rFonts w:ascii="Arial" w:eastAsia="Times New Roman" w:hAnsi="Arial" w:cs="Arial"/>
          <w:sz w:val="22"/>
          <w:szCs w:val="22"/>
          <w:lang w:eastAsia="cs-CZ"/>
        </w:rPr>
        <w:t xml:space="preserve"> (které však není městem ani obcí, ale </w:t>
      </w:r>
      <w:hyperlink r:id="rId61" w:tooltip="Katastrální území" w:history="1">
        <w:r w:rsidR="00B50322" w:rsidRPr="00B50322">
          <w:rPr>
            <w:rFonts w:ascii="Arial" w:eastAsia="Times New Roman" w:hAnsi="Arial" w:cs="Arial"/>
            <w:sz w:val="22"/>
            <w:szCs w:val="22"/>
            <w:lang w:eastAsia="cs-CZ"/>
          </w:rPr>
          <w:t>katastrálním územím</w:t>
        </w:r>
      </w:hyperlink>
      <w:r w:rsidR="00B50322" w:rsidRPr="00B50322">
        <w:rPr>
          <w:rFonts w:ascii="Arial" w:eastAsia="Times New Roman" w:hAnsi="Arial" w:cs="Arial"/>
          <w:sz w:val="22"/>
          <w:szCs w:val="22"/>
          <w:lang w:eastAsia="cs-CZ"/>
        </w:rPr>
        <w:t xml:space="preserve"> v rámci vojenského újezdu), 327 km</w:t>
      </w:r>
      <w:r w:rsidR="00B50322" w:rsidRPr="00B50322">
        <w:rPr>
          <w:rFonts w:ascii="Arial" w:eastAsia="Times New Roman" w:hAnsi="Arial" w:cs="Arial"/>
          <w:sz w:val="22"/>
          <w:szCs w:val="22"/>
          <w:vertAlign w:val="superscript"/>
          <w:lang w:eastAsia="cs-CZ"/>
        </w:rPr>
        <w:t>2</w:t>
      </w:r>
      <w:r w:rsidR="00B50322" w:rsidRPr="00B50322">
        <w:rPr>
          <w:rFonts w:ascii="Arial" w:eastAsia="Times New Roman" w:hAnsi="Arial" w:cs="Arial"/>
          <w:sz w:val="22"/>
          <w:szCs w:val="22"/>
          <w:lang w:eastAsia="cs-CZ"/>
        </w:rPr>
        <w:t>, 1174 obyvatel</w:t>
      </w:r>
    </w:p>
    <w:p w:rsidR="00B50322" w:rsidRPr="00B50322" w:rsidRDefault="00B50322" w:rsidP="00B50322">
      <w:pPr>
        <w:ind w:left="720"/>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Situování jednotlivých krajů ČR je zřejmé z obrázku 2.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Obrázek 2 – Dělení ČR na jednotlivé kraje (NUTS 3)</w:t>
      </w: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78208" behindDoc="0" locked="0" layoutInCell="1" allowOverlap="1" wp14:anchorId="0845F001" wp14:editId="7E1508C9">
            <wp:simplePos x="0" y="0"/>
            <wp:positionH relativeFrom="column">
              <wp:posOffset>211455</wp:posOffset>
            </wp:positionH>
            <wp:positionV relativeFrom="paragraph">
              <wp:posOffset>47625</wp:posOffset>
            </wp:positionV>
            <wp:extent cx="5389245" cy="3618865"/>
            <wp:effectExtent l="0" t="0" r="1905" b="635"/>
            <wp:wrapSquare wrapText="bothSides"/>
            <wp:docPr id="104" name="Picture 104" descr="CDV2010nuts3 kra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V2010nuts3 kraje"/>
                    <pic:cNvPicPr>
                      <a:picLocks noChangeAspect="1" noChangeArrowheads="1"/>
                    </pic:cNvPicPr>
                  </pic:nvPicPr>
                  <pic:blipFill>
                    <a:blip r:embed="rId62">
                      <a:extLst>
                        <a:ext uri="{28A0092B-C50C-407E-A947-70E740481C1C}">
                          <a14:useLocalDpi xmlns:a14="http://schemas.microsoft.com/office/drawing/2010/main" val="0"/>
                        </a:ext>
                      </a:extLst>
                    </a:blip>
                    <a:srcRect t="13669"/>
                    <a:stretch>
                      <a:fillRect/>
                    </a:stretch>
                  </pic:blipFill>
                  <pic:spPr bwMode="auto">
                    <a:xfrm>
                      <a:off x="0" y="0"/>
                      <a:ext cx="5389245" cy="3618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Rozmístění zmíněných vojenských újezdů je na obrázku 3.</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Česká republika je členem OSN, NATO, OECD, WTO, Rady Evropy, OBSE, EEA, Evropské celní unie, EU, Schengenského prostoru a Visegrádské skupiny.</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Zemědělství ČR je charakteristické duální strukturou výroby, kdy většina podniků (87%) hospodaří pouze na 30% ZPF ČR, zatímco zbylých 13 % podniků hospodaří na zbylé většině (70 %) ZPF. Zemědělský půdní fond, na němž tyto podniky hospodaří  </w:t>
      </w:r>
      <w:proofErr w:type="gramStart"/>
      <w:r w:rsidRPr="00B50322">
        <w:rPr>
          <w:rFonts w:ascii="Arial" w:eastAsia="Times New Roman" w:hAnsi="Arial" w:cs="Arial"/>
          <w:sz w:val="22"/>
          <w:szCs w:val="22"/>
          <w:lang w:eastAsia="cs-CZ"/>
        </w:rPr>
        <w:t>je</w:t>
      </w:r>
      <w:proofErr w:type="gramEnd"/>
      <w:r w:rsidRPr="00B50322">
        <w:rPr>
          <w:rFonts w:ascii="Arial" w:eastAsia="Times New Roman" w:hAnsi="Arial" w:cs="Arial"/>
          <w:sz w:val="22"/>
          <w:szCs w:val="22"/>
          <w:lang w:eastAsia="cs-CZ"/>
        </w:rPr>
        <w:t xml:space="preserve"> přitom z převážné části (cca 76%)  najatý. České zemědělství vykazuje z evropského pohledu jednu z nejnižších hustot jednotlivých kategorií zvířat na obhospodařovanou plochu ZPF, přičemž pokles byl ještě podpořen rušením řady velkochovů (vepříny, kravíny) v letech 2006 – 2010.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Uvedené nepříznivé skutečnosti a trendy významně souvisí i s nepříznivou věkovou strukturou zaměstnanců v tomto resortu.</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Významné rozdíly se projevují v porovnání s věkovou strukturou celkové zaměstnanosti v národním hospodářství (NH) ČR, kdy podíl pracovníků ve věku do 44 let na celkovém počtu pracovníků činil v roce 2010 v NH 60 %, zatímco v zemědělství činil tento podíl jen 45 %. Uvedená skutečnost vytváří potřebu generační obměny pracovníků v zemědělství, na což je jedna z priorit hodnocené koncepce rovněž zaměřena (priorita 2, b).</w:t>
      </w:r>
    </w:p>
    <w:p w:rsidR="007D36E0" w:rsidRDefault="007D36E0">
      <w:pPr>
        <w:spacing w:line="240" w:lineRule="auto"/>
        <w:jc w:val="left"/>
        <w:rPr>
          <w:rFonts w:ascii="Arial" w:eastAsia="Times New Roman" w:hAnsi="Arial" w:cs="Arial"/>
          <w:sz w:val="22"/>
          <w:szCs w:val="22"/>
          <w:lang w:eastAsia="cs-CZ"/>
        </w:rPr>
      </w:pPr>
      <w:r>
        <w:rPr>
          <w:rFonts w:ascii="Arial" w:eastAsia="Times New Roman" w:hAnsi="Arial" w:cs="Arial"/>
          <w:sz w:val="22"/>
          <w:szCs w:val="22"/>
          <w:lang w:eastAsia="cs-CZ"/>
        </w:rPr>
        <w:br w:type="page"/>
      </w:r>
    </w:p>
    <w:p w:rsidR="00B50322" w:rsidRPr="00B50322" w:rsidRDefault="00B50322" w:rsidP="00B50322">
      <w:pPr>
        <w:ind w:firstLine="709"/>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3 – Situování vojenských újezdů na území ČR</w:t>
      </w:r>
    </w:p>
    <w:p w:rsidR="00B50322" w:rsidRPr="00B50322" w:rsidRDefault="00B50322" w:rsidP="00B50322">
      <w:pPr>
        <w:spacing w:line="240" w:lineRule="auto"/>
        <w:ind w:firstLine="709"/>
        <w:rPr>
          <w:rFonts w:ascii="Arial" w:eastAsia="Times New Roman" w:hAnsi="Arial" w:cs="Arial"/>
          <w:sz w:val="22"/>
          <w:szCs w:val="22"/>
          <w:lang w:eastAsia="cs-CZ"/>
        </w:rPr>
      </w:pPr>
      <w:r w:rsidRPr="00B50322">
        <w:rPr>
          <w:rFonts w:ascii="Times New Roman" w:eastAsia="Times New Roman" w:hAnsi="Times New Roman" w:cs="Times New Roman"/>
          <w:noProof/>
          <w:lang w:eastAsia="cs-CZ"/>
        </w:rPr>
        <w:drawing>
          <wp:anchor distT="0" distB="0" distL="114300" distR="114300" simplePos="0" relativeHeight="251684352" behindDoc="0" locked="0" layoutInCell="1" allowOverlap="1" wp14:anchorId="07FF1097" wp14:editId="5F2C3736">
            <wp:simplePos x="0" y="0"/>
            <wp:positionH relativeFrom="column">
              <wp:posOffset>457200</wp:posOffset>
            </wp:positionH>
            <wp:positionV relativeFrom="paragraph">
              <wp:posOffset>45720</wp:posOffset>
            </wp:positionV>
            <wp:extent cx="5046980" cy="3185795"/>
            <wp:effectExtent l="19050" t="19050" r="20320" b="14605"/>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l="42815" t="33218" r="5315" b="25836"/>
                    <a:stretch>
                      <a:fillRect/>
                    </a:stretch>
                  </pic:blipFill>
                  <pic:spPr bwMode="auto">
                    <a:xfrm>
                      <a:off x="0" y="0"/>
                      <a:ext cx="5046980" cy="318579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Co se týče stavu životního prostředí na území celé ČR, dochází zde cca od </w:t>
      </w:r>
      <w:proofErr w:type="gramStart"/>
      <w:r w:rsidRPr="00B50322">
        <w:rPr>
          <w:rFonts w:ascii="Arial" w:eastAsia="Times New Roman" w:hAnsi="Arial" w:cs="Arial"/>
          <w:sz w:val="22"/>
          <w:szCs w:val="22"/>
          <w:lang w:eastAsia="cs-CZ"/>
        </w:rPr>
        <w:t>90-tých</w:t>
      </w:r>
      <w:proofErr w:type="gramEnd"/>
      <w:r w:rsidRPr="00B50322">
        <w:rPr>
          <w:rFonts w:ascii="Arial" w:eastAsia="Times New Roman" w:hAnsi="Arial" w:cs="Arial"/>
          <w:sz w:val="22"/>
          <w:szCs w:val="22"/>
          <w:lang w:eastAsia="cs-CZ"/>
        </w:rPr>
        <w:t xml:space="preserve"> let minulého století v některých oblastech k postupnému zlepšování.</w:t>
      </w:r>
    </w:p>
    <w:p w:rsidR="00B50322" w:rsidRPr="00B50322" w:rsidRDefault="00B50322" w:rsidP="00B50322">
      <w:pPr>
        <w:keepNext/>
        <w:spacing w:before="240" w:after="60" w:line="240" w:lineRule="auto"/>
        <w:jc w:val="left"/>
        <w:outlineLvl w:val="1"/>
        <w:rPr>
          <w:rFonts w:ascii="Arial" w:eastAsia="Times New Roman" w:hAnsi="Arial" w:cs="Arial"/>
          <w:b/>
          <w:bCs/>
          <w:iCs/>
          <w:sz w:val="28"/>
          <w:szCs w:val="28"/>
          <w:lang w:eastAsia="cs-CZ"/>
        </w:rPr>
      </w:pPr>
      <w:bookmarkStart w:id="119" w:name="_Toc352131739"/>
      <w:proofErr w:type="gramStart"/>
      <w:r w:rsidRPr="00B50322">
        <w:rPr>
          <w:rFonts w:ascii="Arial" w:eastAsia="Times New Roman" w:hAnsi="Arial" w:cs="Arial"/>
          <w:b/>
          <w:bCs/>
          <w:iCs/>
          <w:sz w:val="28"/>
          <w:szCs w:val="28"/>
          <w:lang w:eastAsia="cs-CZ"/>
        </w:rPr>
        <w:t>2.1.Voda</w:t>
      </w:r>
      <w:bookmarkEnd w:id="119"/>
      <w:proofErr w:type="gramEnd"/>
    </w:p>
    <w:p w:rsidR="00B50322" w:rsidRPr="00B50322" w:rsidRDefault="00B50322" w:rsidP="00B50322">
      <w:pPr>
        <w:spacing w:line="240" w:lineRule="auto"/>
        <w:jc w:val="left"/>
        <w:rPr>
          <w:rFonts w:ascii="Arial" w:eastAsia="Times New Roman" w:hAnsi="Arial" w:cs="Times New Roman"/>
          <w:szCs w:val="20"/>
          <w:lang w:eastAsia="cs-CZ"/>
        </w:rPr>
      </w:pPr>
    </w:p>
    <w:p w:rsidR="00B50322" w:rsidRPr="00B50322" w:rsidRDefault="00B50322" w:rsidP="00B50322">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Poloha ČR je z hydrologického hlediska specifická tím, že průměrně cca 95 % vody odtékající z území ČR pochází ze srážek a jen 5 % k nám přiteče z okolních zemí. Klesající vydatnost vodních zdrojů je třeba řešit optimalizací užívání odebrané vody a podporou vsaku srážkových vod.</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V současné době již některé </w:t>
      </w:r>
      <w:r w:rsidRPr="00B50322">
        <w:rPr>
          <w:rFonts w:ascii="Arial" w:eastAsia="Times New Roman" w:hAnsi="Arial" w:cs="Arial"/>
          <w:sz w:val="22"/>
          <w:szCs w:val="22"/>
          <w:lang w:eastAsia="cs-CZ"/>
        </w:rPr>
        <w:t xml:space="preserve">regiony ČR (zejména Jižní Morava, Rakovnicko) trpí obdobími nedostatku vody, přičemž se důsledky těchto jevů nepřímo odráží také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v zemědělské produkci.</w:t>
      </w:r>
    </w:p>
    <w:p w:rsidR="00B50322" w:rsidRPr="00B50322" w:rsidRDefault="00B50322" w:rsidP="00B50322">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Z predikcí dopadů klimatických změn</w:t>
      </w:r>
      <w:r w:rsidRPr="00B50322">
        <w:rPr>
          <w:rFonts w:ascii="Arial" w:eastAsia="Times New Roman" w:hAnsi="Arial" w:cs="Arial"/>
          <w:i/>
          <w:iCs/>
          <w:sz w:val="22"/>
          <w:szCs w:val="22"/>
          <w:lang w:eastAsia="cs-CZ"/>
        </w:rPr>
        <w:t xml:space="preserve"> </w:t>
      </w:r>
      <w:r w:rsidRPr="00B50322">
        <w:rPr>
          <w:rFonts w:ascii="Arial" w:eastAsia="Times New Roman" w:hAnsi="Arial" w:cs="Arial"/>
          <w:sz w:val="22"/>
          <w:szCs w:val="22"/>
          <w:lang w:eastAsia="cs-CZ"/>
        </w:rPr>
        <w:t>(dle průměrného scénáře vývoje teplot) na jednotlivá hydrologická povodí do roku 2030 vyplynulo, že na většině našeho území nebudou ze 40-70 % pokryty povolená množství odběrů povrchových vod.</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Mimo agrotechnická opatření pro řešení tohoto stavu byla přijata i legislativní opatření, podporující zadržení vody v krajině (§§20, 21 </w:t>
      </w:r>
      <w:proofErr w:type="spellStart"/>
      <w:r w:rsidRPr="00B50322">
        <w:rPr>
          <w:rFonts w:ascii="Arial" w:eastAsia="Times New Roman" w:hAnsi="Arial" w:cs="Arial"/>
          <w:color w:val="000000"/>
          <w:sz w:val="22"/>
          <w:szCs w:val="22"/>
          <w:lang w:eastAsia="cs-CZ"/>
        </w:rPr>
        <w:t>vyhl</w:t>
      </w:r>
      <w:proofErr w:type="spellEnd"/>
      <w:r w:rsidRPr="00B50322">
        <w:rPr>
          <w:rFonts w:ascii="Arial" w:eastAsia="Times New Roman" w:hAnsi="Arial" w:cs="Arial"/>
          <w:color w:val="000000"/>
          <w:sz w:val="22"/>
          <w:szCs w:val="22"/>
          <w:lang w:eastAsia="cs-CZ"/>
        </w:rPr>
        <w:t xml:space="preserve">. č. 501/2006 Sb., §5 vodního zákona aj.).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Vodohospodářské poměry v území jsou do značné míry determinovány exponovanými oblastmi, zejména chráněnými oblastmi přirozené akumulace vod (CHOPAV). </w:t>
      </w:r>
      <w:r w:rsidRPr="00B50322">
        <w:rPr>
          <w:rFonts w:ascii="Arial" w:eastAsia="Times New Roman" w:hAnsi="Arial" w:cs="Times New Roman"/>
          <w:sz w:val="22"/>
          <w:szCs w:val="22"/>
          <w:lang w:eastAsia="cs-CZ"/>
        </w:rPr>
        <w:lastRenderedPageBreak/>
        <w:t>Na území ČR se nachází celkem 19 CHOPAV, pokrývajících cca 20% plochy státu. Uvedené CHOPAV byly vyhlášeny jednotlivými nařízeními vlády podle následujícího přehledu:</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Arial"/>
          <w:i/>
          <w:sz w:val="22"/>
          <w:szCs w:val="22"/>
          <w:u w:val="single"/>
          <w:lang w:eastAsia="cs-CZ"/>
        </w:rPr>
      </w:pPr>
      <w:r w:rsidRPr="00B50322">
        <w:rPr>
          <w:rFonts w:ascii="Arial" w:eastAsia="Times New Roman" w:hAnsi="Arial" w:cs="Arial"/>
          <w:i/>
          <w:color w:val="000000"/>
          <w:sz w:val="22"/>
          <w:szCs w:val="22"/>
          <w:u w:val="single"/>
          <w:lang w:eastAsia="cs-CZ"/>
        </w:rPr>
        <w:t>Nařízení vlády ČSR č. 40/1978 Sb</w:t>
      </w:r>
      <w:r w:rsidRPr="00B50322">
        <w:rPr>
          <w:rFonts w:ascii="Arial" w:eastAsia="Times New Roman" w:hAnsi="Arial" w:cs="Arial"/>
          <w:i/>
          <w:sz w:val="22"/>
          <w:szCs w:val="22"/>
          <w:u w:val="single"/>
          <w:lang w:eastAsia="cs-CZ"/>
        </w:rPr>
        <w:t xml:space="preserve">. </w:t>
      </w:r>
    </w:p>
    <w:p w:rsidR="00B50322" w:rsidRPr="00B50322" w:rsidRDefault="00B50322" w:rsidP="00B50322">
      <w:pPr>
        <w:jc w:val="left"/>
        <w:rPr>
          <w:rFonts w:ascii="Arial" w:eastAsia="Times New Roman" w:hAnsi="Arial" w:cs="Arial"/>
          <w:i/>
          <w:color w:val="000000"/>
          <w:sz w:val="22"/>
          <w:szCs w:val="22"/>
          <w:u w:val="single"/>
          <w:lang w:eastAsia="cs-CZ"/>
        </w:rPr>
      </w:pPr>
      <w:r w:rsidRPr="00B50322">
        <w:rPr>
          <w:rFonts w:ascii="Arial" w:eastAsia="Times New Roman" w:hAnsi="Arial" w:cs="Arial"/>
          <w:sz w:val="22"/>
          <w:szCs w:val="22"/>
          <w:lang w:eastAsia="cs-CZ"/>
        </w:rPr>
        <w:t xml:space="preserve">- zahrnuje vyhlášení CHOPAV </w:t>
      </w:r>
      <w:r w:rsidRPr="00B50322">
        <w:rPr>
          <w:rFonts w:ascii="Arial" w:eastAsia="Times New Roman" w:hAnsi="Arial" w:cs="Arial" w:hint="eastAsia"/>
          <w:sz w:val="22"/>
          <w:szCs w:val="22"/>
          <w:lang w:eastAsia="cs-CZ"/>
        </w:rPr>
        <w:t xml:space="preserve"> Beskydy, Jeseníky, Jizerské hory, </w:t>
      </w:r>
      <w:r w:rsidR="00AE1063">
        <w:rPr>
          <w:rFonts w:ascii="Arial" w:eastAsia="Times New Roman" w:hAnsi="Arial" w:cs="Arial"/>
          <w:sz w:val="22"/>
          <w:szCs w:val="22"/>
          <w:lang w:eastAsia="cs-CZ"/>
        </w:rPr>
        <w:t>K</w:t>
      </w:r>
      <w:r w:rsidRPr="00B50322">
        <w:rPr>
          <w:rFonts w:ascii="Arial" w:eastAsia="Times New Roman" w:hAnsi="Arial" w:cs="Arial" w:hint="eastAsia"/>
          <w:sz w:val="22"/>
          <w:szCs w:val="22"/>
          <w:lang w:eastAsia="cs-CZ"/>
        </w:rPr>
        <w:t>rkonoše, Orlické hory, Šumava a Žďárské vrchy</w:t>
      </w:r>
      <w:r w:rsidRPr="00B50322">
        <w:rPr>
          <w:rFonts w:ascii="Arial" w:eastAsia="Times New Roman" w:hAnsi="Arial" w:cs="Arial"/>
          <w:sz w:val="22"/>
          <w:szCs w:val="22"/>
          <w:lang w:eastAsia="cs-CZ"/>
        </w:rPr>
        <w:br/>
      </w:r>
      <w:r w:rsidRPr="00B50322">
        <w:rPr>
          <w:rFonts w:ascii="Arial" w:eastAsia="Times New Roman" w:hAnsi="Arial" w:cs="Arial"/>
          <w:i/>
          <w:color w:val="000000"/>
          <w:sz w:val="22"/>
          <w:szCs w:val="22"/>
          <w:u w:val="single"/>
          <w:lang w:eastAsia="cs-CZ"/>
        </w:rPr>
        <w:t>Nařízení vlády ČSR č. 10/1979 Sb.</w:t>
      </w:r>
    </w:p>
    <w:p w:rsidR="00B50322" w:rsidRPr="00B50322" w:rsidRDefault="00B50322" w:rsidP="00B50322">
      <w:pPr>
        <w:jc w:val="left"/>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zahrnuje vyhlášení  CHOPAV </w:t>
      </w:r>
      <w:r w:rsidRPr="00B50322">
        <w:rPr>
          <w:rFonts w:ascii="Arial" w:eastAsia="Times New Roman" w:hAnsi="Arial" w:cs="Arial" w:hint="eastAsia"/>
          <w:sz w:val="22"/>
          <w:szCs w:val="22"/>
          <w:lang w:eastAsia="cs-CZ"/>
        </w:rPr>
        <w:t xml:space="preserve">Brdy, </w:t>
      </w:r>
      <w:proofErr w:type="spellStart"/>
      <w:r w:rsidRPr="00B50322">
        <w:rPr>
          <w:rFonts w:ascii="Arial" w:eastAsia="Times New Roman" w:hAnsi="Arial" w:cs="Arial" w:hint="eastAsia"/>
          <w:sz w:val="22"/>
          <w:szCs w:val="22"/>
          <w:lang w:eastAsia="cs-CZ"/>
        </w:rPr>
        <w:t>Jablunkovsko</w:t>
      </w:r>
      <w:proofErr w:type="spellEnd"/>
      <w:r w:rsidRPr="00B50322">
        <w:rPr>
          <w:rFonts w:ascii="Arial" w:eastAsia="Times New Roman" w:hAnsi="Arial" w:cs="Arial" w:hint="eastAsia"/>
          <w:sz w:val="22"/>
          <w:szCs w:val="22"/>
          <w:lang w:eastAsia="cs-CZ"/>
        </w:rPr>
        <w:t>, Krušné hory, Novohradské hory,</w:t>
      </w:r>
      <w:r w:rsidRPr="00B50322">
        <w:rPr>
          <w:rFonts w:ascii="Arial" w:eastAsia="Times New Roman" w:hAnsi="Arial" w:cs="Arial"/>
          <w:sz w:val="22"/>
          <w:szCs w:val="22"/>
          <w:lang w:eastAsia="cs-CZ"/>
        </w:rPr>
        <w:t xml:space="preserve"> Vsetínské vrchy </w:t>
      </w:r>
      <w:r w:rsidRPr="00B50322">
        <w:rPr>
          <w:rFonts w:ascii="Arial" w:eastAsia="Times New Roman" w:hAnsi="Arial" w:cs="Arial" w:hint="eastAsia"/>
          <w:sz w:val="22"/>
          <w:szCs w:val="22"/>
          <w:lang w:eastAsia="cs-CZ"/>
        </w:rPr>
        <w:t>a Žamberk-Králíky</w:t>
      </w:r>
    </w:p>
    <w:p w:rsidR="00B50322" w:rsidRPr="00B50322" w:rsidRDefault="00B50322" w:rsidP="00B50322">
      <w:pPr>
        <w:jc w:val="left"/>
        <w:rPr>
          <w:rFonts w:ascii="Arial" w:eastAsia="Times New Roman" w:hAnsi="Arial" w:cs="Arial"/>
          <w:i/>
          <w:sz w:val="22"/>
          <w:szCs w:val="22"/>
          <w:u w:val="single"/>
          <w:lang w:eastAsia="cs-CZ"/>
        </w:rPr>
      </w:pPr>
      <w:r w:rsidRPr="00B50322">
        <w:rPr>
          <w:rFonts w:ascii="Arial" w:eastAsia="Times New Roman" w:hAnsi="Arial" w:cs="Arial"/>
          <w:i/>
          <w:color w:val="000000"/>
          <w:sz w:val="22"/>
          <w:szCs w:val="22"/>
          <w:u w:val="single"/>
          <w:lang w:eastAsia="cs-CZ"/>
        </w:rPr>
        <w:t>Nařízení vlády ČSR č. 85/1981 Sb</w:t>
      </w:r>
      <w:r w:rsidRPr="00B50322">
        <w:rPr>
          <w:rFonts w:ascii="Arial" w:eastAsia="Times New Roman" w:hAnsi="Arial" w:cs="Arial"/>
          <w:i/>
          <w:sz w:val="22"/>
          <w:szCs w:val="22"/>
          <w:u w:val="single"/>
          <w:lang w:eastAsia="cs-CZ"/>
        </w:rPr>
        <w:t>.</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zahrnuje vyhlášení CHOPAV </w:t>
      </w:r>
      <w:r w:rsidRPr="00B50322">
        <w:rPr>
          <w:rFonts w:ascii="Arial" w:eastAsia="Times New Roman" w:hAnsi="Arial" w:cs="Arial" w:hint="eastAsia"/>
          <w:sz w:val="22"/>
          <w:szCs w:val="22"/>
          <w:lang w:eastAsia="cs-CZ"/>
        </w:rPr>
        <w:t xml:space="preserve"> Chebská pánev a Slavkovský les, Severočeská křída, Východočeská křída, Polická pánev, Třeboňská pánev a Kvartér řeky Moravy</w:t>
      </w:r>
      <w:r w:rsidRPr="00B50322">
        <w:rPr>
          <w:rFonts w:ascii="Arial" w:eastAsia="Times New Roman" w:hAnsi="Arial" w:cs="Arial"/>
          <w:sz w:val="22"/>
          <w:szCs w:val="22"/>
          <w:lang w:eastAsia="cs-CZ"/>
        </w:rPr>
        <w:t>.</w:t>
      </w:r>
      <w:r w:rsidRPr="00B50322">
        <w:rPr>
          <w:rFonts w:ascii="Arial" w:eastAsia="Times New Roman" w:hAnsi="Arial" w:cs="Arial"/>
          <w:sz w:val="22"/>
          <w:szCs w:val="22"/>
          <w:lang w:eastAsia="cs-CZ"/>
        </w:rPr>
        <w:br/>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Situování oblastí CHOPAV v celém hodnoceném území ČR je zřejmé z obrázku 4.</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79232" behindDoc="0" locked="0" layoutInCell="1" allowOverlap="1" wp14:anchorId="3E4F01F6" wp14:editId="780B110E">
            <wp:simplePos x="0" y="0"/>
            <wp:positionH relativeFrom="column">
              <wp:posOffset>0</wp:posOffset>
            </wp:positionH>
            <wp:positionV relativeFrom="paragraph">
              <wp:posOffset>244475</wp:posOffset>
            </wp:positionV>
            <wp:extent cx="5796280" cy="3663950"/>
            <wp:effectExtent l="0" t="0" r="0"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l="6792" t="14764" r="5020" b="15501"/>
                    <a:stretch>
                      <a:fillRect/>
                    </a:stretch>
                  </pic:blipFill>
                  <pic:spPr bwMode="auto">
                    <a:xfrm>
                      <a:off x="0" y="0"/>
                      <a:ext cx="5796280" cy="3663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b/>
          <w:sz w:val="22"/>
          <w:szCs w:val="22"/>
          <w:lang w:eastAsia="cs-CZ"/>
        </w:rPr>
        <w:t xml:space="preserve">Obrázek 4- Oblasti CHOPAV v ČR (červeně- dle </w:t>
      </w:r>
      <w:proofErr w:type="spellStart"/>
      <w:r w:rsidRPr="00B50322">
        <w:rPr>
          <w:rFonts w:ascii="Arial" w:eastAsia="Times New Roman" w:hAnsi="Arial" w:cs="Arial"/>
          <w:b/>
          <w:sz w:val="22"/>
          <w:szCs w:val="22"/>
          <w:lang w:eastAsia="cs-CZ"/>
        </w:rPr>
        <w:t>nař</w:t>
      </w:r>
      <w:proofErr w:type="spellEnd"/>
      <w:r w:rsidRPr="00B50322">
        <w:rPr>
          <w:rFonts w:ascii="Arial" w:eastAsia="Times New Roman" w:hAnsi="Arial" w:cs="Arial"/>
          <w:b/>
          <w:sz w:val="22"/>
          <w:szCs w:val="22"/>
          <w:lang w:eastAsia="cs-CZ"/>
        </w:rPr>
        <w:t>.</w:t>
      </w:r>
      <w:r w:rsidR="00887CA9">
        <w:rPr>
          <w:rFonts w:ascii="Arial" w:eastAsia="Times New Roman" w:hAnsi="Arial" w:cs="Arial"/>
          <w:b/>
          <w:sz w:val="22"/>
          <w:szCs w:val="22"/>
          <w:lang w:eastAsia="cs-CZ"/>
        </w:rPr>
        <w:t xml:space="preserve"> </w:t>
      </w:r>
      <w:proofErr w:type="spellStart"/>
      <w:r w:rsidRPr="00B50322">
        <w:rPr>
          <w:rFonts w:ascii="Arial" w:eastAsia="Times New Roman" w:hAnsi="Arial" w:cs="Arial"/>
          <w:b/>
          <w:sz w:val="22"/>
          <w:szCs w:val="22"/>
          <w:lang w:eastAsia="cs-CZ"/>
        </w:rPr>
        <w:t>vl</w:t>
      </w:r>
      <w:proofErr w:type="spellEnd"/>
      <w:r w:rsidRPr="00B50322">
        <w:rPr>
          <w:rFonts w:ascii="Arial" w:eastAsia="Times New Roman" w:hAnsi="Arial" w:cs="Arial"/>
          <w:b/>
          <w:sz w:val="22"/>
          <w:szCs w:val="22"/>
          <w:lang w:eastAsia="cs-CZ"/>
        </w:rPr>
        <w:t>.</w:t>
      </w:r>
      <w:r w:rsidR="00887CA9">
        <w:rPr>
          <w:rFonts w:ascii="Arial" w:eastAsia="Times New Roman" w:hAnsi="Arial" w:cs="Arial"/>
          <w:b/>
          <w:sz w:val="22"/>
          <w:szCs w:val="22"/>
          <w:lang w:eastAsia="cs-CZ"/>
        </w:rPr>
        <w:t xml:space="preserve"> </w:t>
      </w:r>
      <w:r w:rsidRPr="00B50322">
        <w:rPr>
          <w:rFonts w:ascii="Arial" w:eastAsia="Times New Roman" w:hAnsi="Arial" w:cs="Arial"/>
          <w:b/>
          <w:sz w:val="22"/>
          <w:szCs w:val="22"/>
          <w:lang w:eastAsia="cs-CZ"/>
        </w:rPr>
        <w:t>č. 85/1981 Sb.)</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 obrázku je zřejmé, že celá řada záměrů staveb, implicitně obsažených v hodnocené koncepci (investiční opatření priority 2, 3, 4) by mohla při nešetrném způsobu umístění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provozu s oblastmi CHOPAV kolidovat a mohla by způsobit nežádoucí vliv na množství vsakovaných vod, případně na kvalitu podzemních vod.</w:t>
      </w:r>
    </w:p>
    <w:p w:rsidR="00B50322" w:rsidRPr="00B50322" w:rsidRDefault="00B50322" w:rsidP="00B50322">
      <w:pPr>
        <w:ind w:firstLine="709"/>
        <w:rPr>
          <w:rFonts w:ascii="Arial" w:eastAsia="Times New Roman" w:hAnsi="Arial" w:cs="Times New Roman"/>
          <w:i/>
          <w:sz w:val="22"/>
          <w:szCs w:val="22"/>
          <w:lang w:eastAsia="cs-CZ"/>
        </w:rPr>
      </w:pPr>
      <w:r w:rsidRPr="00B50322">
        <w:rPr>
          <w:rFonts w:ascii="Arial" w:eastAsia="Times New Roman" w:hAnsi="Arial" w:cs="Times New Roman"/>
          <w:sz w:val="22"/>
          <w:szCs w:val="22"/>
          <w:lang w:eastAsia="cs-CZ"/>
        </w:rPr>
        <w:lastRenderedPageBreak/>
        <w:t xml:space="preserve">Ve všech oblastech CHOPAV platí omezení, daná ustanovením §28 </w:t>
      </w:r>
      <w:proofErr w:type="spellStart"/>
      <w:proofErr w:type="gramStart"/>
      <w:r w:rsidRPr="00B50322">
        <w:rPr>
          <w:rFonts w:ascii="Arial" w:eastAsia="Times New Roman" w:hAnsi="Arial" w:cs="Times New Roman"/>
          <w:sz w:val="22"/>
          <w:szCs w:val="22"/>
          <w:lang w:eastAsia="cs-CZ"/>
        </w:rPr>
        <w:t>zák.č</w:t>
      </w:r>
      <w:proofErr w:type="spellEnd"/>
      <w:r w:rsidRPr="00B50322">
        <w:rPr>
          <w:rFonts w:ascii="Arial" w:eastAsia="Times New Roman" w:hAnsi="Arial" w:cs="Times New Roman"/>
          <w:sz w:val="22"/>
          <w:szCs w:val="22"/>
          <w:lang w:eastAsia="cs-CZ"/>
        </w:rPr>
        <w:t>.</w:t>
      </w:r>
      <w:proofErr w:type="gramEnd"/>
      <w:r w:rsidRPr="00B50322">
        <w:rPr>
          <w:rFonts w:ascii="Arial" w:eastAsia="Times New Roman" w:hAnsi="Arial" w:cs="Times New Roman"/>
          <w:sz w:val="22"/>
          <w:szCs w:val="22"/>
          <w:lang w:eastAsia="cs-CZ"/>
        </w:rPr>
        <w:t xml:space="preserve"> 254/2001 Sb., vodní zákon a dále jednotlivými výše uvedenými nařízeními vlády. Podle dikce uvedeného ustanovení se na úseku zemědělského a lesnického hospodaření jedná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o následující znění zákazů: </w:t>
      </w:r>
      <w:r w:rsidRPr="00B50322">
        <w:rPr>
          <w:rFonts w:ascii="Arial" w:eastAsia="Times New Roman" w:hAnsi="Arial" w:cs="Times New Roman"/>
          <w:i/>
          <w:sz w:val="22"/>
          <w:szCs w:val="22"/>
          <w:lang w:eastAsia="cs-CZ"/>
        </w:rPr>
        <w:t>„V chráněných oblastech přirozené akumulace vod se v rozsahu stanoveném nařízením vlády zakazuje</w:t>
      </w:r>
    </w:p>
    <w:p w:rsidR="00B50322" w:rsidRPr="00B50322" w:rsidRDefault="00B50322" w:rsidP="00B50322">
      <w:pPr>
        <w:rPr>
          <w:rFonts w:ascii="Arial" w:eastAsia="Times New Roman" w:hAnsi="Arial" w:cs="Times New Roman"/>
          <w:i/>
          <w:sz w:val="22"/>
          <w:szCs w:val="22"/>
          <w:lang w:eastAsia="cs-CZ"/>
        </w:rPr>
      </w:pPr>
      <w:r w:rsidRPr="00B50322">
        <w:rPr>
          <w:rFonts w:ascii="Arial" w:eastAsia="Times New Roman" w:hAnsi="Arial" w:cs="Times New Roman"/>
          <w:i/>
          <w:sz w:val="22"/>
          <w:szCs w:val="22"/>
          <w:lang w:eastAsia="cs-CZ"/>
        </w:rPr>
        <w:t xml:space="preserve">   a) zmenšovat rozsah lesních pozemků,</w:t>
      </w:r>
    </w:p>
    <w:p w:rsidR="00B50322" w:rsidRPr="00B50322" w:rsidRDefault="00B50322" w:rsidP="00B50322">
      <w:pPr>
        <w:rPr>
          <w:rFonts w:ascii="Arial" w:eastAsia="Times New Roman" w:hAnsi="Arial" w:cs="Times New Roman"/>
          <w:i/>
          <w:sz w:val="22"/>
          <w:szCs w:val="22"/>
          <w:lang w:eastAsia="cs-CZ"/>
        </w:rPr>
      </w:pPr>
      <w:r w:rsidRPr="00B50322">
        <w:rPr>
          <w:rFonts w:ascii="Arial" w:eastAsia="Times New Roman" w:hAnsi="Arial" w:cs="Times New Roman"/>
          <w:i/>
          <w:sz w:val="22"/>
          <w:szCs w:val="22"/>
          <w:lang w:eastAsia="cs-CZ"/>
        </w:rPr>
        <w:t xml:space="preserve">   b) odvodňovat lesní pozemky,</w:t>
      </w:r>
    </w:p>
    <w:p w:rsidR="00B50322" w:rsidRPr="00B50322" w:rsidRDefault="00B50322" w:rsidP="00B50322">
      <w:pPr>
        <w:rPr>
          <w:rFonts w:ascii="Arial" w:eastAsia="Times New Roman" w:hAnsi="Arial" w:cs="Times New Roman"/>
          <w:i/>
          <w:sz w:val="22"/>
          <w:szCs w:val="22"/>
          <w:lang w:eastAsia="cs-CZ"/>
        </w:rPr>
      </w:pPr>
      <w:r w:rsidRPr="00B50322">
        <w:rPr>
          <w:rFonts w:ascii="Arial" w:eastAsia="Times New Roman" w:hAnsi="Arial" w:cs="Times New Roman"/>
          <w:i/>
          <w:sz w:val="22"/>
          <w:szCs w:val="22"/>
          <w:lang w:eastAsia="cs-CZ"/>
        </w:rPr>
        <w:t xml:space="preserve">   c) odvodňovat zemědělské pozemky“.</w:t>
      </w:r>
    </w:p>
    <w:p w:rsidR="00B50322" w:rsidRPr="00B50322" w:rsidRDefault="00B50322" w:rsidP="00B50322">
      <w:pPr>
        <w:rPr>
          <w:rFonts w:ascii="Arial" w:eastAsia="Times New Roman" w:hAnsi="Arial" w:cs="Times New Roman"/>
          <w:i/>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Jak je z  výše uvedeného zřejmé, jsou tyto zákazy do značné míry kompatibilní jak s postojem výše uvedených strategií (např. Strategie ochrany biologické rozmanitosti), tak s prioritami hodnocené koncepce (priorita 4 a/ a 5 e/ a další).</w:t>
      </w:r>
    </w:p>
    <w:p w:rsidR="00B50322" w:rsidRPr="00B50322" w:rsidRDefault="00B50322" w:rsidP="00887CA9">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Obdobný rozsah jako CHOPAV mají i ochranná pásma vodních zdrojů (§30 vodního zákona) a zranitelné oblasti, vyhlášené </w:t>
      </w:r>
      <w:proofErr w:type="spellStart"/>
      <w:r w:rsidRPr="00B50322">
        <w:rPr>
          <w:rFonts w:ascii="Arial" w:eastAsia="Times New Roman" w:hAnsi="Arial" w:cs="Times New Roman"/>
          <w:sz w:val="22"/>
          <w:szCs w:val="22"/>
          <w:lang w:eastAsia="cs-CZ"/>
        </w:rPr>
        <w:t>nař</w:t>
      </w:r>
      <w:proofErr w:type="spellEnd"/>
      <w:r w:rsidRPr="00B50322">
        <w:rPr>
          <w:rFonts w:ascii="Arial" w:eastAsia="Times New Roman" w:hAnsi="Arial" w:cs="Times New Roman"/>
          <w:sz w:val="22"/>
          <w:szCs w:val="22"/>
          <w:lang w:eastAsia="cs-CZ"/>
        </w:rPr>
        <w:t>.</w:t>
      </w:r>
      <w:r w:rsidR="00887CA9">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vl</w:t>
      </w:r>
      <w:proofErr w:type="spellEnd"/>
      <w:r w:rsidRPr="00B50322">
        <w:rPr>
          <w:rFonts w:ascii="Arial" w:eastAsia="Times New Roman" w:hAnsi="Arial" w:cs="Times New Roman"/>
          <w:sz w:val="22"/>
          <w:szCs w:val="22"/>
          <w:lang w:eastAsia="cs-CZ"/>
        </w:rPr>
        <w:t>.</w:t>
      </w:r>
      <w:r w:rsidR="00887CA9">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č. 262/2012 Sb. Podle ustanovení §33 vodního</w:t>
      </w:r>
      <w:r w:rsidR="00887CA9">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 xml:space="preserve">zákona jsou zranitelnými oblastmi ta území, kde se vyskytují </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887CA9" w:rsidRDefault="00B50322" w:rsidP="00887CA9">
      <w:pPr>
        <w:rPr>
          <w:rFonts w:ascii="Arial" w:eastAsia="Times New Roman" w:hAnsi="Arial" w:cs="Times New Roman"/>
          <w:i/>
          <w:sz w:val="22"/>
          <w:szCs w:val="22"/>
          <w:lang w:eastAsia="cs-CZ"/>
        </w:rPr>
      </w:pPr>
      <w:r w:rsidRPr="00B50322">
        <w:rPr>
          <w:rFonts w:ascii="Arial" w:eastAsia="Times New Roman" w:hAnsi="Arial" w:cs="Arial"/>
          <w:i/>
          <w:sz w:val="22"/>
          <w:szCs w:val="22"/>
          <w:lang w:eastAsia="cs-CZ"/>
        </w:rPr>
        <w:t>„a) povrchové nebo podzemní vody, zejména využívané nebo určené jako zdroje pitné vody, v</w:t>
      </w:r>
      <w:r w:rsidR="00887CA9">
        <w:rPr>
          <w:rFonts w:ascii="Arial" w:eastAsia="Times New Roman" w:hAnsi="Arial" w:cs="Times New Roman"/>
          <w:i/>
          <w:sz w:val="22"/>
          <w:szCs w:val="22"/>
          <w:lang w:eastAsia="cs-CZ"/>
        </w:rPr>
        <w:t xml:space="preserve"> </w:t>
      </w:r>
      <w:r w:rsidRPr="00B50322">
        <w:rPr>
          <w:rFonts w:ascii="Arial" w:eastAsia="Times New Roman" w:hAnsi="Arial" w:cs="Arial"/>
          <w:i/>
          <w:sz w:val="22"/>
          <w:szCs w:val="22"/>
          <w:lang w:eastAsia="cs-CZ"/>
        </w:rPr>
        <w:t>nichž koncentrace dusičnanů přesahuje hodnotu 50 mg/l nebo mohou této hodnoty dosáhnout,</w:t>
      </w:r>
      <w:r w:rsidRPr="00B50322">
        <w:rPr>
          <w:rFonts w:ascii="Arial" w:eastAsia="Times New Roman" w:hAnsi="Arial" w:cs="Arial"/>
          <w:sz w:val="22"/>
          <w:szCs w:val="22"/>
          <w:lang w:eastAsia="cs-CZ"/>
        </w:rPr>
        <w:t xml:space="preserve"> </w:t>
      </w:r>
      <w:r w:rsidRPr="00B50322">
        <w:rPr>
          <w:rFonts w:ascii="Arial" w:eastAsia="Times New Roman" w:hAnsi="Arial" w:cs="Arial"/>
          <w:i/>
          <w:sz w:val="22"/>
          <w:szCs w:val="22"/>
          <w:lang w:eastAsia="cs-CZ"/>
        </w:rPr>
        <w:t xml:space="preserve">nebo </w:t>
      </w:r>
    </w:p>
    <w:p w:rsidR="00B50322" w:rsidRPr="00B50322" w:rsidRDefault="00B50322" w:rsidP="00B50322">
      <w:pPr>
        <w:jc w:val="left"/>
        <w:rPr>
          <w:rFonts w:ascii="Arial" w:eastAsia="Times New Roman" w:hAnsi="Arial" w:cs="Arial"/>
          <w:i/>
          <w:sz w:val="22"/>
          <w:szCs w:val="22"/>
          <w:lang w:eastAsia="cs-CZ"/>
        </w:rPr>
      </w:pPr>
      <w:r w:rsidRPr="00B50322">
        <w:rPr>
          <w:rFonts w:ascii="Arial" w:eastAsia="Times New Roman" w:hAnsi="Arial" w:cs="Arial"/>
          <w:i/>
          <w:sz w:val="22"/>
          <w:szCs w:val="22"/>
          <w:lang w:eastAsia="cs-CZ"/>
        </w:rPr>
        <w:t>b) povrchové vody, u nichž v důsledku vysoké koncentrace d</w:t>
      </w:r>
      <w:r w:rsidR="00887CA9">
        <w:rPr>
          <w:rFonts w:ascii="Arial" w:eastAsia="Times New Roman" w:hAnsi="Arial" w:cs="Arial"/>
          <w:i/>
          <w:sz w:val="22"/>
          <w:szCs w:val="22"/>
          <w:lang w:eastAsia="cs-CZ"/>
        </w:rPr>
        <w:t xml:space="preserve">usičnanů ze zemědělských zdrojů </w:t>
      </w:r>
      <w:r w:rsidRPr="00B50322">
        <w:rPr>
          <w:rFonts w:ascii="Arial" w:eastAsia="Times New Roman" w:hAnsi="Arial" w:cs="Arial"/>
          <w:i/>
          <w:sz w:val="22"/>
          <w:szCs w:val="22"/>
          <w:lang w:eastAsia="cs-CZ"/>
        </w:rPr>
        <w:t>dochází nebo může dojít k nežádoucímu zhoršení jakosti vody.“</w:t>
      </w: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shd w:val="clear" w:color="auto" w:fill="FFFFFF"/>
        <w:ind w:firstLine="709"/>
        <w:rPr>
          <w:rFonts w:ascii="Arial" w:eastAsia="Times New Roman" w:hAnsi="Arial" w:cs="Arial"/>
          <w:color w:val="070707"/>
          <w:sz w:val="22"/>
          <w:szCs w:val="22"/>
          <w:lang w:eastAsia="cs-CZ"/>
        </w:rPr>
      </w:pPr>
      <w:r w:rsidRPr="00B50322">
        <w:rPr>
          <w:rFonts w:ascii="Arial" w:eastAsia="Times New Roman" w:hAnsi="Arial" w:cs="Arial"/>
          <w:color w:val="070707"/>
          <w:sz w:val="22"/>
          <w:szCs w:val="22"/>
          <w:lang w:eastAsia="cs-CZ"/>
        </w:rPr>
        <w:t xml:space="preserve">V uvedeném nařízení vlády, kterým se stanovují zranitelné oblasti a </w:t>
      </w:r>
      <w:proofErr w:type="gramStart"/>
      <w:r w:rsidRPr="00B50322">
        <w:rPr>
          <w:rFonts w:ascii="Arial" w:eastAsia="Times New Roman" w:hAnsi="Arial" w:cs="Arial"/>
          <w:color w:val="070707"/>
          <w:sz w:val="22"/>
          <w:szCs w:val="22"/>
          <w:lang w:eastAsia="cs-CZ"/>
        </w:rPr>
        <w:t>opatření v nich</w:t>
      </w:r>
      <w:r w:rsidR="00887CA9">
        <w:rPr>
          <w:rFonts w:ascii="Arial" w:eastAsia="Times New Roman" w:hAnsi="Arial" w:cs="Arial"/>
          <w:color w:val="070707"/>
          <w:sz w:val="22"/>
          <w:szCs w:val="22"/>
          <w:lang w:eastAsia="cs-CZ"/>
        </w:rPr>
        <w:t>ž</w:t>
      </w:r>
      <w:proofErr w:type="gramEnd"/>
      <w:r w:rsidR="00887CA9">
        <w:rPr>
          <w:rFonts w:ascii="Arial" w:eastAsia="Times New Roman" w:hAnsi="Arial" w:cs="Arial"/>
          <w:color w:val="070707"/>
          <w:sz w:val="22"/>
          <w:szCs w:val="22"/>
          <w:lang w:eastAsia="cs-CZ"/>
        </w:rPr>
        <w:t xml:space="preserve"> </w:t>
      </w:r>
      <w:r w:rsidRPr="00B50322">
        <w:rPr>
          <w:rFonts w:ascii="Arial" w:eastAsia="Times New Roman" w:hAnsi="Arial" w:cs="Arial"/>
          <w:color w:val="070707"/>
          <w:sz w:val="22"/>
          <w:szCs w:val="22"/>
          <w:lang w:eastAsia="cs-CZ"/>
        </w:rPr>
        <w:t>provádí pravidelné (1x/4 roky) přezkoumání jejich rozsahu a návrhy na úpravu (tzv. revize</w:t>
      </w:r>
    </w:p>
    <w:p w:rsidR="00B50322" w:rsidRPr="00B50322" w:rsidRDefault="00B50322" w:rsidP="00B50322">
      <w:pPr>
        <w:shd w:val="clear" w:color="auto" w:fill="FFFFFF"/>
        <w:rPr>
          <w:rFonts w:ascii="Arial" w:eastAsia="Times New Roman" w:hAnsi="Arial" w:cs="Arial"/>
          <w:color w:val="070707"/>
          <w:sz w:val="22"/>
          <w:szCs w:val="22"/>
          <w:lang w:eastAsia="cs-CZ"/>
        </w:rPr>
      </w:pPr>
      <w:r w:rsidRPr="00B50322">
        <w:rPr>
          <w:rFonts w:ascii="Arial" w:eastAsia="Times New Roman" w:hAnsi="Arial" w:cs="Arial"/>
          <w:color w:val="070707"/>
          <w:sz w:val="22"/>
          <w:szCs w:val="22"/>
          <w:lang w:eastAsia="cs-CZ"/>
        </w:rPr>
        <w:t>zranitelných oblastí) odborný subjekt pověřený Ministerstvem životního prostředí (VÚV Praha).</w:t>
      </w:r>
    </w:p>
    <w:p w:rsidR="00B50322" w:rsidRPr="00B50322" w:rsidRDefault="00B50322" w:rsidP="00B50322">
      <w:pPr>
        <w:shd w:val="clear" w:color="auto" w:fill="FFFFFF"/>
        <w:ind w:firstLine="709"/>
        <w:rPr>
          <w:rFonts w:ascii="Arial" w:eastAsia="Times New Roman" w:hAnsi="Arial" w:cs="Arial"/>
          <w:color w:val="070707"/>
          <w:sz w:val="22"/>
          <w:szCs w:val="22"/>
          <w:lang w:eastAsia="cs-CZ"/>
        </w:rPr>
      </w:pPr>
      <w:r w:rsidRPr="00B50322">
        <w:rPr>
          <w:rFonts w:ascii="Arial" w:eastAsia="Times New Roman" w:hAnsi="Arial" w:cs="Arial"/>
          <w:color w:val="070707"/>
          <w:sz w:val="22"/>
          <w:szCs w:val="22"/>
          <w:lang w:eastAsia="cs-CZ"/>
        </w:rPr>
        <w:t xml:space="preserve">Rozsah zranitelných oblastí, jak byl přezkoumán a </w:t>
      </w:r>
      <w:proofErr w:type="gramStart"/>
      <w:r w:rsidRPr="00B50322">
        <w:rPr>
          <w:rFonts w:ascii="Arial" w:eastAsia="Times New Roman" w:hAnsi="Arial" w:cs="Arial"/>
          <w:color w:val="070707"/>
          <w:sz w:val="22"/>
          <w:szCs w:val="22"/>
          <w:lang w:eastAsia="cs-CZ"/>
        </w:rPr>
        <w:t>vstoupil</w:t>
      </w:r>
      <w:proofErr w:type="gramEnd"/>
      <w:r w:rsidRPr="00B50322">
        <w:rPr>
          <w:rFonts w:ascii="Arial" w:eastAsia="Times New Roman" w:hAnsi="Arial" w:cs="Arial"/>
          <w:color w:val="070707"/>
          <w:sz w:val="22"/>
          <w:szCs w:val="22"/>
          <w:lang w:eastAsia="cs-CZ"/>
        </w:rPr>
        <w:t xml:space="preserve"> v účinnost dne 1.</w:t>
      </w:r>
      <w:r w:rsidR="00AE1063">
        <w:rPr>
          <w:rFonts w:ascii="Arial" w:eastAsia="Times New Roman" w:hAnsi="Arial" w:cs="Arial"/>
          <w:color w:val="070707"/>
          <w:sz w:val="22"/>
          <w:szCs w:val="22"/>
          <w:lang w:eastAsia="cs-CZ"/>
        </w:rPr>
        <w:t xml:space="preserve"> </w:t>
      </w:r>
      <w:r w:rsidRPr="00B50322">
        <w:rPr>
          <w:rFonts w:ascii="Arial" w:eastAsia="Times New Roman" w:hAnsi="Arial" w:cs="Arial"/>
          <w:color w:val="070707"/>
          <w:sz w:val="22"/>
          <w:szCs w:val="22"/>
          <w:lang w:eastAsia="cs-CZ"/>
        </w:rPr>
        <w:t>8.</w:t>
      </w:r>
      <w:r w:rsidR="00AE1063">
        <w:rPr>
          <w:rFonts w:ascii="Arial" w:eastAsia="Times New Roman" w:hAnsi="Arial" w:cs="Arial"/>
          <w:color w:val="070707"/>
          <w:sz w:val="22"/>
          <w:szCs w:val="22"/>
          <w:lang w:eastAsia="cs-CZ"/>
        </w:rPr>
        <w:t xml:space="preserve"> </w:t>
      </w:r>
      <w:r w:rsidRPr="00B50322">
        <w:rPr>
          <w:rFonts w:ascii="Arial" w:eastAsia="Times New Roman" w:hAnsi="Arial" w:cs="Arial"/>
          <w:color w:val="070707"/>
          <w:sz w:val="22"/>
          <w:szCs w:val="22"/>
          <w:lang w:eastAsia="cs-CZ"/>
        </w:rPr>
        <w:t xml:space="preserve">2012 </w:t>
      </w:r>
      <w:proofErr w:type="gramStart"/>
      <w:r w:rsidRPr="00B50322">
        <w:rPr>
          <w:rFonts w:ascii="Arial" w:eastAsia="Times New Roman" w:hAnsi="Arial" w:cs="Arial"/>
          <w:color w:val="070707"/>
          <w:sz w:val="22"/>
          <w:szCs w:val="22"/>
          <w:lang w:eastAsia="cs-CZ"/>
        </w:rPr>
        <w:t>uvádí</w:t>
      </w:r>
      <w:proofErr w:type="gramEnd"/>
      <w:r w:rsidRPr="00B50322">
        <w:rPr>
          <w:rFonts w:ascii="Arial" w:eastAsia="Times New Roman" w:hAnsi="Arial" w:cs="Arial"/>
          <w:color w:val="070707"/>
          <w:sz w:val="22"/>
          <w:szCs w:val="22"/>
          <w:lang w:eastAsia="cs-CZ"/>
        </w:rPr>
        <w:t xml:space="preserve"> obrázek 5.</w:t>
      </w:r>
    </w:p>
    <w:p w:rsidR="00B50322" w:rsidRPr="00B50322" w:rsidRDefault="00B50322" w:rsidP="00B50322">
      <w:pPr>
        <w:shd w:val="clear" w:color="auto" w:fill="FFFFFF"/>
        <w:ind w:firstLine="709"/>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I když lze v této oblasti předpokládat vesměs pozitivní efekt hodnocené koncepce, je nutno uvést obecnou potřebu minimalizace průniku znečišťujících látek do povrchových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podzemních vod v těchto oblastech dle výše uvedeného nařízení vlády (období zákazu hnojení, limity dávek hnojiv, hospodaření na svažitých pozemcích, hnojení v blízkosti vodních ploch aj.).</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V roce 2011 bylo v ČR zásobováno celkem 9,8 milionu obyvatel (93 %) pitnou vodou z distribučních sítí, </w:t>
      </w:r>
      <w:r w:rsidRPr="00B50322">
        <w:rPr>
          <w:rFonts w:ascii="Arial" w:eastAsia="Times New Roman" w:hAnsi="Arial" w:cs="Arial"/>
          <w:sz w:val="22"/>
          <w:szCs w:val="22"/>
          <w:lang w:eastAsia="cs-CZ"/>
        </w:rPr>
        <w:t xml:space="preserve">s kvalitou odpovídající </w:t>
      </w:r>
      <w:proofErr w:type="spellStart"/>
      <w:r w:rsidRPr="00B50322">
        <w:rPr>
          <w:rFonts w:ascii="Arial" w:eastAsia="Times New Roman" w:hAnsi="Arial" w:cs="Arial"/>
          <w:sz w:val="22"/>
          <w:szCs w:val="22"/>
          <w:lang w:eastAsia="cs-CZ"/>
        </w:rPr>
        <w:t>vyhl</w:t>
      </w:r>
      <w:proofErr w:type="spellEnd"/>
      <w:r w:rsidRPr="00B50322">
        <w:rPr>
          <w:rFonts w:ascii="Arial" w:eastAsia="Times New Roman" w:hAnsi="Arial" w:cs="Arial"/>
          <w:sz w:val="22"/>
          <w:szCs w:val="22"/>
          <w:lang w:eastAsia="cs-CZ"/>
        </w:rPr>
        <w:t xml:space="preserve">. č. 252/2004 Sb. Z hlediska zdravotního rizika se ve veřejných vodovodech jako nejproblematičtější jeví ukazatele dusičnany </w:t>
      </w:r>
      <w:r w:rsidR="007D36E0">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w:t>
      </w:r>
      <w:proofErr w:type="spellStart"/>
      <w:r w:rsidRPr="00B50322">
        <w:rPr>
          <w:rFonts w:ascii="Arial" w:eastAsia="Times New Roman" w:hAnsi="Arial" w:cs="Arial"/>
          <w:sz w:val="22"/>
          <w:szCs w:val="22"/>
          <w:lang w:eastAsia="cs-CZ"/>
        </w:rPr>
        <w:t>trichlormethan</w:t>
      </w:r>
      <w:proofErr w:type="spellEnd"/>
      <w:r w:rsidRPr="00B50322">
        <w:rPr>
          <w:rFonts w:ascii="Arial" w:eastAsia="Times New Roman" w:hAnsi="Arial" w:cs="Arial"/>
          <w:sz w:val="22"/>
          <w:szCs w:val="22"/>
          <w:lang w:eastAsia="cs-CZ"/>
        </w:rPr>
        <w:t xml:space="preserve">. </w:t>
      </w:r>
      <w:r w:rsidRPr="00B50322">
        <w:rPr>
          <w:rFonts w:ascii="Arial" w:eastAsia="Times New Roman" w:hAnsi="Arial" w:cs="Times New Roman"/>
          <w:sz w:val="22"/>
          <w:szCs w:val="22"/>
          <w:lang w:eastAsia="cs-CZ"/>
        </w:rPr>
        <w:t xml:space="preserve">V malém množství pitných vod se vyskytují pesticidy triaziny, které mají </w:t>
      </w:r>
      <w:proofErr w:type="spellStart"/>
      <w:r w:rsidRPr="00B50322">
        <w:rPr>
          <w:rFonts w:ascii="Arial" w:eastAsia="Times New Roman" w:hAnsi="Arial" w:cs="Times New Roman"/>
          <w:sz w:val="22"/>
          <w:szCs w:val="22"/>
          <w:lang w:eastAsia="cs-CZ"/>
        </w:rPr>
        <w:lastRenderedPageBreak/>
        <w:t>neurodisrupční</w:t>
      </w:r>
      <w:proofErr w:type="spellEnd"/>
      <w:r w:rsidRPr="00B50322">
        <w:rPr>
          <w:rFonts w:ascii="Arial" w:eastAsia="Times New Roman" w:hAnsi="Arial" w:cs="Times New Roman"/>
          <w:sz w:val="22"/>
          <w:szCs w:val="22"/>
          <w:lang w:eastAsia="cs-CZ"/>
        </w:rPr>
        <w:t xml:space="preserve"> vliv, či celá škála hormonů, které v malé míře pronikají čistírnami i úpravnami vod. Dle dosavadních studií ale nalezené koncentrace hormonů v pitných vodách v ČR nepředstavují </w:t>
      </w:r>
      <w:r w:rsidRPr="00B50322">
        <w:rPr>
          <w:rFonts w:ascii="Arial" w:eastAsia="Times New Roman" w:hAnsi="Arial" w:cs="Arial"/>
          <w:sz w:val="22"/>
          <w:szCs w:val="22"/>
          <w:lang w:eastAsia="cs-CZ"/>
        </w:rPr>
        <w:t>zdravotní riziko.</w:t>
      </w:r>
    </w:p>
    <w:p w:rsidR="00B50322" w:rsidRPr="00B50322" w:rsidRDefault="00B50322" w:rsidP="00B50322">
      <w:pPr>
        <w:autoSpaceDE w:val="0"/>
        <w:autoSpaceDN w:val="0"/>
        <w:adjustRightInd w:val="0"/>
        <w:spacing w:line="240" w:lineRule="auto"/>
        <w:ind w:firstLine="709"/>
        <w:rPr>
          <w:rFonts w:ascii="Arial" w:eastAsia="Times New Roman" w:hAnsi="Arial" w:cs="Arial"/>
          <w:color w:val="272627"/>
          <w:sz w:val="22"/>
          <w:szCs w:val="22"/>
          <w:lang w:eastAsia="cs-CZ"/>
        </w:rPr>
      </w:pPr>
    </w:p>
    <w:p w:rsidR="00B50322" w:rsidRPr="00B50322" w:rsidRDefault="00B50322" w:rsidP="00B50322">
      <w:pPr>
        <w:spacing w:line="240" w:lineRule="auto"/>
        <w:ind w:firstLine="709"/>
        <w:rPr>
          <w:rFonts w:ascii="Arial" w:eastAsia="Times New Roman" w:hAnsi="Arial" w:cs="Times New Roman"/>
          <w:b/>
          <w:color w:val="FF0000"/>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83328" behindDoc="0" locked="0" layoutInCell="1" allowOverlap="1" wp14:anchorId="5B9A4C5B" wp14:editId="49702C14">
            <wp:simplePos x="0" y="0"/>
            <wp:positionH relativeFrom="column">
              <wp:posOffset>19685</wp:posOffset>
            </wp:positionH>
            <wp:positionV relativeFrom="paragraph">
              <wp:posOffset>255905</wp:posOffset>
            </wp:positionV>
            <wp:extent cx="5695315" cy="3721735"/>
            <wp:effectExtent l="0" t="0" r="635"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l="14764" t="19193" r="4430" b="14764"/>
                    <a:stretch>
                      <a:fillRect/>
                    </a:stretch>
                  </pic:blipFill>
                  <pic:spPr bwMode="auto">
                    <a:xfrm>
                      <a:off x="0" y="0"/>
                      <a:ext cx="5695315" cy="3721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Times New Roman"/>
          <w:b/>
          <w:sz w:val="22"/>
          <w:szCs w:val="22"/>
          <w:lang w:eastAsia="cs-CZ"/>
        </w:rPr>
        <w:t>Obrázek 5- Zranitelné oblasti na území ČR po 1.</w:t>
      </w:r>
      <w:r w:rsidR="00AE1063">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8.</w:t>
      </w:r>
      <w:r w:rsidR="00AE1063">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2012</w:t>
      </w:r>
    </w:p>
    <w:p w:rsidR="00B50322" w:rsidRPr="00B50322" w:rsidRDefault="00B50322" w:rsidP="00B50322">
      <w:pPr>
        <w:ind w:left="6371" w:firstLine="709"/>
        <w:rPr>
          <w:rFonts w:ascii="Arial" w:eastAsia="Times New Roman" w:hAnsi="Arial" w:cs="Times New Roman"/>
          <w:i/>
          <w:sz w:val="20"/>
          <w:szCs w:val="20"/>
          <w:lang w:eastAsia="cs-CZ"/>
        </w:rPr>
      </w:pPr>
      <w:r w:rsidRPr="00B50322">
        <w:rPr>
          <w:rFonts w:ascii="Arial" w:eastAsia="Times New Roman" w:hAnsi="Arial" w:cs="Times New Roman"/>
          <w:i/>
          <w:sz w:val="20"/>
          <w:szCs w:val="20"/>
          <w:lang w:eastAsia="cs-CZ"/>
        </w:rPr>
        <w:t>Zdroj: VÚV</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případě podzemních vod tak lze konstatovat, že v případě mělkých vrtů došlo </w:t>
      </w:r>
      <w:r w:rsidR="007D36E0">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ke zlepšení v procentuálním zastoupení objektů s překročením limitů B nebo C (podle Metodického pokynu MŽP z 15. 9. 1996 část 2 – </w:t>
      </w:r>
      <w:proofErr w:type="spellStart"/>
      <w:r w:rsidRPr="00B50322">
        <w:rPr>
          <w:rFonts w:ascii="Arial" w:eastAsia="Times New Roman" w:hAnsi="Arial" w:cs="Times New Roman"/>
          <w:sz w:val="22"/>
          <w:szCs w:val="22"/>
          <w:lang w:eastAsia="cs-CZ"/>
        </w:rPr>
        <w:t>Kriteria</w:t>
      </w:r>
      <w:proofErr w:type="spellEnd"/>
      <w:r w:rsidRPr="00B50322">
        <w:rPr>
          <w:rFonts w:ascii="Arial" w:eastAsia="Times New Roman" w:hAnsi="Arial" w:cs="Times New Roman"/>
          <w:sz w:val="22"/>
          <w:szCs w:val="22"/>
          <w:lang w:eastAsia="cs-CZ"/>
        </w:rPr>
        <w:t xml:space="preserve"> znečištění zemin a podzemní vody).            </w:t>
      </w:r>
    </w:p>
    <w:p w:rsidR="00B50322" w:rsidRPr="00B50322" w:rsidRDefault="00B50322" w:rsidP="00887CA9">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hlediska množství vod dosáhl v závěru 90. let 20. století svého maxima trend dlouhodobého významného poklesu </w:t>
      </w:r>
      <w:r w:rsidRPr="00B50322">
        <w:rPr>
          <w:rFonts w:ascii="Arial" w:eastAsia="Times New Roman" w:hAnsi="Arial" w:cs="Arial"/>
          <w:bCs/>
          <w:sz w:val="22"/>
          <w:szCs w:val="22"/>
          <w:lang w:eastAsia="cs-CZ"/>
        </w:rPr>
        <w:t>celkových odběrů vody</w:t>
      </w:r>
      <w:r w:rsidRPr="00B50322">
        <w:rPr>
          <w:rFonts w:ascii="Arial" w:eastAsia="Times New Roman" w:hAnsi="Arial" w:cs="Arial"/>
          <w:sz w:val="22"/>
          <w:szCs w:val="22"/>
          <w:lang w:eastAsia="cs-CZ"/>
        </w:rPr>
        <w:t>, v souvislosti se snižováním průmyslové výroby a v důsledku restrukturalizace národního ho</w:t>
      </w:r>
      <w:r w:rsidR="00887CA9">
        <w:rPr>
          <w:rFonts w:ascii="Arial" w:eastAsia="Times New Roman" w:hAnsi="Arial" w:cs="Arial"/>
          <w:sz w:val="22"/>
          <w:szCs w:val="22"/>
          <w:lang w:eastAsia="cs-CZ"/>
        </w:rPr>
        <w:t xml:space="preserve">spodářství i náročnosti </w:t>
      </w:r>
      <w:r w:rsidR="007D36E0">
        <w:rPr>
          <w:rFonts w:ascii="Arial" w:eastAsia="Times New Roman" w:hAnsi="Arial" w:cs="Arial"/>
          <w:sz w:val="22"/>
          <w:szCs w:val="22"/>
          <w:lang w:eastAsia="cs-CZ"/>
        </w:rPr>
        <w:br/>
      </w:r>
      <w:r w:rsidR="00887CA9">
        <w:rPr>
          <w:rFonts w:ascii="Arial" w:eastAsia="Times New Roman" w:hAnsi="Arial" w:cs="Arial"/>
          <w:sz w:val="22"/>
          <w:szCs w:val="22"/>
          <w:lang w:eastAsia="cs-CZ"/>
        </w:rPr>
        <w:t xml:space="preserve">na vodu </w:t>
      </w:r>
      <w:r w:rsidRPr="00B50322">
        <w:rPr>
          <w:rFonts w:ascii="Arial" w:eastAsia="Times New Roman" w:hAnsi="Arial" w:cs="Arial"/>
          <w:sz w:val="22"/>
          <w:szCs w:val="22"/>
          <w:lang w:eastAsia="cs-CZ"/>
        </w:rPr>
        <w:t>vlivem změn technologií.</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Nejvíce vody je odebíráno pro </w:t>
      </w:r>
      <w:r w:rsidRPr="00B50322">
        <w:rPr>
          <w:rFonts w:ascii="Arial" w:eastAsia="Times New Roman" w:hAnsi="Arial" w:cs="Arial"/>
          <w:bCs/>
          <w:i/>
          <w:color w:val="000000"/>
          <w:sz w:val="22"/>
          <w:szCs w:val="22"/>
          <w:lang w:eastAsia="cs-CZ"/>
        </w:rPr>
        <w:t>energetiku</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(48,2 % z celkových odběrů v roce 2011). Dlouhodobý pokles odběrů vykazuje odvětví s druhým největším objemem celkových odběrů (33,9 %) – </w:t>
      </w:r>
      <w:r w:rsidRPr="00B50322">
        <w:rPr>
          <w:rFonts w:ascii="Arial" w:eastAsia="Times New Roman" w:hAnsi="Arial" w:cs="Arial"/>
          <w:bCs/>
          <w:i/>
          <w:color w:val="000000"/>
          <w:sz w:val="22"/>
          <w:szCs w:val="22"/>
          <w:lang w:eastAsia="cs-CZ"/>
        </w:rPr>
        <w:t>vodovody pro veřejnou potřebu.</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Naopak stabilně nízký je</w:t>
      </w:r>
      <w:r w:rsidRPr="00B50322">
        <w:rPr>
          <w:rFonts w:ascii="Arial" w:eastAsia="Times New Roman" w:hAnsi="Arial" w:cs="Arial"/>
          <w:b/>
          <w:color w:val="000000"/>
          <w:sz w:val="22"/>
          <w:szCs w:val="22"/>
          <w:lang w:eastAsia="cs-CZ"/>
        </w:rPr>
        <w:t xml:space="preserve"> odběr</w:t>
      </w:r>
      <w:r w:rsidRPr="00B50322">
        <w:rPr>
          <w:rFonts w:ascii="Arial" w:eastAsia="Times New Roman" w:hAnsi="Arial" w:cs="Arial"/>
          <w:color w:val="000000"/>
          <w:sz w:val="22"/>
          <w:szCs w:val="22"/>
          <w:lang w:eastAsia="cs-CZ"/>
        </w:rPr>
        <w:t xml:space="preserve"> vody pro </w:t>
      </w:r>
      <w:r w:rsidRPr="00B50322">
        <w:rPr>
          <w:rFonts w:ascii="Arial" w:eastAsia="Times New Roman" w:hAnsi="Arial" w:cs="Arial"/>
          <w:b/>
          <w:bCs/>
          <w:color w:val="000000"/>
          <w:sz w:val="22"/>
          <w:szCs w:val="22"/>
          <w:lang w:eastAsia="cs-CZ"/>
        </w:rPr>
        <w:t xml:space="preserve">zemědělství </w:t>
      </w:r>
      <w:r w:rsidRPr="00B50322">
        <w:rPr>
          <w:rFonts w:ascii="Arial" w:eastAsia="Times New Roman" w:hAnsi="Arial" w:cs="Arial"/>
          <w:color w:val="000000"/>
          <w:sz w:val="22"/>
          <w:szCs w:val="22"/>
          <w:lang w:eastAsia="cs-CZ"/>
        </w:rPr>
        <w:t>(2,1 % z celkových odběrů</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 v roce 2011), které v případě rostlinné výroby z velké míry vystačí s vodou dodávanou srážkami, a meziroční kolísání odběrů je závislé právě na průběhu teplot a množství srážek během vegetační sezony. </w:t>
      </w:r>
    </w:p>
    <w:p w:rsidR="00B50322" w:rsidRPr="00887CA9" w:rsidRDefault="00B50322" w:rsidP="00887CA9">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lastRenderedPageBreak/>
        <w:t>V souvislosti se změnou klimatu (změna srážkových vzorců) bude do budoucna růst tlak na zdroje povrchové a zejména podzemní vody, především v souvislosti se zvyšujícími se</w:t>
      </w:r>
      <w:r w:rsidR="00887CA9">
        <w:rPr>
          <w:rFonts w:ascii="Arial" w:eastAsia="Times New Roman" w:hAnsi="Arial" w:cs="Arial"/>
          <w:color w:val="000000"/>
          <w:sz w:val="22"/>
          <w:szCs w:val="22"/>
          <w:lang w:eastAsia="cs-CZ"/>
        </w:rPr>
        <w:t xml:space="preserve"> </w:t>
      </w:r>
      <w:r w:rsidRPr="00B50322">
        <w:rPr>
          <w:rFonts w:ascii="Arial" w:eastAsia="Times New Roman" w:hAnsi="Arial" w:cs="Arial"/>
          <w:sz w:val="22"/>
          <w:szCs w:val="22"/>
          <w:lang w:eastAsia="cs-CZ"/>
        </w:rPr>
        <w:t>požadavky na odběry vody pro zemědělství.</w:t>
      </w:r>
    </w:p>
    <w:p w:rsidR="00B50322" w:rsidRPr="00B50322" w:rsidRDefault="00B50322" w:rsidP="00887CA9">
      <w:pPr>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Z hlediska čištění vod, jejich vypouštění do recipientu a nav</w:t>
      </w:r>
      <w:r w:rsidR="00887CA9">
        <w:rPr>
          <w:rFonts w:ascii="Arial" w:eastAsia="Times New Roman" w:hAnsi="Arial" w:cs="Times New Roman"/>
          <w:sz w:val="22"/>
          <w:szCs w:val="20"/>
          <w:lang w:eastAsia="cs-CZ"/>
        </w:rPr>
        <w:t xml:space="preserve">azující kvality vody v tocích </w:t>
      </w:r>
      <w:r w:rsidRPr="00B50322">
        <w:rPr>
          <w:rFonts w:ascii="Arial" w:eastAsia="Times New Roman" w:hAnsi="Arial" w:cs="Times New Roman"/>
          <w:sz w:val="22"/>
          <w:szCs w:val="20"/>
          <w:lang w:eastAsia="cs-CZ"/>
        </w:rPr>
        <w:t>pokračuje trend postupného zlepšování stavu, v souvislosti s mohutnými investicemi do této oblasti v  minulých několika letech. Vývoj vypouštěného zneč</w:t>
      </w:r>
      <w:r w:rsidR="00887CA9">
        <w:rPr>
          <w:rFonts w:ascii="Arial" w:eastAsia="Times New Roman" w:hAnsi="Arial" w:cs="Times New Roman"/>
          <w:sz w:val="22"/>
          <w:szCs w:val="20"/>
          <w:lang w:eastAsia="cs-CZ"/>
        </w:rPr>
        <w:t xml:space="preserve">ištění v základních ukazatelích </w:t>
      </w:r>
      <w:r w:rsidRPr="00B50322">
        <w:rPr>
          <w:rFonts w:ascii="Arial" w:eastAsia="Times New Roman" w:hAnsi="Arial" w:cs="Times New Roman"/>
          <w:sz w:val="22"/>
          <w:szCs w:val="20"/>
          <w:lang w:eastAsia="cs-CZ"/>
        </w:rPr>
        <w:t>odpadních vod je na obrázku 6.</w:t>
      </w:r>
    </w:p>
    <w:p w:rsidR="00B50322" w:rsidRPr="00B50322" w:rsidRDefault="00B50322" w:rsidP="00B50322">
      <w:pPr>
        <w:spacing w:line="240" w:lineRule="auto"/>
        <w:ind w:firstLine="709"/>
        <w:rPr>
          <w:rFonts w:ascii="Arial" w:eastAsia="Times New Roman" w:hAnsi="Arial" w:cs="Times New Roman"/>
          <w:sz w:val="22"/>
          <w:szCs w:val="20"/>
          <w:lang w:eastAsia="cs-CZ"/>
        </w:rPr>
      </w:pPr>
    </w:p>
    <w:p w:rsidR="00B50322" w:rsidRPr="00B50322" w:rsidRDefault="00B50322" w:rsidP="00B50322">
      <w:pPr>
        <w:spacing w:line="240" w:lineRule="auto"/>
        <w:rPr>
          <w:rFonts w:ascii="Arial" w:eastAsia="Times New Roman" w:hAnsi="Arial" w:cs="Times New Roman"/>
          <w:b/>
          <w:sz w:val="22"/>
          <w:szCs w:val="20"/>
          <w:lang w:eastAsia="cs-CZ"/>
        </w:rPr>
      </w:pPr>
      <w:r w:rsidRPr="00B50322">
        <w:rPr>
          <w:rFonts w:ascii="Arial" w:eastAsia="Times New Roman" w:hAnsi="Arial" w:cs="Times New Roman"/>
          <w:b/>
          <w:sz w:val="22"/>
          <w:szCs w:val="20"/>
          <w:lang w:eastAsia="cs-CZ"/>
        </w:rPr>
        <w:t xml:space="preserve">     Obrázek 6- Vývoj vypouštěného znečištění (rok 1993 = 100%)</w:t>
      </w:r>
    </w:p>
    <w:p w:rsidR="00B50322" w:rsidRPr="00B50322" w:rsidRDefault="00B50322" w:rsidP="00B50322">
      <w:pPr>
        <w:spacing w:line="240" w:lineRule="auto"/>
        <w:ind w:firstLine="708"/>
        <w:rPr>
          <w:rFonts w:ascii="Arial" w:eastAsia="Times New Roman" w:hAnsi="Arial" w:cs="Times New Roman"/>
          <w:sz w:val="22"/>
          <w:szCs w:val="20"/>
          <w:lang w:eastAsia="cs-CZ"/>
        </w:rPr>
      </w:pPr>
    </w:p>
    <w:p w:rsidR="00B50322" w:rsidRPr="00B50322" w:rsidRDefault="00B50322" w:rsidP="00B50322">
      <w:pPr>
        <w:ind w:firstLine="708"/>
        <w:rPr>
          <w:rFonts w:ascii="Arial" w:eastAsia="Times New Roman" w:hAnsi="Arial" w:cs="Times New Roman"/>
          <w:sz w:val="22"/>
          <w:szCs w:val="20"/>
          <w:lang w:eastAsia="cs-CZ"/>
        </w:rPr>
      </w:pPr>
      <w:r w:rsidRPr="00B50322">
        <w:rPr>
          <w:rFonts w:ascii="Times New Roman" w:eastAsia="Times New Roman" w:hAnsi="Times New Roman" w:cs="Times New Roman"/>
          <w:noProof/>
          <w:sz w:val="20"/>
          <w:szCs w:val="20"/>
          <w:lang w:eastAsia="cs-CZ"/>
        </w:rPr>
        <w:drawing>
          <wp:anchor distT="0" distB="0" distL="114300" distR="114300" simplePos="0" relativeHeight="251685376" behindDoc="0" locked="0" layoutInCell="1" allowOverlap="1" wp14:anchorId="6F57E01E" wp14:editId="193DCB79">
            <wp:simplePos x="0" y="0"/>
            <wp:positionH relativeFrom="column">
              <wp:posOffset>226695</wp:posOffset>
            </wp:positionH>
            <wp:positionV relativeFrom="paragraph">
              <wp:posOffset>6985</wp:posOffset>
            </wp:positionV>
            <wp:extent cx="5432425" cy="1840230"/>
            <wp:effectExtent l="19050" t="19050" r="15875" b="2667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32425" cy="1840230"/>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Times New Roman"/>
          <w:i/>
          <w:sz w:val="20"/>
          <w:szCs w:val="20"/>
          <w:lang w:eastAsia="cs-CZ"/>
        </w:rPr>
        <w:t xml:space="preserve">                                                                                                                     Zdroj: VÚV Praha</w:t>
      </w:r>
    </w:p>
    <w:p w:rsidR="00B50322" w:rsidRPr="00B50322" w:rsidRDefault="00B50322" w:rsidP="00B50322">
      <w:pPr>
        <w:spacing w:line="240" w:lineRule="auto"/>
        <w:ind w:firstLine="709"/>
        <w:rPr>
          <w:rFonts w:ascii="Arial" w:eastAsia="Times New Roman" w:hAnsi="Arial" w:cs="Times New Roman"/>
          <w:sz w:val="22"/>
          <w:szCs w:val="20"/>
          <w:lang w:eastAsia="cs-CZ"/>
        </w:rPr>
      </w:pPr>
    </w:p>
    <w:p w:rsidR="00B50322" w:rsidRPr="00B50322" w:rsidRDefault="00B50322" w:rsidP="00B50322">
      <w:pPr>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Navazující zlepšování jakosti vody ve vodních tocích v základních sledovaných ukazatelích dle ČSN 75 7221 dokumentuje obrázek 7.</w:t>
      </w:r>
    </w:p>
    <w:p w:rsidR="00B50322" w:rsidRPr="00B50322" w:rsidRDefault="00B50322" w:rsidP="00B50322">
      <w:pPr>
        <w:spacing w:line="240" w:lineRule="auto"/>
        <w:ind w:firstLine="709"/>
        <w:rPr>
          <w:rFonts w:ascii="Arial" w:eastAsia="Times New Roman" w:hAnsi="Arial" w:cs="Times New Roman"/>
          <w:sz w:val="22"/>
          <w:szCs w:val="20"/>
          <w:lang w:eastAsia="cs-CZ"/>
        </w:rPr>
      </w:pP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Obrázek 7 – Jakost vody v tocích ČR, rok 2010-2011</w:t>
      </w:r>
    </w:p>
    <w:p w:rsidR="00B50322" w:rsidRPr="00B50322" w:rsidRDefault="00B50322" w:rsidP="00B50322">
      <w:pPr>
        <w:spacing w:line="240" w:lineRule="auto"/>
        <w:jc w:val="left"/>
        <w:rPr>
          <w:rFonts w:ascii="Arial" w:eastAsia="Times New Roman" w:hAnsi="Arial" w:cs="Times New Roman"/>
          <w:szCs w:val="20"/>
          <w:lang w:eastAsia="cs-CZ"/>
        </w:rPr>
      </w:pPr>
      <w:r w:rsidRPr="00B50322">
        <w:rPr>
          <w:rFonts w:ascii="Arial" w:eastAsia="Times New Roman" w:hAnsi="Arial" w:cs="Times New Roman"/>
          <w:noProof/>
          <w:szCs w:val="20"/>
          <w:lang w:eastAsia="cs-CZ"/>
        </w:rPr>
        <w:drawing>
          <wp:anchor distT="0" distB="0" distL="114300" distR="114300" simplePos="0" relativeHeight="251686400" behindDoc="0" locked="0" layoutInCell="1" allowOverlap="1" wp14:anchorId="72B39C13" wp14:editId="6F776ACD">
            <wp:simplePos x="0" y="0"/>
            <wp:positionH relativeFrom="column">
              <wp:posOffset>217170</wp:posOffset>
            </wp:positionH>
            <wp:positionV relativeFrom="paragraph">
              <wp:posOffset>57785</wp:posOffset>
            </wp:positionV>
            <wp:extent cx="5154930" cy="3481705"/>
            <wp:effectExtent l="0" t="0" r="7620" b="4445"/>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54930" cy="3481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ind w:firstLine="708"/>
        <w:rPr>
          <w:rFonts w:ascii="Arial" w:eastAsia="Times New Roman" w:hAnsi="Arial" w:cs="Arial"/>
          <w:color w:val="000000"/>
          <w:sz w:val="22"/>
          <w:szCs w:val="22"/>
          <w:lang w:eastAsia="cs-CZ"/>
        </w:rPr>
      </w:pPr>
    </w:p>
    <w:p w:rsidR="00B50322" w:rsidRPr="00B50322" w:rsidRDefault="00B50322" w:rsidP="00B50322">
      <w:pPr>
        <w:rPr>
          <w:rFonts w:ascii="Arial" w:eastAsia="Times New Roman" w:hAnsi="Arial" w:cs="Arial"/>
          <w:i/>
          <w:color w:val="000000"/>
          <w:sz w:val="20"/>
          <w:szCs w:val="20"/>
          <w:lang w:eastAsia="cs-CZ"/>
        </w:rPr>
      </w:pPr>
      <w:r w:rsidRPr="00B50322">
        <w:rPr>
          <w:rFonts w:ascii="Arial" w:eastAsia="Times New Roman" w:hAnsi="Arial" w:cs="Arial"/>
          <w:i/>
          <w:color w:val="000000"/>
          <w:sz w:val="20"/>
          <w:szCs w:val="20"/>
          <w:lang w:eastAsia="cs-CZ"/>
        </w:rPr>
        <w:t xml:space="preserve">                                                                                                                        </w:t>
      </w: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B50322" w:rsidP="00B50322">
      <w:pPr>
        <w:rPr>
          <w:rFonts w:ascii="Arial" w:eastAsia="Times New Roman" w:hAnsi="Arial" w:cs="Arial"/>
          <w:i/>
          <w:color w:val="000000"/>
          <w:sz w:val="20"/>
          <w:szCs w:val="20"/>
          <w:lang w:eastAsia="cs-CZ"/>
        </w:rPr>
      </w:pPr>
    </w:p>
    <w:p w:rsidR="00B50322" w:rsidRPr="00B50322" w:rsidRDefault="0079178E" w:rsidP="00B50322">
      <w:pPr>
        <w:rPr>
          <w:rFonts w:ascii="Arial" w:eastAsia="Times New Roman" w:hAnsi="Arial" w:cs="Arial"/>
          <w:i/>
          <w:color w:val="000000"/>
          <w:sz w:val="20"/>
          <w:szCs w:val="20"/>
          <w:lang w:eastAsia="cs-CZ"/>
        </w:rPr>
      </w:pPr>
      <w:r>
        <w:rPr>
          <w:rFonts w:ascii="Arial" w:eastAsia="Times New Roman" w:hAnsi="Arial" w:cs="Arial"/>
          <w:i/>
          <w:color w:val="000000"/>
          <w:sz w:val="20"/>
          <w:szCs w:val="20"/>
          <w:lang w:eastAsia="cs-CZ"/>
        </w:rPr>
        <w:t xml:space="preserve"> </w:t>
      </w:r>
      <w:r w:rsidR="00B50322" w:rsidRPr="00B50322">
        <w:rPr>
          <w:rFonts w:ascii="Arial" w:eastAsia="Times New Roman" w:hAnsi="Arial" w:cs="Arial"/>
          <w:i/>
          <w:color w:val="000000"/>
          <w:sz w:val="20"/>
          <w:szCs w:val="20"/>
          <w:lang w:eastAsia="cs-CZ"/>
        </w:rPr>
        <w:t xml:space="preserve">                                                                                                                    Zdroj: VÚV </w:t>
      </w:r>
      <w:proofErr w:type="gramStart"/>
      <w:r w:rsidR="00B50322" w:rsidRPr="00B50322">
        <w:rPr>
          <w:rFonts w:ascii="Arial" w:eastAsia="Times New Roman" w:hAnsi="Arial" w:cs="Arial"/>
          <w:i/>
          <w:color w:val="000000"/>
          <w:sz w:val="20"/>
          <w:szCs w:val="20"/>
          <w:lang w:eastAsia="cs-CZ"/>
        </w:rPr>
        <w:t>T.G.M.</w:t>
      </w:r>
      <w:proofErr w:type="gramEnd"/>
    </w:p>
    <w:p w:rsidR="00B50322" w:rsidRPr="00B50322" w:rsidRDefault="00B50322" w:rsidP="00B50322">
      <w:pPr>
        <w:autoSpaceDE w:val="0"/>
        <w:autoSpaceDN w:val="0"/>
        <w:adjustRightInd w:val="0"/>
        <w:spacing w:line="240" w:lineRule="auto"/>
        <w:ind w:firstLine="709"/>
        <w:rPr>
          <w:rFonts w:ascii="Arial" w:eastAsia="Times New Roman" w:hAnsi="Arial" w:cs="Arial"/>
          <w:color w:val="000000"/>
          <w:sz w:val="22"/>
          <w:szCs w:val="22"/>
          <w:lang w:eastAsia="cs-CZ"/>
        </w:rPr>
      </w:pPr>
    </w:p>
    <w:p w:rsidR="00B50322" w:rsidRPr="00B50322" w:rsidRDefault="00B50322" w:rsidP="00B50322">
      <w:pPr>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Jak je z obrázku zřejmé, je většina hodnocených úseků vodních toků </w:t>
      </w:r>
      <w:r w:rsidR="00AE1063">
        <w:rPr>
          <w:rFonts w:ascii="Arial" w:eastAsia="Times New Roman" w:hAnsi="Arial" w:cs="Times New Roman"/>
          <w:sz w:val="22"/>
          <w:szCs w:val="20"/>
          <w:lang w:eastAsia="cs-CZ"/>
        </w:rPr>
        <w:t>k</w:t>
      </w:r>
      <w:r w:rsidRPr="00B50322">
        <w:rPr>
          <w:rFonts w:ascii="Arial" w:eastAsia="Times New Roman" w:hAnsi="Arial" w:cs="Times New Roman"/>
          <w:sz w:val="22"/>
          <w:szCs w:val="20"/>
          <w:lang w:eastAsia="cs-CZ"/>
        </w:rPr>
        <w:t xml:space="preserve">lasifikována </w:t>
      </w:r>
      <w:r w:rsidR="007D36E0">
        <w:rPr>
          <w:rFonts w:ascii="Arial" w:eastAsia="Times New Roman" w:hAnsi="Arial" w:cs="Times New Roman"/>
          <w:sz w:val="22"/>
          <w:szCs w:val="20"/>
          <w:lang w:eastAsia="cs-CZ"/>
        </w:rPr>
        <w:br/>
      </w:r>
      <w:r w:rsidRPr="00B50322">
        <w:rPr>
          <w:rFonts w:ascii="Arial" w:eastAsia="Times New Roman" w:hAnsi="Arial" w:cs="Times New Roman"/>
          <w:sz w:val="22"/>
          <w:szCs w:val="20"/>
          <w:lang w:eastAsia="cs-CZ"/>
        </w:rPr>
        <w:t>v I. až III. třídě jakosti vod. U všech sledovaných ukazatelů znečištění (BSK</w:t>
      </w:r>
      <w:r w:rsidRPr="00B50322">
        <w:rPr>
          <w:rFonts w:ascii="Arial" w:eastAsia="Times New Roman" w:hAnsi="Arial" w:cs="Times New Roman"/>
          <w:sz w:val="22"/>
          <w:szCs w:val="20"/>
          <w:vertAlign w:val="subscript"/>
          <w:lang w:eastAsia="cs-CZ"/>
        </w:rPr>
        <w:t>5</w:t>
      </w:r>
      <w:r w:rsidRPr="00B50322">
        <w:rPr>
          <w:rFonts w:ascii="Arial" w:eastAsia="Times New Roman" w:hAnsi="Arial" w:cs="Times New Roman"/>
          <w:sz w:val="22"/>
          <w:szCs w:val="20"/>
          <w:lang w:eastAsia="cs-CZ"/>
        </w:rPr>
        <w:t xml:space="preserve">, </w:t>
      </w:r>
      <w:proofErr w:type="spellStart"/>
      <w:r w:rsidRPr="00B50322">
        <w:rPr>
          <w:rFonts w:ascii="Arial" w:eastAsia="Times New Roman" w:hAnsi="Arial" w:cs="Times New Roman"/>
          <w:sz w:val="22"/>
          <w:szCs w:val="20"/>
          <w:lang w:eastAsia="cs-CZ"/>
        </w:rPr>
        <w:t>CHSK</w:t>
      </w:r>
      <w:r w:rsidRPr="00B50322">
        <w:rPr>
          <w:rFonts w:ascii="Arial" w:eastAsia="Times New Roman" w:hAnsi="Arial" w:cs="Times New Roman"/>
          <w:sz w:val="22"/>
          <w:szCs w:val="20"/>
          <w:vertAlign w:val="subscript"/>
          <w:lang w:eastAsia="cs-CZ"/>
        </w:rPr>
        <w:t>Cr</w:t>
      </w:r>
      <w:proofErr w:type="spellEnd"/>
      <w:r w:rsidRPr="00B50322">
        <w:rPr>
          <w:rFonts w:ascii="Arial" w:eastAsia="Times New Roman" w:hAnsi="Arial" w:cs="Times New Roman"/>
          <w:sz w:val="22"/>
          <w:szCs w:val="20"/>
          <w:lang w:eastAsia="cs-CZ"/>
        </w:rPr>
        <w:t>, N-NO</w:t>
      </w:r>
      <w:r w:rsidRPr="00B50322">
        <w:rPr>
          <w:rFonts w:ascii="Arial" w:eastAsia="Times New Roman" w:hAnsi="Arial" w:cs="Times New Roman"/>
          <w:sz w:val="22"/>
          <w:szCs w:val="20"/>
          <w:vertAlign w:val="subscript"/>
          <w:lang w:eastAsia="cs-CZ"/>
        </w:rPr>
        <w:t>3</w:t>
      </w:r>
      <w:r w:rsidRPr="00B50322">
        <w:rPr>
          <w:rFonts w:ascii="Arial" w:eastAsia="Times New Roman" w:hAnsi="Arial" w:cs="Times New Roman"/>
          <w:sz w:val="22"/>
          <w:szCs w:val="20"/>
          <w:vertAlign w:val="superscript"/>
          <w:lang w:eastAsia="cs-CZ"/>
        </w:rPr>
        <w:t>-</w:t>
      </w:r>
      <w:r w:rsidRPr="00B50322">
        <w:rPr>
          <w:rFonts w:ascii="Arial" w:eastAsia="Times New Roman" w:hAnsi="Arial" w:cs="Times New Roman"/>
          <w:sz w:val="22"/>
          <w:szCs w:val="20"/>
          <w:lang w:eastAsia="cs-CZ"/>
        </w:rPr>
        <w:t xml:space="preserve"> , </w:t>
      </w:r>
      <w:proofErr w:type="spellStart"/>
      <w:r w:rsidRPr="00B50322">
        <w:rPr>
          <w:rFonts w:ascii="Arial" w:eastAsia="Times New Roman" w:hAnsi="Arial" w:cs="Times New Roman"/>
          <w:sz w:val="22"/>
          <w:szCs w:val="20"/>
          <w:lang w:eastAsia="cs-CZ"/>
        </w:rPr>
        <w:t>P</w:t>
      </w:r>
      <w:r w:rsidRPr="00B50322">
        <w:rPr>
          <w:rFonts w:ascii="Arial" w:eastAsia="Times New Roman" w:hAnsi="Arial" w:cs="Times New Roman"/>
          <w:sz w:val="22"/>
          <w:szCs w:val="20"/>
          <w:vertAlign w:val="subscript"/>
          <w:lang w:eastAsia="cs-CZ"/>
        </w:rPr>
        <w:t>celk</w:t>
      </w:r>
      <w:proofErr w:type="spellEnd"/>
      <w:r w:rsidRPr="00B50322">
        <w:rPr>
          <w:rFonts w:ascii="Arial" w:eastAsia="Times New Roman" w:hAnsi="Arial" w:cs="Times New Roman"/>
          <w:sz w:val="22"/>
          <w:szCs w:val="20"/>
          <w:vertAlign w:val="subscript"/>
          <w:lang w:eastAsia="cs-CZ"/>
        </w:rPr>
        <w:t>.</w:t>
      </w:r>
      <w:r w:rsidRPr="00B50322">
        <w:rPr>
          <w:rFonts w:ascii="Arial" w:eastAsia="Times New Roman" w:hAnsi="Arial" w:cs="Times New Roman"/>
          <w:sz w:val="22"/>
          <w:szCs w:val="20"/>
          <w:lang w:eastAsia="cs-CZ"/>
        </w:rPr>
        <w:t>, Cd, adsorbovatelné organicky vázané halogeny (AOX), termotolerantní koliformní bakterie (FKOLI) a chlorofyl) došlo v letech 1993–2010 např. v povodí Labe ke snížení průměrných ročních koncentrací ve vodních tocích.</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Poměrně dobře se daří, v souvislosti se snižováním množství vypouštěného znečištění z bodových zdrojů, snižovat koncentrace a zamezovat překračování norem environmentální kvality (NEK – RP) pro </w:t>
      </w:r>
      <w:r w:rsidRPr="00B50322">
        <w:rPr>
          <w:rFonts w:ascii="Arial" w:eastAsia="Times New Roman" w:hAnsi="Arial" w:cs="Arial"/>
          <w:bCs/>
          <w:i/>
          <w:color w:val="000000"/>
          <w:sz w:val="22"/>
          <w:szCs w:val="22"/>
          <w:u w:val="single"/>
          <w:lang w:eastAsia="cs-CZ"/>
        </w:rPr>
        <w:t>organické znečištění</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a celkový fosfor.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Z dlouhodobého pohledu došlo ke snížení koncentrace </w:t>
      </w:r>
      <w:r w:rsidRPr="00B50322">
        <w:rPr>
          <w:rFonts w:ascii="Arial" w:eastAsia="Times New Roman" w:hAnsi="Arial" w:cs="Arial"/>
          <w:bCs/>
          <w:color w:val="000000"/>
          <w:sz w:val="22"/>
          <w:szCs w:val="22"/>
          <w:lang w:eastAsia="cs-CZ"/>
        </w:rPr>
        <w:t>BSK</w:t>
      </w:r>
      <w:r w:rsidRPr="00B50322">
        <w:rPr>
          <w:rFonts w:ascii="Arial" w:eastAsia="Times New Roman" w:hAnsi="Arial" w:cs="Arial"/>
          <w:bCs/>
          <w:color w:val="000000"/>
          <w:sz w:val="22"/>
          <w:szCs w:val="22"/>
          <w:vertAlign w:val="subscript"/>
          <w:lang w:eastAsia="cs-CZ"/>
        </w:rPr>
        <w:t>5</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na 61,1 % hodnoty roku 1993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u </w:t>
      </w:r>
      <w:proofErr w:type="spellStart"/>
      <w:r w:rsidRPr="00B50322">
        <w:rPr>
          <w:rFonts w:ascii="Arial" w:eastAsia="Times New Roman" w:hAnsi="Arial" w:cs="Arial"/>
          <w:bCs/>
          <w:color w:val="000000"/>
          <w:sz w:val="22"/>
          <w:szCs w:val="22"/>
          <w:lang w:eastAsia="cs-CZ"/>
        </w:rPr>
        <w:t>CHSK</w:t>
      </w:r>
      <w:r w:rsidRPr="00B50322">
        <w:rPr>
          <w:rFonts w:ascii="Arial" w:eastAsia="Times New Roman" w:hAnsi="Arial" w:cs="Arial"/>
          <w:bCs/>
          <w:color w:val="000000"/>
          <w:sz w:val="22"/>
          <w:szCs w:val="22"/>
          <w:vertAlign w:val="subscript"/>
          <w:lang w:eastAsia="cs-CZ"/>
        </w:rPr>
        <w:t>Cr</w:t>
      </w:r>
      <w:proofErr w:type="spellEnd"/>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na 68,6 %.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Pokles vnosu </w:t>
      </w:r>
      <w:r w:rsidRPr="00B50322">
        <w:rPr>
          <w:rFonts w:ascii="Arial" w:eastAsia="Times New Roman" w:hAnsi="Arial" w:cs="Arial"/>
          <w:i/>
          <w:color w:val="000000"/>
          <w:sz w:val="22"/>
          <w:szCs w:val="22"/>
          <w:u w:val="single"/>
          <w:lang w:eastAsia="cs-CZ"/>
        </w:rPr>
        <w:t>fosforu</w:t>
      </w:r>
      <w:r w:rsidRPr="00B50322">
        <w:rPr>
          <w:rFonts w:ascii="Arial" w:eastAsia="Times New Roman" w:hAnsi="Arial" w:cs="Arial"/>
          <w:color w:val="000000"/>
          <w:sz w:val="22"/>
          <w:szCs w:val="22"/>
          <w:lang w:eastAsia="cs-CZ"/>
        </w:rPr>
        <w:t xml:space="preserve"> byl podpořen i poklesem aplikace fosforečných hnojiv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v zemědělství. Přesto je fosfor i nadále hlavním faktorem způsobujícím eutrofizaci. Část fosforu pochází i z plošných zdrojů znečištění a takový typ znečištění lze jen obtížně odstraňovat.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Koncentrace </w:t>
      </w:r>
      <w:r w:rsidRPr="00B50322">
        <w:rPr>
          <w:rFonts w:ascii="Arial" w:eastAsia="Times New Roman" w:hAnsi="Arial" w:cs="Arial"/>
          <w:bCs/>
          <w:i/>
          <w:color w:val="000000"/>
          <w:sz w:val="22"/>
          <w:szCs w:val="22"/>
          <w:u w:val="single"/>
          <w:lang w:eastAsia="cs-CZ"/>
        </w:rPr>
        <w:t>dusičnanového dusíku</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oproti fosforu klesla pouze na 76,0 % hodnoty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z roku 1993 a v posledních letech má spíše kolísající trend. Meziročně došlo k poklesu koncentrace dusičnanů z 3,0 na 2,7 mg.l</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 xml:space="preserve">. Významným zdrojem dusíku jsou mimo atmosférické depozice a splaškových vod i dusíkatá hnojiva, a i když je jejich spotřeba oproti období před rokem 1990 výrazně nižší, dochází v posledních dvaceti letech téměř </w:t>
      </w:r>
      <w:r w:rsidR="007D36E0">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ke kontinuálnímu nárůstu jejich spotřeby.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Jelikož je zdrojem dusičnanového dusíku obecně spíše plošné znečištění, je meziroční zvyšování jeho koncentrace ve vodních tocích částečně vázáno na více vodné roky, kdy dochází k většímu splachu z půdy. Dlouhodobý trend snižování dusíkatého znečištění souvisí </w:t>
      </w:r>
      <w:proofErr w:type="spellStart"/>
      <w:proofErr w:type="gramStart"/>
      <w:r w:rsidRPr="00B50322">
        <w:rPr>
          <w:rFonts w:ascii="Arial" w:eastAsia="Times New Roman" w:hAnsi="Arial" w:cs="Arial"/>
          <w:color w:val="000000"/>
          <w:sz w:val="22"/>
          <w:szCs w:val="22"/>
          <w:lang w:eastAsia="cs-CZ"/>
        </w:rPr>
        <w:t>m.j</w:t>
      </w:r>
      <w:proofErr w:type="spellEnd"/>
      <w:r w:rsidRPr="00B50322">
        <w:rPr>
          <w:rFonts w:ascii="Arial" w:eastAsia="Times New Roman" w:hAnsi="Arial" w:cs="Arial"/>
          <w:color w:val="000000"/>
          <w:sz w:val="22"/>
          <w:szCs w:val="22"/>
          <w:lang w:eastAsia="cs-CZ"/>
        </w:rPr>
        <w:t>.</w:t>
      </w:r>
      <w:proofErr w:type="gramEnd"/>
      <w:r w:rsidRPr="00B50322">
        <w:rPr>
          <w:rFonts w:ascii="Arial" w:eastAsia="Times New Roman" w:hAnsi="Arial" w:cs="Arial"/>
          <w:color w:val="000000"/>
          <w:sz w:val="22"/>
          <w:szCs w:val="22"/>
          <w:lang w:eastAsia="cs-CZ"/>
        </w:rPr>
        <w:t xml:space="preserve">  se snižováním emisí dusíku z živočišné výroby (rušení vepřínů, drůbežáren a kravínů).</w:t>
      </w:r>
    </w:p>
    <w:p w:rsidR="00B50322" w:rsidRPr="00B50322" w:rsidRDefault="00B50322" w:rsidP="00B50322">
      <w:pPr>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 xml:space="preserve">V případě podzemních vod lze konstatovat, že u mělkých vrtů došlo ke zlepšení v procentuálním zastoupení objektů s překročením limitů B nebo C (podle Metodického pokynu MŽP z 15. 9. 1996 část 2 – Kritéria znečištění zemin a podzemní vody).            </w:t>
      </w:r>
    </w:p>
    <w:p w:rsidR="00B50322" w:rsidRPr="00B50322" w:rsidRDefault="00B50322" w:rsidP="00B50322">
      <w:pPr>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Výrazné zlepšení nastalo ve skupině objektů hlubokých vrtů a pramenů. </w:t>
      </w:r>
    </w:p>
    <w:p w:rsid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Z hlediska hydrografického představuje Česká republika prakticky střechu Evropy, je významnou pramennou oblastí evropského kontinentu. Nachází se na hlavním evropském rozvodí – patří do úmoří Severního (povodí Labe), Baltského (povodí Odry) a Černého moře (povodí Dunaje). </w:t>
      </w:r>
    </w:p>
    <w:p w:rsidR="00726899" w:rsidRPr="00B50322" w:rsidRDefault="00726899" w:rsidP="00B50322">
      <w:pPr>
        <w:rPr>
          <w:rFonts w:ascii="Arial" w:eastAsia="Times New Roman" w:hAnsi="Arial" w:cs="Times New Roman"/>
          <w:sz w:val="22"/>
          <w:szCs w:val="22"/>
          <w:lang w:eastAsia="cs-CZ"/>
        </w:rPr>
      </w:pPr>
    </w:p>
    <w:p w:rsidR="00B50322" w:rsidRPr="00B50322" w:rsidRDefault="00B50322" w:rsidP="00B50322">
      <w:pPr>
        <w:spacing w:line="240"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            Podle toho rozdělujeme ČR na tři hlavní evropská po</w:t>
      </w:r>
      <w:r w:rsidR="00887CA9">
        <w:rPr>
          <w:rFonts w:ascii="Arial" w:eastAsia="Times New Roman" w:hAnsi="Arial" w:cs="Times New Roman"/>
          <w:sz w:val="22"/>
          <w:szCs w:val="22"/>
          <w:lang w:eastAsia="cs-CZ"/>
        </w:rPr>
        <w:t>vodí</w:t>
      </w:r>
      <w:r w:rsidRPr="00B50322">
        <w:rPr>
          <w:rFonts w:ascii="Arial" w:eastAsia="Times New Roman" w:hAnsi="Arial" w:cs="Times New Roman"/>
          <w:sz w:val="22"/>
          <w:szCs w:val="22"/>
          <w:lang w:eastAsia="cs-CZ"/>
        </w:rPr>
        <w:t>:</w:t>
      </w:r>
    </w:p>
    <w:p w:rsidR="00B50322" w:rsidRPr="00B50322" w:rsidRDefault="00B50322" w:rsidP="00B50322">
      <w:pPr>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br/>
      </w:r>
      <w:r w:rsidRPr="00B50322">
        <w:rPr>
          <w:rFonts w:ascii="Arial" w:eastAsia="Times New Roman" w:hAnsi="Arial" w:cs="Times New Roman"/>
          <w:bCs/>
          <w:i/>
          <w:sz w:val="22"/>
          <w:szCs w:val="22"/>
          <w:lang w:eastAsia="cs-CZ"/>
        </w:rPr>
        <w:t>Povodí Labe</w:t>
      </w:r>
      <w:r w:rsidRPr="00B50322">
        <w:rPr>
          <w:rFonts w:ascii="Arial" w:eastAsia="Times New Roman" w:hAnsi="Arial" w:cs="Times New Roman"/>
          <w:sz w:val="22"/>
          <w:szCs w:val="22"/>
          <w:lang w:eastAsia="cs-CZ"/>
        </w:rPr>
        <w:t xml:space="preserve"> – zahrnuje skoro celé Čechy s hlavními toky Labe a Vltava a odvádí vody do Severního moře,</w:t>
      </w:r>
      <w:r w:rsidRPr="00B50322">
        <w:rPr>
          <w:rFonts w:ascii="Arial" w:eastAsia="Times New Roman" w:hAnsi="Arial" w:cs="Times New Roman"/>
          <w:sz w:val="22"/>
          <w:szCs w:val="22"/>
          <w:lang w:eastAsia="cs-CZ"/>
        </w:rPr>
        <w:br/>
      </w:r>
      <w:r w:rsidRPr="00B50322">
        <w:rPr>
          <w:rFonts w:ascii="Arial" w:eastAsia="Times New Roman" w:hAnsi="Arial" w:cs="Times New Roman"/>
          <w:bCs/>
          <w:i/>
          <w:sz w:val="22"/>
          <w:szCs w:val="22"/>
          <w:lang w:eastAsia="cs-CZ"/>
        </w:rPr>
        <w:t>Povodí Dunaje</w:t>
      </w:r>
      <w:r w:rsidRPr="00B50322">
        <w:rPr>
          <w:rFonts w:ascii="Arial" w:eastAsia="Times New Roman" w:hAnsi="Arial" w:cs="Times New Roman"/>
          <w:sz w:val="22"/>
          <w:szCs w:val="22"/>
          <w:lang w:eastAsia="cs-CZ"/>
        </w:rPr>
        <w:t xml:space="preserve"> - zahrnuje jižní příhraniční oblasti Čech celou střední a jižní Moravu s hlavními toky Morava a Dyje,</w:t>
      </w:r>
      <w:r w:rsidRPr="00B50322">
        <w:rPr>
          <w:rFonts w:ascii="Arial" w:eastAsia="Times New Roman" w:hAnsi="Arial" w:cs="Times New Roman"/>
          <w:sz w:val="22"/>
          <w:szCs w:val="22"/>
          <w:lang w:eastAsia="cs-CZ"/>
        </w:rPr>
        <w:br/>
      </w:r>
      <w:r w:rsidRPr="00B50322">
        <w:rPr>
          <w:rFonts w:ascii="Arial" w:eastAsia="Times New Roman" w:hAnsi="Arial" w:cs="Times New Roman"/>
          <w:bCs/>
          <w:i/>
          <w:sz w:val="22"/>
          <w:szCs w:val="22"/>
          <w:lang w:eastAsia="cs-CZ"/>
        </w:rPr>
        <w:t>Povodí Odry</w:t>
      </w:r>
      <w:r w:rsidRPr="00B50322">
        <w:rPr>
          <w:rFonts w:ascii="Arial" w:eastAsia="Times New Roman" w:hAnsi="Arial" w:cs="Times New Roman"/>
          <w:sz w:val="22"/>
          <w:szCs w:val="22"/>
          <w:lang w:eastAsia="cs-CZ"/>
        </w:rPr>
        <w:t xml:space="preserve"> - zahrnuje severní oblasti Moravy a kousky příhraničního území na severu Čech. </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9"/>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Co se týče ochrany před povodněmi, lze říci, že značná část povodí významných</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vodních toků ČR (</w:t>
      </w:r>
      <w:proofErr w:type="spellStart"/>
      <w:proofErr w:type="gramStart"/>
      <w:r w:rsidRPr="00B50322">
        <w:rPr>
          <w:rFonts w:ascii="Arial" w:eastAsia="Times New Roman" w:hAnsi="Arial" w:cs="Times New Roman"/>
          <w:sz w:val="22"/>
          <w:szCs w:val="22"/>
          <w:lang w:eastAsia="cs-CZ"/>
        </w:rPr>
        <w:t>vyhl.č</w:t>
      </w:r>
      <w:proofErr w:type="spellEnd"/>
      <w:r w:rsidRPr="00B50322">
        <w:rPr>
          <w:rFonts w:ascii="Arial" w:eastAsia="Times New Roman" w:hAnsi="Arial" w:cs="Times New Roman"/>
          <w:sz w:val="22"/>
          <w:szCs w:val="22"/>
          <w:lang w:eastAsia="cs-CZ"/>
        </w:rPr>
        <w:t>.</w:t>
      </w:r>
      <w:proofErr w:type="gramEnd"/>
      <w:r w:rsidRPr="00B50322">
        <w:rPr>
          <w:rFonts w:ascii="Arial" w:eastAsia="Times New Roman" w:hAnsi="Arial" w:cs="Times New Roman"/>
          <w:sz w:val="22"/>
          <w:szCs w:val="22"/>
          <w:lang w:eastAsia="cs-CZ"/>
        </w:rPr>
        <w:t xml:space="preserve"> 178/2012 Sb.) je součástí vyhlášeného záplavového území.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K rozlivům do sídel a následným škodám dochází v některých částech této oblasti (</w:t>
      </w:r>
      <w:proofErr w:type="spellStart"/>
      <w:r w:rsidRPr="00B50322">
        <w:rPr>
          <w:rFonts w:ascii="Arial" w:eastAsia="Times New Roman" w:hAnsi="Arial" w:cs="Times New Roman"/>
          <w:sz w:val="22"/>
          <w:szCs w:val="22"/>
          <w:lang w:eastAsia="cs-CZ"/>
        </w:rPr>
        <w:t>přerovsko</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litovelsko</w:t>
      </w:r>
      <w:proofErr w:type="spellEnd"/>
      <w:r w:rsidRPr="00B50322">
        <w:rPr>
          <w:rFonts w:ascii="Arial" w:eastAsia="Times New Roman" w:hAnsi="Arial" w:cs="Times New Roman"/>
          <w:sz w:val="22"/>
          <w:szCs w:val="22"/>
          <w:lang w:eastAsia="cs-CZ"/>
        </w:rPr>
        <w:t>) již od průtoků Q10. Z potřeby ochrany před povodněmi je nutno jmenovat výstavby protipovodňových hrází (Litovelsko, Troubky) a realizaci lokalit pro akumulaci povrchových vod, minimálně v rozsahu dle návrhu Generelu těchto území (2009).</w:t>
      </w:r>
    </w:p>
    <w:p w:rsidR="00B50322" w:rsidRPr="00B50322" w:rsidRDefault="00B50322" w:rsidP="00B50322">
      <w:pPr>
        <w:ind w:firstLine="708"/>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Hodnocená koncepce zahrnuje protipovodňovou ochranu a retenci vody v krajině do řady svých priorit (priorita 4 a/,b/, 2 a/, 5 e/, 6 a/).</w:t>
      </w:r>
    </w:p>
    <w:p w:rsidR="00B50322" w:rsidRPr="00B50322" w:rsidRDefault="00B50322" w:rsidP="00B50322">
      <w:pPr>
        <w:ind w:firstLine="708"/>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Vývoj na tomto úseku v důsledku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koncepce by byl jedn</w:t>
      </w:r>
      <w:r w:rsidR="00887CA9">
        <w:rPr>
          <w:rFonts w:ascii="Arial" w:eastAsia="Times New Roman" w:hAnsi="Arial" w:cs="Times New Roman"/>
          <w:sz w:val="22"/>
          <w:szCs w:val="22"/>
          <w:lang w:eastAsia="cs-CZ"/>
        </w:rPr>
        <w:t xml:space="preserve">označně </w:t>
      </w:r>
      <w:r w:rsidRPr="00B50322">
        <w:rPr>
          <w:rFonts w:ascii="Arial" w:eastAsia="Times New Roman" w:hAnsi="Arial" w:cs="Times New Roman"/>
          <w:sz w:val="22"/>
          <w:szCs w:val="22"/>
          <w:lang w:eastAsia="cs-CZ"/>
        </w:rPr>
        <w:t xml:space="preserve">negativní.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Tím, že koncepce zdůrazňuje retenci vody v krajině, efektivnější používání vody v zemědělství i šetrnější využívání vodních zdrojů lze jako negativní důsledky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koncepce očekávat: </w:t>
      </w:r>
    </w:p>
    <w:p w:rsidR="00B50322" w:rsidRPr="00B50322" w:rsidRDefault="00B50322" w:rsidP="00B50322">
      <w:pPr>
        <w:spacing w:line="240" w:lineRule="auto"/>
        <w:ind w:firstLine="709"/>
        <w:jc w:val="left"/>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klesající zásoby podzemních a povrchových vod v důsledku nedostatečné retence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zhoršení klimatických podmínek dalším snížením malého koloběhu vody</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stagnující či zhoršující se kvalitu povrchových a podzemních vod</w:t>
      </w:r>
    </w:p>
    <w:p w:rsidR="00B50322" w:rsidRPr="00B50322" w:rsidRDefault="00B50322" w:rsidP="00887CA9">
      <w:pPr>
        <w:ind w:left="705" w:hanging="345"/>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w:t>
      </w:r>
      <w:r w:rsidRPr="00B50322">
        <w:rPr>
          <w:rFonts w:ascii="Arial" w:eastAsia="Times New Roman" w:hAnsi="Arial" w:cs="Times New Roman"/>
          <w:sz w:val="22"/>
          <w:szCs w:val="22"/>
          <w:lang w:eastAsia="cs-CZ"/>
        </w:rPr>
        <w:tab/>
        <w:t>následné škody na hospodářském rozvoji, trhu pr</w:t>
      </w:r>
      <w:r w:rsidR="00887CA9">
        <w:rPr>
          <w:rFonts w:ascii="Arial" w:eastAsia="Times New Roman" w:hAnsi="Arial" w:cs="Times New Roman"/>
          <w:sz w:val="22"/>
          <w:szCs w:val="22"/>
          <w:lang w:eastAsia="cs-CZ"/>
        </w:rPr>
        <w:t xml:space="preserve">áce a kvalitě života obyvatel v </w:t>
      </w:r>
      <w:r w:rsidRPr="00B50322">
        <w:rPr>
          <w:rFonts w:ascii="Arial" w:eastAsia="Times New Roman" w:hAnsi="Arial" w:cs="Times New Roman"/>
          <w:sz w:val="22"/>
          <w:szCs w:val="22"/>
          <w:lang w:eastAsia="cs-CZ"/>
        </w:rPr>
        <w:t xml:space="preserve">území </w:t>
      </w:r>
      <w:r w:rsidRPr="00B50322">
        <w:rPr>
          <w:rFonts w:ascii="Arial" w:eastAsia="Times New Roman" w:hAnsi="Arial" w:cs="Times New Roman"/>
          <w:sz w:val="22"/>
          <w:szCs w:val="22"/>
          <w:lang w:eastAsia="cs-CZ"/>
        </w:rPr>
        <w:tab/>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Realizaci navržených opatření (zejména u priority 4 - Obnova, ochrana a zlepšování ekosystémů závislých na zemědělství a lesnictví, prioritní oblast 4 b a dále u priority 5, prioritní oblast 5 a) je z hlediska možnosti nápravy na úseku vodohospodářských a </w:t>
      </w:r>
      <w:proofErr w:type="spellStart"/>
      <w:r w:rsidRPr="00B50322">
        <w:rPr>
          <w:rFonts w:ascii="Arial" w:eastAsia="Times New Roman" w:hAnsi="Arial" w:cs="Arial"/>
          <w:sz w:val="22"/>
          <w:szCs w:val="22"/>
          <w:lang w:eastAsia="cs-CZ"/>
        </w:rPr>
        <w:t>čistotářských</w:t>
      </w:r>
      <w:proofErr w:type="spellEnd"/>
      <w:r w:rsidRPr="00B50322">
        <w:rPr>
          <w:rFonts w:ascii="Arial" w:eastAsia="Times New Roman" w:hAnsi="Arial" w:cs="Arial"/>
          <w:sz w:val="22"/>
          <w:szCs w:val="22"/>
          <w:lang w:eastAsia="cs-CZ"/>
        </w:rPr>
        <w:t xml:space="preserve"> poměrů nutno hodnotit pozitivně.</w:t>
      </w:r>
    </w:p>
    <w:p w:rsidR="00B50322" w:rsidRPr="00B50322" w:rsidRDefault="00B50322" w:rsidP="00B50322">
      <w:pPr>
        <w:keepNext/>
        <w:spacing w:before="240" w:after="60" w:line="240" w:lineRule="auto"/>
        <w:jc w:val="left"/>
        <w:outlineLvl w:val="1"/>
        <w:rPr>
          <w:rFonts w:ascii="Arial" w:eastAsia="Times New Roman" w:hAnsi="Arial" w:cs="Arial"/>
          <w:b/>
          <w:bCs/>
          <w:sz w:val="28"/>
          <w:szCs w:val="28"/>
          <w:lang w:eastAsia="cs-CZ"/>
        </w:rPr>
      </w:pPr>
      <w:bookmarkStart w:id="120" w:name="_Toc352131740"/>
      <w:proofErr w:type="gramStart"/>
      <w:r w:rsidRPr="00B50322">
        <w:rPr>
          <w:rFonts w:ascii="Arial" w:eastAsia="Times New Roman" w:hAnsi="Arial" w:cs="Arial"/>
          <w:b/>
          <w:bCs/>
          <w:sz w:val="28"/>
          <w:szCs w:val="28"/>
          <w:lang w:eastAsia="cs-CZ"/>
        </w:rPr>
        <w:lastRenderedPageBreak/>
        <w:t>2.2.Půda</w:t>
      </w:r>
      <w:bookmarkEnd w:id="120"/>
      <w:proofErr w:type="gramEnd"/>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Program rozvoje venkova ve svých prioritách připouští zábor zejména PUPFL pro některé z potřebných staveb. Jedná se o stavby protipovodňových opatření, hráze či nádrže (priorita 4 b/).</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Realizace těchto staveb (zvláště liniového charakteru) přináší možnou fragmentaci do dosud nezasaženého území a v době výstavby může dojít k navýšení hluku a emisí, případně k znečištění půdy (případně vody).</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ČR je zemí s </w:t>
      </w:r>
      <w:r w:rsidRPr="00B50322">
        <w:rPr>
          <w:rFonts w:ascii="Arial" w:eastAsia="Times New Roman" w:hAnsi="Arial" w:cs="Arial"/>
          <w:bCs/>
          <w:color w:val="000000"/>
          <w:sz w:val="22"/>
          <w:szCs w:val="22"/>
          <w:lang w:eastAsia="cs-CZ"/>
        </w:rPr>
        <w:t>vysokým podílem orné půdy</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na celkové rozloze státu (38 %) a </w:t>
      </w:r>
      <w:r w:rsidRPr="00B50322">
        <w:rPr>
          <w:rFonts w:ascii="Arial" w:eastAsia="Times New Roman" w:hAnsi="Arial" w:cs="Arial"/>
          <w:bCs/>
          <w:color w:val="000000"/>
          <w:sz w:val="22"/>
          <w:szCs w:val="22"/>
          <w:lang w:eastAsia="cs-CZ"/>
        </w:rPr>
        <w:t>poměrně vysokou lesnatostí</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(33,7 %). V rámci zemědělské půdy má nejvyšší podíl (r. 2011) orná půda (70,9 %), na druhém místě jsou trvalé travní porosty (23,4 %), zbývajících 5,7 % tvoří chmelnice, vinice, ovocné sady a zahrady (obrázek 8). </w:t>
      </w:r>
    </w:p>
    <w:p w:rsidR="00B50322" w:rsidRPr="00B50322" w:rsidRDefault="00B50322" w:rsidP="00B50322">
      <w:pPr>
        <w:autoSpaceDE w:val="0"/>
        <w:autoSpaceDN w:val="0"/>
        <w:adjustRightInd w:val="0"/>
        <w:spacing w:line="240" w:lineRule="auto"/>
        <w:ind w:firstLine="709"/>
        <w:rPr>
          <w:rFonts w:ascii="Arial" w:eastAsia="Times New Roman" w:hAnsi="Arial" w:cs="Arial"/>
          <w:color w:val="000000"/>
          <w:sz w:val="22"/>
          <w:szCs w:val="22"/>
          <w:lang w:eastAsia="cs-CZ"/>
        </w:rPr>
      </w:pPr>
    </w:p>
    <w:p w:rsidR="00B50322" w:rsidRPr="00B50322" w:rsidRDefault="00B50322" w:rsidP="00B50322">
      <w:pPr>
        <w:spacing w:line="240" w:lineRule="auto"/>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       Obrázek 8 – Využití území v ČR v roce 2011 (%)</w:t>
      </w:r>
    </w:p>
    <w:p w:rsidR="00B50322" w:rsidRPr="00B50322" w:rsidRDefault="00B50322" w:rsidP="00B50322">
      <w:pPr>
        <w:spacing w:line="240" w:lineRule="auto"/>
        <w:rPr>
          <w:rFonts w:ascii="Arial" w:eastAsia="Times New Roman" w:hAnsi="Arial" w:cs="Arial"/>
          <w:sz w:val="22"/>
          <w:szCs w:val="22"/>
          <w:lang w:eastAsia="cs-CZ"/>
        </w:rPr>
      </w:pPr>
      <w:r w:rsidRPr="00B50322">
        <w:rPr>
          <w:rFonts w:ascii="Times New Roman" w:eastAsia="Times New Roman" w:hAnsi="Times New Roman" w:cs="Times New Roman"/>
          <w:noProof/>
          <w:sz w:val="20"/>
          <w:szCs w:val="20"/>
          <w:lang w:eastAsia="cs-CZ"/>
        </w:rPr>
        <w:drawing>
          <wp:anchor distT="0" distB="0" distL="114300" distR="114300" simplePos="0" relativeHeight="251687424" behindDoc="0" locked="0" layoutInCell="1" allowOverlap="1" wp14:anchorId="53493BDF" wp14:editId="3B8ACE87">
            <wp:simplePos x="0" y="0"/>
            <wp:positionH relativeFrom="column">
              <wp:posOffset>196850</wp:posOffset>
            </wp:positionH>
            <wp:positionV relativeFrom="paragraph">
              <wp:posOffset>136525</wp:posOffset>
            </wp:positionV>
            <wp:extent cx="5544185" cy="3081020"/>
            <wp:effectExtent l="19050" t="19050" r="18415" b="2413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l="18602" t="33588" r="23032" b="25836"/>
                    <a:stretch>
                      <a:fillRect/>
                    </a:stretch>
                  </pic:blipFill>
                  <pic:spPr bwMode="auto">
                    <a:xfrm>
                      <a:off x="0" y="0"/>
                      <a:ext cx="5544185" cy="3081020"/>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i/>
          <w:sz w:val="20"/>
          <w:szCs w:val="20"/>
          <w:lang w:eastAsia="cs-CZ"/>
        </w:rPr>
        <w:t xml:space="preserve">                                                                                                                                               Zdroj: ĆÚZK</w:t>
      </w:r>
    </w:p>
    <w:p w:rsidR="00B50322" w:rsidRPr="00B50322" w:rsidRDefault="00B50322" w:rsidP="00B50322">
      <w:pPr>
        <w:spacing w:line="240" w:lineRule="auto"/>
        <w:ind w:left="357"/>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Zásadní vliv na degradaci půdy, jakožto hlavního výrobního prostředku v zemědělství a vliv na její produkční schopnost mají zejména následující faktory:</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Vodní a větrná eroze</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Odnětí ZPF pro nadzemní stavby</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Okyselování půd</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Obsah humusu v půdě</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Utužení půd</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Trvale podmáčené půdy</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Kontaminace půd</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Faktory, omezující hospodaření (ochranná pásma, zranitelné oblasti)</w:t>
      </w:r>
    </w:p>
    <w:p w:rsidR="00B50322" w:rsidRPr="00B50322" w:rsidRDefault="00B50322" w:rsidP="00425540">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Závažnost </w:t>
      </w:r>
      <w:r w:rsidRPr="00B50322">
        <w:rPr>
          <w:rFonts w:ascii="Arial" w:eastAsia="Times New Roman" w:hAnsi="Arial" w:cs="Arial"/>
          <w:i/>
          <w:sz w:val="22"/>
          <w:szCs w:val="22"/>
          <w:u w:val="single"/>
          <w:lang w:eastAsia="cs-CZ"/>
        </w:rPr>
        <w:t>vodní eroze</w:t>
      </w:r>
      <w:r w:rsidRPr="00B50322">
        <w:rPr>
          <w:rFonts w:ascii="Arial" w:eastAsia="Times New Roman" w:hAnsi="Arial" w:cs="Arial"/>
          <w:sz w:val="22"/>
          <w:szCs w:val="22"/>
          <w:lang w:eastAsia="cs-CZ"/>
        </w:rPr>
        <w:t xml:space="preserve"> </w:t>
      </w:r>
      <w:r w:rsidRPr="00B50322">
        <w:rPr>
          <w:rFonts w:ascii="Arial" w:eastAsia="Times New Roman" w:hAnsi="Arial" w:cs="Arial"/>
          <w:color w:val="000000"/>
          <w:sz w:val="22"/>
          <w:szCs w:val="22"/>
          <w:lang w:eastAsia="cs-CZ"/>
        </w:rPr>
        <w:t xml:space="preserve">spočívá ve snížení hektarových výnosů (až o 75%)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zvýšených</w:t>
      </w:r>
      <w:r w:rsidR="005E249B">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nákladech na pěstování plodin. Hlavními příčinami vodní eroze jsou především odstranění krajinných prvků a nevhodné způsoby hospodaření na orné půdě (délky bloků na svazích a nevhodná volba plodin na svažité půdě).</w:t>
      </w:r>
    </w:p>
    <w:p w:rsidR="00B50322" w:rsidRPr="00B50322" w:rsidRDefault="00B50322" w:rsidP="00425540">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případě </w:t>
      </w:r>
      <w:r w:rsidRPr="00B50322">
        <w:rPr>
          <w:rFonts w:ascii="Arial" w:eastAsia="Times New Roman" w:hAnsi="Arial" w:cs="Arial"/>
          <w:i/>
          <w:sz w:val="22"/>
          <w:szCs w:val="22"/>
          <w:u w:val="single"/>
          <w:lang w:eastAsia="cs-CZ"/>
        </w:rPr>
        <w:t>větrné eroze</w:t>
      </w:r>
      <w:r w:rsidRPr="00B50322">
        <w:rPr>
          <w:rFonts w:ascii="Arial" w:eastAsia="Times New Roman" w:hAnsi="Arial" w:cs="Arial"/>
          <w:sz w:val="22"/>
          <w:szCs w:val="22"/>
          <w:lang w:eastAsia="cs-CZ"/>
        </w:rPr>
        <w:t xml:space="preserve"> jsou příčiny obdobné, tj. velké celky půdy s chybějícími krajinnými prvky (keře, dřeviny, prvky ÚSES). Ohroženy jsou zejména nejúrodnější půdy v rovinatých územích (Moravský úval, Polabí). Důsledky jsou obdobné jako u vodní eroze.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i/>
          <w:sz w:val="22"/>
          <w:szCs w:val="22"/>
          <w:u w:val="single"/>
          <w:lang w:eastAsia="cs-CZ"/>
        </w:rPr>
        <w:t>Odnětí ZPF</w:t>
      </w:r>
      <w:r w:rsidRPr="00B50322">
        <w:rPr>
          <w:rFonts w:ascii="Arial" w:eastAsia="Times New Roman" w:hAnsi="Arial" w:cs="Arial"/>
          <w:sz w:val="22"/>
          <w:szCs w:val="22"/>
          <w:lang w:eastAsia="cs-CZ"/>
        </w:rPr>
        <w:t xml:space="preserve"> pro nadzemní stavby představuje nejen ztrátu absolutní zemědělské produkce v daném území, ale mnohdy i další výše zmíněné důsledky (fragmentace, migrace, biodiverzita). Dalším důsledkem je nežádoucí ovlivnění vsakování vod a vliv na odtokové poměry v území. Výměra ZPF v ČR během let 2000 až 2010 klesla o 3,4 % (tj. o 120 900 ha) a výměra orné půdy dokonce o 8,2 % (tj. o 224 504 ha).</w:t>
      </w:r>
      <w:r w:rsidRPr="00B50322">
        <w:rPr>
          <w:rFonts w:ascii="Arial" w:eastAsia="Times New Roman" w:hAnsi="Arial" w:cs="Arial"/>
          <w:color w:val="000000"/>
          <w:sz w:val="22"/>
          <w:szCs w:val="22"/>
          <w:lang w:eastAsia="cs-CZ"/>
        </w:rPr>
        <w:t xml:space="preserve"> V roce 2011 představoval úbytek orné půdy celkem 9 056 ha (cca 3 % celkové výměry). Přibližně 53 % této výměry orné půdy se přeměnilo v trvalé travní porosty (nejvíce v Jihočeském kraji a Plzeňském kraji), dalších zhruba 30 % bylo zastavěno.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Průběžné </w:t>
      </w:r>
      <w:r w:rsidRPr="00B50322">
        <w:rPr>
          <w:rFonts w:ascii="Arial" w:eastAsia="Times New Roman" w:hAnsi="Arial" w:cs="Arial"/>
          <w:i/>
          <w:color w:val="000000"/>
          <w:sz w:val="22"/>
          <w:szCs w:val="22"/>
          <w:u w:val="single"/>
          <w:lang w:eastAsia="cs-CZ"/>
        </w:rPr>
        <w:t xml:space="preserve">okyselování </w:t>
      </w:r>
      <w:r w:rsidR="005E249B">
        <w:rPr>
          <w:rFonts w:ascii="Arial" w:eastAsia="Times New Roman" w:hAnsi="Arial" w:cs="Arial"/>
          <w:i/>
          <w:color w:val="000000"/>
          <w:sz w:val="22"/>
          <w:szCs w:val="22"/>
          <w:u w:val="single"/>
          <w:lang w:eastAsia="cs-CZ"/>
        </w:rPr>
        <w:t>z</w:t>
      </w:r>
      <w:r w:rsidRPr="00B50322">
        <w:rPr>
          <w:rFonts w:ascii="Arial" w:eastAsia="Times New Roman" w:hAnsi="Arial" w:cs="Arial"/>
          <w:i/>
          <w:color w:val="000000"/>
          <w:sz w:val="22"/>
          <w:szCs w:val="22"/>
          <w:u w:val="single"/>
          <w:lang w:eastAsia="cs-CZ"/>
        </w:rPr>
        <w:t>emědělských půd</w:t>
      </w:r>
      <w:r w:rsidRPr="00B50322">
        <w:rPr>
          <w:rFonts w:ascii="Arial" w:eastAsia="Times New Roman" w:hAnsi="Arial" w:cs="Arial"/>
          <w:color w:val="000000"/>
          <w:sz w:val="22"/>
          <w:szCs w:val="22"/>
          <w:lang w:eastAsia="cs-CZ"/>
        </w:rPr>
        <w:t xml:space="preserve"> je způsobeno užitím hnojiv s nízkým pH</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(síran amonný), nitrifikací při užití statkových hnojiv, účinkem imisí a kyselých dešťů aj.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V průměru došlo v ČR ke snížení půdní reakce o 0,1 pH. Dle údajů VÚMOP, </w:t>
      </w:r>
      <w:proofErr w:type="spellStart"/>
      <w:proofErr w:type="gramStart"/>
      <w:r w:rsidRPr="00B50322">
        <w:rPr>
          <w:rFonts w:ascii="Arial" w:eastAsia="Times New Roman" w:hAnsi="Arial" w:cs="Arial"/>
          <w:color w:val="000000"/>
          <w:sz w:val="22"/>
          <w:szCs w:val="22"/>
          <w:lang w:eastAsia="cs-CZ"/>
        </w:rPr>
        <w:t>v.v.</w:t>
      </w:r>
      <w:proofErr w:type="gramEnd"/>
      <w:r w:rsidRPr="00B50322">
        <w:rPr>
          <w:rFonts w:ascii="Arial" w:eastAsia="Times New Roman" w:hAnsi="Arial" w:cs="Arial"/>
          <w:color w:val="000000"/>
          <w:sz w:val="22"/>
          <w:szCs w:val="22"/>
          <w:lang w:eastAsia="cs-CZ"/>
        </w:rPr>
        <w:t>i</w:t>
      </w:r>
      <w:proofErr w:type="spellEnd"/>
      <w:r w:rsidRPr="00B50322">
        <w:rPr>
          <w:rFonts w:ascii="Arial" w:eastAsia="Times New Roman" w:hAnsi="Arial" w:cs="Arial"/>
          <w:color w:val="000000"/>
          <w:sz w:val="22"/>
          <w:szCs w:val="22"/>
          <w:lang w:eastAsia="cs-CZ"/>
        </w:rPr>
        <w:t xml:space="preserve">., je acidifikací dlouhodobě vysoce ohroženo 43 % půd ČR.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i/>
          <w:color w:val="000000"/>
          <w:sz w:val="22"/>
          <w:szCs w:val="22"/>
          <w:u w:val="single"/>
          <w:lang w:eastAsia="cs-CZ"/>
        </w:rPr>
        <w:t>Obsah humusu</w:t>
      </w:r>
      <w:r w:rsidRPr="00B50322">
        <w:rPr>
          <w:rFonts w:ascii="Arial" w:eastAsia="Times New Roman" w:hAnsi="Arial" w:cs="Arial"/>
          <w:color w:val="000000"/>
          <w:sz w:val="22"/>
          <w:szCs w:val="22"/>
          <w:lang w:eastAsia="cs-CZ"/>
        </w:rPr>
        <w:t xml:space="preserve"> v půdě je nepříznivě ovlivňován upřednostněním umělých hnojiv před hnojivy statkovými a dále vyplavováním humusu (závlahy na půdách s vysokou </w:t>
      </w:r>
      <w:proofErr w:type="spellStart"/>
      <w:r w:rsidRPr="00B50322">
        <w:rPr>
          <w:rFonts w:ascii="Arial" w:eastAsia="Times New Roman" w:hAnsi="Arial" w:cs="Arial"/>
          <w:color w:val="000000"/>
          <w:sz w:val="22"/>
          <w:szCs w:val="22"/>
          <w:lang w:eastAsia="cs-CZ"/>
        </w:rPr>
        <w:t>transmisivitou</w:t>
      </w:r>
      <w:proofErr w:type="spellEnd"/>
      <w:r w:rsidRPr="00B50322">
        <w:rPr>
          <w:rFonts w:ascii="Arial" w:eastAsia="Times New Roman" w:hAnsi="Arial" w:cs="Arial"/>
          <w:color w:val="000000"/>
          <w:sz w:val="22"/>
          <w:szCs w:val="22"/>
          <w:lang w:eastAsia="cs-CZ"/>
        </w:rPr>
        <w:t>).</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i/>
          <w:color w:val="000000"/>
          <w:sz w:val="22"/>
          <w:szCs w:val="22"/>
          <w:u w:val="single"/>
          <w:lang w:eastAsia="cs-CZ"/>
        </w:rPr>
        <w:t xml:space="preserve">Utužením </w:t>
      </w:r>
      <w:r w:rsidRPr="00B50322">
        <w:rPr>
          <w:rFonts w:ascii="Arial" w:eastAsia="Times New Roman" w:hAnsi="Arial" w:cs="Arial"/>
          <w:color w:val="000000"/>
          <w:sz w:val="22"/>
          <w:szCs w:val="22"/>
          <w:lang w:eastAsia="cs-CZ"/>
        </w:rPr>
        <w:t xml:space="preserve">je v ČR ohroženo přibližně 40 % zemědělských půd, </w:t>
      </w:r>
      <w:r w:rsidRPr="00B50322">
        <w:rPr>
          <w:rFonts w:ascii="Arial" w:eastAsia="Times New Roman" w:hAnsi="Arial" w:cs="Arial"/>
          <w:sz w:val="22"/>
          <w:szCs w:val="22"/>
          <w:lang w:eastAsia="cs-CZ"/>
        </w:rPr>
        <w:t xml:space="preserve">tj. cca 1,75 mil. ha,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z toho necelých 30 % (cca 0,5 mil. ha) je zranitelných tzv. genetickým zhutněním, daným přirozenými vlastnostmi půd, a více než 70 % (cca 1,25 mil. ha) tzv. </w:t>
      </w:r>
      <w:proofErr w:type="spellStart"/>
      <w:r w:rsidRPr="00B50322">
        <w:rPr>
          <w:rFonts w:ascii="Arial" w:eastAsia="Times New Roman" w:hAnsi="Arial" w:cs="Arial"/>
          <w:sz w:val="22"/>
          <w:szCs w:val="22"/>
          <w:lang w:eastAsia="cs-CZ"/>
        </w:rPr>
        <w:t>technogenním</w:t>
      </w:r>
      <w:proofErr w:type="spellEnd"/>
      <w:r w:rsidRPr="00B50322">
        <w:rPr>
          <w:rFonts w:ascii="Arial" w:eastAsia="Times New Roman" w:hAnsi="Arial" w:cs="Arial"/>
          <w:sz w:val="22"/>
          <w:szCs w:val="22"/>
          <w:lang w:eastAsia="cs-CZ"/>
        </w:rPr>
        <w:t xml:space="preserve"> zhutněním, jež vzniká řadou příčin antropogenního charakteru. </w:t>
      </w:r>
      <w:r w:rsidRPr="00B50322">
        <w:rPr>
          <w:rFonts w:ascii="Arial" w:eastAsia="Times New Roman" w:hAnsi="Arial" w:cs="Arial"/>
          <w:color w:val="000000"/>
          <w:sz w:val="22"/>
          <w:szCs w:val="22"/>
          <w:lang w:eastAsia="cs-CZ"/>
        </w:rPr>
        <w:t xml:space="preserve">Převažující </w:t>
      </w:r>
      <w:proofErr w:type="spellStart"/>
      <w:r w:rsidRPr="00B50322">
        <w:rPr>
          <w:rFonts w:ascii="Arial" w:eastAsia="Times New Roman" w:hAnsi="Arial" w:cs="Arial"/>
          <w:color w:val="000000"/>
          <w:sz w:val="22"/>
          <w:szCs w:val="22"/>
          <w:lang w:eastAsia="cs-CZ"/>
        </w:rPr>
        <w:t>technogenní</w:t>
      </w:r>
      <w:proofErr w:type="spellEnd"/>
      <w:r w:rsidRPr="00B50322">
        <w:rPr>
          <w:rFonts w:ascii="Arial" w:eastAsia="Times New Roman" w:hAnsi="Arial" w:cs="Arial"/>
          <w:color w:val="000000"/>
          <w:sz w:val="22"/>
          <w:szCs w:val="22"/>
          <w:lang w:eastAsia="cs-CZ"/>
        </w:rPr>
        <w:t xml:space="preserve"> zhutnění představuje utužení podorničí, spodiny </w:t>
      </w:r>
      <w:r w:rsidRPr="00B50322">
        <w:rPr>
          <w:rFonts w:ascii="Arial" w:eastAsia="Times New Roman" w:hAnsi="Arial" w:cs="Arial"/>
          <w:sz w:val="22"/>
          <w:szCs w:val="22"/>
          <w:lang w:eastAsia="cs-CZ"/>
        </w:rPr>
        <w:t>a tvorbu krust na povrchu půdy</w:t>
      </w:r>
      <w:r w:rsidRPr="00B50322">
        <w:rPr>
          <w:rFonts w:ascii="Arial" w:eastAsia="Times New Roman" w:hAnsi="Arial" w:cs="Arial"/>
          <w:color w:val="000000"/>
          <w:sz w:val="22"/>
          <w:szCs w:val="22"/>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současné době se stav půd v ČR z hlediska zhutnění jeví jako stagnující, případně stále se zhoršující. Nejvíce je poškozeno a ohroženo podorničí zemědělských půd, což souvisí se stále více používanou výkonnější, a tím i těžší zemědělskou technikou, a také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s minimalizací kultivačních prací, často prováděných při nevhodných vlhkostních </w:t>
      </w:r>
      <w:r w:rsidRPr="00B50322">
        <w:rPr>
          <w:rFonts w:ascii="Arial" w:eastAsia="Times New Roman" w:hAnsi="Arial" w:cs="Arial"/>
          <w:sz w:val="22"/>
          <w:szCs w:val="22"/>
          <w:lang w:eastAsia="cs-CZ"/>
        </w:rPr>
        <w:lastRenderedPageBreak/>
        <w:t xml:space="preserve">podmínkách půd. Nejčastěji se půdy ohrožené zhutněním vyskytují v severní a západní části ČR.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Důsledek je ve zhoršení vodohospodářských poměrů, </w:t>
      </w:r>
      <w:r w:rsidRPr="00B50322">
        <w:rPr>
          <w:rFonts w:ascii="Arial" w:eastAsia="Times New Roman" w:hAnsi="Arial" w:cs="Arial"/>
          <w:sz w:val="22"/>
          <w:szCs w:val="22"/>
          <w:lang w:eastAsia="cs-CZ"/>
        </w:rPr>
        <w:t xml:space="preserve">produkční a mimoprodukční funkce půdy. Tato degradace omezuje infiltraci, urychluje povrchový odtok a zvyšuje erozi, zmenšuje retenční vodní kapacitu a využitelnou vodní kapacitu půdy, omezuje účinnou hloubku půdního profilu a potlačuje biologickou aktivitu zhoršením vzdušného, vodního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teplotního režimu.</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i/>
          <w:color w:val="000000"/>
          <w:sz w:val="22"/>
          <w:szCs w:val="22"/>
          <w:u w:val="single"/>
          <w:lang w:eastAsia="cs-CZ"/>
        </w:rPr>
        <w:t>Trvale podmáčené půdy</w:t>
      </w:r>
      <w:r w:rsidRPr="00B50322">
        <w:rPr>
          <w:rFonts w:ascii="Arial" w:eastAsia="Times New Roman" w:hAnsi="Arial" w:cs="Arial"/>
          <w:color w:val="000000"/>
          <w:sz w:val="22"/>
          <w:szCs w:val="22"/>
          <w:lang w:eastAsia="cs-CZ"/>
        </w:rPr>
        <w:t xml:space="preserve">, vymezené na základě genetického půdního představitele tzv. trvale zamokřených půd, zaujímají plochu 289 000 ha (5,78 % ZPF podle databáze BPEJ). Ne vždy je ale žádoucí existující odvodnění půd důsledně zprovoznit. Každá lokalita vyžaduje s ohledem na zásadu zadržení vody v krajině posouzení, jakým způsobem upravit vodní režim (např. zda řízeně podpořit pokračující zavodnění nebo odvodnění opravit).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r>
      <w:r w:rsidRPr="00B50322">
        <w:rPr>
          <w:rFonts w:ascii="Arial" w:eastAsia="Times New Roman" w:hAnsi="Arial" w:cs="Arial"/>
          <w:i/>
          <w:color w:val="000000"/>
          <w:sz w:val="22"/>
          <w:szCs w:val="22"/>
          <w:u w:val="single"/>
          <w:lang w:eastAsia="cs-CZ"/>
        </w:rPr>
        <w:t>Kontaminace půd</w:t>
      </w:r>
      <w:r w:rsidRPr="00B50322">
        <w:rPr>
          <w:rFonts w:ascii="Arial" w:eastAsia="Times New Roman" w:hAnsi="Arial" w:cs="Arial"/>
          <w:color w:val="000000"/>
          <w:sz w:val="22"/>
          <w:szCs w:val="22"/>
          <w:lang w:eastAsia="cs-CZ"/>
        </w:rPr>
        <w:t xml:space="preserve"> hrozí zejména v souvislosti s užitím závadných látek v zemědělské praxi. Z toho hlediska je nezbytné při zemědělském hospodaření striktní dodržování vodního zákona, zákona o ochraně ZPF, zákona o hnojivech, zákona o odpadech, zákona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o chemických látkách a jejich odpovídajících podzákonných norem.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Zvláštní režim hospodaření je nutno dodržovat v </w:t>
      </w:r>
      <w:r w:rsidRPr="00B50322">
        <w:rPr>
          <w:rFonts w:ascii="Arial" w:eastAsia="Times New Roman" w:hAnsi="Arial" w:cs="Arial"/>
          <w:i/>
          <w:color w:val="000000"/>
          <w:sz w:val="22"/>
          <w:szCs w:val="22"/>
          <w:u w:val="single"/>
          <w:lang w:eastAsia="cs-CZ"/>
        </w:rPr>
        <w:t>exponovaných oblastech</w:t>
      </w:r>
      <w:r w:rsidRPr="00B50322">
        <w:rPr>
          <w:rFonts w:ascii="Arial" w:eastAsia="Times New Roman" w:hAnsi="Arial" w:cs="Arial"/>
          <w:color w:val="000000"/>
          <w:sz w:val="22"/>
          <w:szCs w:val="22"/>
          <w:lang w:eastAsia="cs-CZ"/>
        </w:rPr>
        <w:t xml:space="preserve"> (ochranná pásma vodních zdrojů, zranitelné oblasti apod.). Zatímco v případě vodních zdrojů jsou podmínky hospodaření dány opatřeními obecné povahy pro daný zdroj (dříve rozhodnutími vodoprávních úřadů), v případě zranitelných oblastí je to výše uvedený normativní správní akt.</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Obecně je nicméně nutno v těchto oblastech minimalizovat průnik znečištění do povrchových či podzemních vod (hnojiva, pesticidy).</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 xml:space="preserve">Ve všech uvedených případech je nutno přihlédnout ke kvalitě pozemku ZPF,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na němž probíhá hospodaření.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Zemědělský půdní fond (ZPF) tvoří pozemky zemědělsky obhospodařované a</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pozemky, které byly a mají být nadále zemědělsky obhospodařovány, ale dočasně obdělávány nejsou. Hodnocení kvality zemědělských půd v ČR vychází z výsledků bonitace zemědělských půd. Zemědělské půdy jsou charakterizovány bonitovanými půdně ekologickými jednotkami (BPEJ). Třídy ochrany jsou jednou z aplikací výsledků bonitace (obdobně jako např. daň z pozemků nebo úřední cena zemědělské půdy). Jsou</w:t>
      </w:r>
      <w:r w:rsidR="005E249B">
        <w:rPr>
          <w:rFonts w:ascii="Arial" w:eastAsia="Times New Roman" w:hAnsi="Arial" w:cs="Arial"/>
          <w:sz w:val="22"/>
          <w:szCs w:val="22"/>
          <w:lang w:eastAsia="cs-CZ"/>
        </w:rPr>
        <w:t xml:space="preserve"> definovány</w:t>
      </w:r>
      <w:r w:rsidR="00FB491F">
        <w:rPr>
          <w:rFonts w:ascii="Arial" w:eastAsia="Times New Roman" w:hAnsi="Arial" w:cs="Arial"/>
          <w:sz w:val="22"/>
          <w:szCs w:val="22"/>
          <w:lang w:eastAsia="cs-CZ"/>
        </w:rPr>
        <w:br/>
      </w:r>
      <w:r w:rsidR="005E249B">
        <w:rPr>
          <w:rFonts w:ascii="Arial" w:eastAsia="Times New Roman" w:hAnsi="Arial" w:cs="Arial"/>
          <w:sz w:val="22"/>
          <w:szCs w:val="22"/>
          <w:lang w:eastAsia="cs-CZ"/>
        </w:rPr>
        <w:t xml:space="preserve"> v pěti kategoriích,</w:t>
      </w:r>
      <w:r w:rsidRPr="00B50322">
        <w:rPr>
          <w:rFonts w:ascii="Arial" w:eastAsia="Times New Roman" w:hAnsi="Arial" w:cs="Arial"/>
          <w:sz w:val="22"/>
          <w:szCs w:val="22"/>
          <w:lang w:eastAsia="cs-CZ"/>
        </w:rPr>
        <w:t xml:space="preserve"> podle jejich produkčních schopností. Bonitně nejcennější půdy jsou zařazeny v I. třídě ochrany ZPF, půdy s velmi nízkou produkční schopností jsou zařazeny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v </w:t>
      </w:r>
      <w:proofErr w:type="spellStart"/>
      <w:r w:rsidRPr="00B50322">
        <w:rPr>
          <w:rFonts w:ascii="Arial" w:eastAsia="Times New Roman" w:hAnsi="Arial" w:cs="Arial"/>
          <w:sz w:val="22"/>
          <w:szCs w:val="22"/>
          <w:lang w:eastAsia="cs-CZ"/>
        </w:rPr>
        <w:t>V</w:t>
      </w:r>
      <w:proofErr w:type="spellEnd"/>
      <w:r w:rsidRPr="00B50322">
        <w:rPr>
          <w:rFonts w:ascii="Arial" w:eastAsia="Times New Roman" w:hAnsi="Arial" w:cs="Arial"/>
          <w:sz w:val="22"/>
          <w:szCs w:val="22"/>
          <w:lang w:eastAsia="cs-CZ"/>
        </w:rPr>
        <w:t xml:space="preserve">. třídě ochrany ZPF.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lastRenderedPageBreak/>
        <w:t xml:space="preserve">Tyto třídy ochrany jsou charakterizovány ve vyhlášce č. 48/2011 Sb., s následující přesnější slovní specifikací </w:t>
      </w:r>
      <w:r w:rsidRPr="00B50322">
        <w:rPr>
          <w:rFonts w:ascii="Arial" w:eastAsia="Times New Roman" w:hAnsi="Arial" w:cs="Arial"/>
          <w:bCs/>
          <w:sz w:val="22"/>
          <w:szCs w:val="22"/>
          <w:lang w:eastAsia="cs-CZ"/>
        </w:rPr>
        <w:t>dle Metodického pokynu</w:t>
      </w:r>
      <w:r w:rsidRPr="00B50322">
        <w:rPr>
          <w:rFonts w:ascii="Arial" w:eastAsia="Times New Roman" w:hAnsi="Arial" w:cs="Arial"/>
          <w:sz w:val="22"/>
          <w:szCs w:val="22"/>
          <w:lang w:eastAsia="cs-CZ"/>
        </w:rPr>
        <w:t xml:space="preserve"> MŽP OOLP/1067/96 k odnímání půdy ze zemědělského půdního fondu:</w:t>
      </w:r>
    </w:p>
    <w:p w:rsidR="00B50322" w:rsidRPr="00B50322" w:rsidRDefault="00B50322" w:rsidP="001A2FF4">
      <w:pPr>
        <w:numPr>
          <w:ilvl w:val="0"/>
          <w:numId w:val="47"/>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Do I. třídy ochrany jsou řazeny </w:t>
      </w:r>
      <w:r w:rsidRPr="00B50322">
        <w:rPr>
          <w:rFonts w:ascii="Arial" w:eastAsia="Times New Roman" w:hAnsi="Arial" w:cs="Arial"/>
          <w:color w:val="000000"/>
          <w:sz w:val="22"/>
          <w:szCs w:val="22"/>
          <w:lang w:eastAsia="cs-CZ"/>
        </w:rPr>
        <w:t>bonitně nejcennější půdy v jednotlivých klimatických regionech, převážně v plochách rovinných nebo jen mírně sklonitých, které je možno odejmout ze zemědělského půdního fondu pouze výjimečně, a to převážně na záměry související s obnovou ekologické stability krajiny, případně pro liniové stavby zásadního významu</w:t>
      </w:r>
    </w:p>
    <w:p w:rsidR="00B50322" w:rsidRPr="00B50322" w:rsidRDefault="00B50322" w:rsidP="001A2FF4">
      <w:pPr>
        <w:numPr>
          <w:ilvl w:val="0"/>
          <w:numId w:val="47"/>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Do II. třídy ochrany jsou situovány zemědělské půdy, které mají v rámci jednotlivých klimatických regionů nadprůměrnou produkční schopnost. Ve vztahu k ochraně zemědělského půdního fondu jde o půdy vysoce chráněné, jen podmíněně odnímatelné a s ohledem na územní plánování také jen podmíněně zastavitelné.</w:t>
      </w:r>
    </w:p>
    <w:p w:rsidR="00B50322" w:rsidRPr="00B50322" w:rsidRDefault="00B50322" w:rsidP="001A2FF4">
      <w:pPr>
        <w:numPr>
          <w:ilvl w:val="0"/>
          <w:numId w:val="47"/>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Do III. třídy ochrany jsou </w:t>
      </w:r>
      <w:r w:rsidRPr="00B50322">
        <w:rPr>
          <w:rFonts w:ascii="Arial" w:eastAsia="Times New Roman" w:hAnsi="Arial" w:cs="Arial"/>
          <w:color w:val="000000"/>
          <w:sz w:val="22"/>
          <w:szCs w:val="22"/>
          <w:lang w:eastAsia="cs-CZ"/>
        </w:rPr>
        <w:t xml:space="preserve">sloučeny půdy v jednotlivých klimatických regionech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s průměrnou produkční schopností a středním stupněm ochrany, které je možno územním plánováním využití pro event. výstavbu.</w:t>
      </w:r>
    </w:p>
    <w:p w:rsidR="00B50322" w:rsidRPr="00B50322" w:rsidRDefault="00B50322" w:rsidP="001A2FF4">
      <w:pPr>
        <w:numPr>
          <w:ilvl w:val="0"/>
          <w:numId w:val="47"/>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Do IV. třídy ochrany jsou zahrnuty</w:t>
      </w:r>
      <w:r w:rsidRPr="00B50322">
        <w:rPr>
          <w:rFonts w:ascii="Arial" w:eastAsia="Times New Roman" w:hAnsi="Arial" w:cs="Arial"/>
          <w:color w:val="000000"/>
          <w:sz w:val="22"/>
          <w:szCs w:val="22"/>
          <w:lang w:eastAsia="cs-CZ"/>
        </w:rPr>
        <w:t xml:space="preserve"> půdy s převážně podprůměrnou produkční schopností v rámci příslušných klimatických regionů, s jen omezenou ochranou, využitelné i pro výstavbu.</w:t>
      </w:r>
    </w:p>
    <w:p w:rsidR="00B50322" w:rsidRPr="00B50322" w:rsidRDefault="00B50322" w:rsidP="00A428B0">
      <w:pPr>
        <w:numPr>
          <w:ilvl w:val="0"/>
          <w:numId w:val="47"/>
        </w:numPr>
        <w:spacing w:line="276"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Do V. třídy ochrany jsou zahrnuty pozemky, které představují zejména půdy s velmi nízkou produkční schopností včetně půd mělkých, velmi svažitých, </w:t>
      </w:r>
      <w:proofErr w:type="spellStart"/>
      <w:r w:rsidRPr="00B50322">
        <w:rPr>
          <w:rFonts w:ascii="Arial" w:eastAsia="Times New Roman" w:hAnsi="Arial" w:cs="Arial"/>
          <w:sz w:val="22"/>
          <w:szCs w:val="22"/>
          <w:lang w:eastAsia="cs-CZ"/>
        </w:rPr>
        <w:t>hydromorfních</w:t>
      </w:r>
      <w:proofErr w:type="spellEnd"/>
      <w:r w:rsidRPr="00B50322">
        <w:rPr>
          <w:rFonts w:ascii="Arial" w:eastAsia="Times New Roman" w:hAnsi="Arial" w:cs="Arial"/>
          <w:sz w:val="22"/>
          <w:szCs w:val="22"/>
          <w:lang w:eastAsia="cs-CZ"/>
        </w:rPr>
        <w:t>, štěrkovitých až kamenitých a erozně nejvýše ohrožených. Většinou jde o zemědělské půdy pro zemědělské účely postradatelné.</w:t>
      </w:r>
      <w:r w:rsidRPr="00B50322">
        <w:rPr>
          <w:rFonts w:ascii="Arial" w:eastAsia="Times New Roman" w:hAnsi="Arial" w:cs="Arial"/>
          <w:color w:val="000000"/>
          <w:sz w:val="22"/>
          <w:szCs w:val="22"/>
          <w:lang w:eastAsia="cs-CZ"/>
        </w:rPr>
        <w:t xml:space="preserve"> U těchto půd lze předpokládat efektivnější nezemědělské využití. Jde většinou o půdy s nižším stupněm ochrany, s výjimkou vymezených ochranných pásem a chráněných území a dalších zájmů ochrany životního prostředí.</w:t>
      </w:r>
    </w:p>
    <w:p w:rsidR="00B50322" w:rsidRPr="00B50322" w:rsidRDefault="00B50322" w:rsidP="00B50322">
      <w:pPr>
        <w:spacing w:line="240" w:lineRule="auto"/>
        <w:ind w:firstLine="709"/>
        <w:rPr>
          <w:rFonts w:ascii="Arial" w:eastAsia="Times New Roman" w:hAnsi="Arial" w:cs="Arial"/>
          <w:sz w:val="22"/>
          <w:szCs w:val="22"/>
          <w:highlight w:val="green"/>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 základě této charakteristiky bylo zmapováno území ČR, kdy bylo zjištěno,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že bonitně nejcennější půdy se vyskytují především v Polabí a v oblasti moravských úvalů.</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Přehledně je rozdělení pozemků ZPF na uvedené třídy uvedeno v obrázku 9.</w:t>
      </w:r>
    </w:p>
    <w:p w:rsidR="00B50322" w:rsidRPr="00B50322" w:rsidRDefault="00B50322" w:rsidP="00B50322">
      <w:pPr>
        <w:spacing w:line="240" w:lineRule="auto"/>
        <w:ind w:firstLine="709"/>
        <w:rPr>
          <w:rFonts w:ascii="Arial" w:eastAsia="Times New Roman" w:hAnsi="Arial" w:cs="Times New Roman"/>
          <w:b/>
          <w:sz w:val="22"/>
          <w:szCs w:val="22"/>
          <w:lang w:eastAsia="cs-CZ"/>
        </w:rPr>
      </w:pPr>
      <w:r w:rsidRPr="00B50322">
        <w:rPr>
          <w:rFonts w:ascii="Arial" w:eastAsia="Times New Roman" w:hAnsi="Arial" w:cs="Times New Roman"/>
          <w:noProof/>
          <w:szCs w:val="20"/>
          <w:lang w:eastAsia="cs-CZ"/>
        </w:rPr>
        <mc:AlternateContent>
          <mc:Choice Requires="wpg">
            <w:drawing>
              <wp:anchor distT="0" distB="0" distL="114300" distR="114300" simplePos="0" relativeHeight="251680256" behindDoc="0" locked="0" layoutInCell="1" allowOverlap="1" wp14:anchorId="5721D5D3" wp14:editId="4814F61D">
                <wp:simplePos x="0" y="0"/>
                <wp:positionH relativeFrom="column">
                  <wp:posOffset>52070</wp:posOffset>
                </wp:positionH>
                <wp:positionV relativeFrom="paragraph">
                  <wp:posOffset>249555</wp:posOffset>
                </wp:positionV>
                <wp:extent cx="5770880" cy="2133600"/>
                <wp:effectExtent l="19050" t="19050" r="20320" b="19050"/>
                <wp:wrapSquare wrapText="bothSides"/>
                <wp:docPr id="99" name="Group 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770880" cy="2133600"/>
                          <a:chOff x="1816" y="3419"/>
                          <a:chExt cx="8476" cy="3850"/>
                        </a:xfrm>
                      </wpg:grpSpPr>
                      <pic:pic xmlns:pic="http://schemas.openxmlformats.org/drawingml/2006/picture">
                        <pic:nvPicPr>
                          <pic:cNvPr id="100" name="Picture 6"/>
                          <pic:cNvPicPr>
                            <a:picLocks noChangeAspect="1" noChangeArrowheads="1"/>
                          </pic:cNvPicPr>
                        </pic:nvPicPr>
                        <pic:blipFill>
                          <a:blip r:embed="rId69">
                            <a:extLst>
                              <a:ext uri="{28A0092B-C50C-407E-A947-70E740481C1C}">
                                <a14:useLocalDpi xmlns:a14="http://schemas.microsoft.com/office/drawing/2010/main" val="0"/>
                              </a:ext>
                            </a:extLst>
                          </a:blip>
                          <a:srcRect l="5020" t="34953" r="6496" b="14764"/>
                          <a:stretch>
                            <a:fillRect/>
                          </a:stretch>
                        </pic:blipFill>
                        <pic:spPr bwMode="auto">
                          <a:xfrm>
                            <a:off x="1816" y="3419"/>
                            <a:ext cx="8476" cy="3850"/>
                          </a:xfrm>
                          <a:prstGeom prst="rect">
                            <a:avLst/>
                          </a:prstGeom>
                          <a:noFill/>
                          <a:ln w="158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1" name="Rectangle 7"/>
                        <wps:cNvSpPr>
                          <a:spLocks noChangeAspect="1" noChangeArrowheads="1"/>
                        </wps:cNvSpPr>
                        <wps:spPr bwMode="auto">
                          <a:xfrm>
                            <a:off x="7756" y="6659"/>
                            <a:ext cx="1800" cy="5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9" o:spid="_x0000_s1026" style="position:absolute;margin-left:4.1pt;margin-top:19.65pt;width:454.4pt;height:168pt;z-index:251680256" coordorigin="1816,3419" coordsize="8476,3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1816;top:3419;width:8476;height:3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HaYfEAAAA3AAAAA8AAABkcnMvZG93bnJldi54bWxEj09rwkAQxe8Fv8Mygre6aaW2pK5iBSH0&#10;5j/occiO2dDsbMyuMf32nYPgbYb35r3fLFaDb1RPXawDG3iZZqCIy2BrrgwcD9vnD1AxIVtsApOB&#10;P4qwWo6eFpjbcOMd9ftUKQnhmKMBl1Kbax1LRx7jNLTEop1D5zHJ2lXadniTcN/o1yyba481S4PD&#10;ljaOyt/91Rt47y9vp/JYfM8cnusTzX4OX64wZjIe1p+gEg3pYb5fF1bwM8GXZ2QCvf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HaYfEAAAA3AAAAA8AAAAAAAAAAAAAAAAA&#10;nwIAAGRycy9kb3ducmV2LnhtbFBLBQYAAAAABAAEAPcAAACQAwAAAAA=&#10;" stroked="t" strokeweight="1.25pt">
                  <v:imagedata r:id="rId71" o:title="" croptop="22907f" cropbottom="9676f" cropleft="3290f" cropright="4257f"/>
                </v:shape>
                <v:rect id="Rectangle 7" o:spid="_x0000_s1028" style="position:absolute;left:7756;top:6659;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Fq8IA&#10;AADcAAAADwAAAGRycy9kb3ducmV2LnhtbERPS2vCQBC+F/wPywje6q61DTZ1FSkEhNpDVeh1yI5J&#10;aHY2ZjcP/71bKPQ2H99z1tvR1qKn1leONSzmCgRx7kzFhYbzKXtcgfAB2WDtmDTcyMN2M3lYY2rc&#10;wF/UH0MhYgj7FDWUITSplD4vyaKfu4Y4chfXWgwRtoU0LQ4x3NbySalEWqw4NpTY0HtJ+c+xsxow&#10;eTbXz8vycProEnwtRpW9fCutZ9Nx9wYi0Bj+xX/uvYnz1QJ+n4kX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AWrwgAAANwAAAAPAAAAAAAAAAAAAAAAAJgCAABkcnMvZG93&#10;bnJldi54bWxQSwUGAAAAAAQABAD1AAAAhwMAAAAA&#10;" stroked="f">
                  <o:lock v:ext="edit" aspectratio="t"/>
                </v:rect>
                <w10:wrap type="square"/>
              </v:group>
            </w:pict>
          </mc:Fallback>
        </mc:AlternateContent>
      </w:r>
      <w:r w:rsidRPr="00B50322">
        <w:rPr>
          <w:rFonts w:ascii="Arial" w:eastAsia="Times New Roman" w:hAnsi="Arial" w:cs="Times New Roman"/>
          <w:b/>
          <w:sz w:val="22"/>
          <w:szCs w:val="22"/>
          <w:lang w:eastAsia="cs-CZ"/>
        </w:rPr>
        <w:t>Obrázek 9- Třídy ochrany ZPF v ČR, rok 2010</w:t>
      </w:r>
    </w:p>
    <w:p w:rsidR="00B50322" w:rsidRPr="00B50322" w:rsidRDefault="00B50322" w:rsidP="00B50322">
      <w:pPr>
        <w:spacing w:line="240" w:lineRule="auto"/>
        <w:ind w:left="6372" w:firstLine="708"/>
        <w:rPr>
          <w:rFonts w:ascii="Arial" w:eastAsia="Times New Roman" w:hAnsi="Arial" w:cs="Times New Roman"/>
          <w:i/>
          <w:sz w:val="20"/>
          <w:szCs w:val="20"/>
          <w:lang w:eastAsia="cs-CZ"/>
        </w:rPr>
      </w:pPr>
      <w:r w:rsidRPr="00B50322">
        <w:rPr>
          <w:rFonts w:ascii="Arial" w:eastAsia="Times New Roman" w:hAnsi="Arial" w:cs="Times New Roman"/>
          <w:i/>
          <w:sz w:val="20"/>
          <w:szCs w:val="20"/>
          <w:lang w:eastAsia="cs-CZ"/>
        </w:rPr>
        <w:t xml:space="preserve">        Zdroj: VÚMOP</w:t>
      </w:r>
    </w:p>
    <w:p w:rsidR="00B50322" w:rsidRPr="00B50322" w:rsidRDefault="00B50322" w:rsidP="00FB491F">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Kvalita půdy v ČR je poměrně vysoká. Pozemky I. a II. třídy ochrany, tj. půdy jen výjimečně odnímatelné se nacházejí zejména v rovinatých nivních půdách moravských úvalů a v polabské nížině. Jedná se vesměs o černozemě či černozemní hnědozemě. Půdy III. </w:t>
      </w:r>
      <w:r w:rsidR="00FB491F">
        <w:rPr>
          <w:rFonts w:ascii="Arial" w:eastAsia="Times New Roman" w:hAnsi="Arial" w:cs="Times New Roman"/>
          <w:sz w:val="22"/>
          <w:szCs w:val="22"/>
          <w:lang w:eastAsia="cs-CZ"/>
        </w:rPr>
        <w:br/>
        <w:t xml:space="preserve">a </w:t>
      </w:r>
      <w:r w:rsidRPr="00B50322">
        <w:rPr>
          <w:rFonts w:ascii="Arial" w:eastAsia="Times New Roman" w:hAnsi="Arial" w:cs="Times New Roman"/>
          <w:sz w:val="22"/>
          <w:szCs w:val="22"/>
          <w:lang w:eastAsia="cs-CZ"/>
        </w:rPr>
        <w:t>vyšších tříd ochrany se nachází v hornatějších částech republiky, vč. Beskyd a Jeseníků.</w:t>
      </w:r>
    </w:p>
    <w:p w:rsidR="00B50322" w:rsidRPr="00B50322" w:rsidRDefault="00B50322" w:rsidP="00B50322">
      <w:pPr>
        <w:ind w:firstLine="709"/>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 xml:space="preserve">Znečištění půdy z dopravy je způsobeno zejména atmosférickými depozicemi perzistentních organických </w:t>
      </w:r>
      <w:proofErr w:type="spellStart"/>
      <w:r w:rsidRPr="00B50322">
        <w:rPr>
          <w:rFonts w:ascii="Arial" w:eastAsia="Times New Roman" w:hAnsi="Arial" w:cs="Times New Roman"/>
          <w:sz w:val="22"/>
          <w:szCs w:val="22"/>
          <w:lang w:eastAsia="cs-CZ"/>
        </w:rPr>
        <w:t>pollutantů</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POPs</w:t>
      </w:r>
      <w:proofErr w:type="spellEnd"/>
      <w:r w:rsidRPr="00B50322">
        <w:rPr>
          <w:rFonts w:ascii="Arial" w:eastAsia="Times New Roman" w:hAnsi="Arial" w:cs="Times New Roman"/>
          <w:sz w:val="22"/>
          <w:szCs w:val="22"/>
          <w:lang w:eastAsia="cs-CZ"/>
        </w:rPr>
        <w:t xml:space="preserve">, PAH) typu </w:t>
      </w:r>
      <w:proofErr w:type="spellStart"/>
      <w:r w:rsidRPr="00B50322">
        <w:rPr>
          <w:rFonts w:ascii="Arial" w:eastAsia="Times New Roman" w:hAnsi="Arial" w:cs="Times New Roman"/>
          <w:sz w:val="22"/>
          <w:szCs w:val="22"/>
          <w:lang w:eastAsia="cs-CZ"/>
        </w:rPr>
        <w:t>benzo</w:t>
      </w:r>
      <w:proofErr w:type="spellEnd"/>
      <w:r w:rsidRPr="00B50322">
        <w:rPr>
          <w:rFonts w:ascii="Arial" w:eastAsia="Times New Roman" w:hAnsi="Arial" w:cs="Times New Roman"/>
          <w:sz w:val="22"/>
          <w:szCs w:val="22"/>
          <w:lang w:eastAsia="cs-CZ"/>
        </w:rPr>
        <w:t xml:space="preserve">-a-pyrenu, pyrenu, </w:t>
      </w:r>
      <w:proofErr w:type="spellStart"/>
      <w:r w:rsidRPr="00B50322">
        <w:rPr>
          <w:rFonts w:ascii="Arial" w:eastAsia="Times New Roman" w:hAnsi="Arial" w:cs="Times New Roman"/>
          <w:sz w:val="22"/>
          <w:szCs w:val="22"/>
          <w:lang w:eastAsia="cs-CZ"/>
        </w:rPr>
        <w:t>fluoranthenu</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fenanthrenu</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perylenu</w:t>
      </w:r>
      <w:proofErr w:type="spellEnd"/>
      <w:r w:rsidRPr="00B50322">
        <w:rPr>
          <w:rFonts w:ascii="Arial" w:eastAsia="Times New Roman" w:hAnsi="Arial" w:cs="Times New Roman"/>
          <w:sz w:val="22"/>
          <w:szCs w:val="22"/>
          <w:lang w:eastAsia="cs-CZ"/>
        </w:rPr>
        <w:t xml:space="preserve"> a dalších. </w:t>
      </w:r>
      <w:r w:rsidRPr="00B50322">
        <w:rPr>
          <w:rFonts w:ascii="Arial" w:eastAsia="Times New Roman" w:hAnsi="Arial" w:cs="Arial"/>
          <w:color w:val="000000"/>
          <w:sz w:val="22"/>
          <w:szCs w:val="22"/>
          <w:lang w:eastAsia="cs-CZ"/>
        </w:rPr>
        <w:t xml:space="preserve">V roce 2003 překročilo limitní hodnotu PAH z 34 vzorků na orné půdě 17 vzorků z ornice a 10 vzorků z podorničí. Uhlovodíky s nejvyššími nálezy jsou </w:t>
      </w:r>
      <w:proofErr w:type="spellStart"/>
      <w:r w:rsidRPr="00B50322">
        <w:rPr>
          <w:rFonts w:ascii="Arial" w:eastAsia="Times New Roman" w:hAnsi="Arial" w:cs="Arial"/>
          <w:color w:val="000000"/>
          <w:sz w:val="22"/>
          <w:szCs w:val="22"/>
          <w:lang w:eastAsia="cs-CZ"/>
        </w:rPr>
        <w:t>fluoranthen</w:t>
      </w:r>
      <w:proofErr w:type="spellEnd"/>
      <w:r w:rsidRPr="00B50322">
        <w:rPr>
          <w:rFonts w:ascii="Arial" w:eastAsia="Times New Roman" w:hAnsi="Arial" w:cs="Arial"/>
          <w:color w:val="000000"/>
          <w:sz w:val="22"/>
          <w:szCs w:val="22"/>
          <w:lang w:eastAsia="cs-CZ"/>
        </w:rPr>
        <w:t xml:space="preserve"> a pyren – látky toxikologicky rizikové.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Hodnoty těžkých kovů (zejména olova z dopravy) v půdě v souvislosti se změnou paliv cca od roku 2003 klesají.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dlouhodobém pohledu je vývoj na tomto úseku negativní. V kategoriích pozemků lze pozorovat jednoznačný posun půdy z kategorie ZPF (zejména orné půdy) do půdy nezemědělské v kategorii pozemků zastavěných, resp. ostatních. Tento posun je způsoben zejména výstavbou průmyslových a skladových areálů i dopravní infrastruktury.</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Z  pohledu ochrany ZPF by důsledky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navržené koncepce měly na ochranu půdy negativní vliv. Zlepšení na tomto úseku může přinést realizace v koncepci navržených </w:t>
      </w:r>
      <w:r w:rsidRPr="00B50322">
        <w:rPr>
          <w:rFonts w:ascii="Arial" w:eastAsia="Times New Roman" w:hAnsi="Arial" w:cs="Arial"/>
          <w:sz w:val="22"/>
          <w:szCs w:val="22"/>
          <w:lang w:eastAsia="cs-CZ"/>
        </w:rPr>
        <w:t xml:space="preserve">opatření a to zvláště u priority 4, prioritní oblast 4 c – Předcházení erozi půdy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lepší hospodaření s půdou.</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případě potřeby odnětí půd pro nezbytnou výstavbu (priorita 5 c, 6 koncepce) je nutno volit v následujících procesech vždy územní varianty s minimalizací odnětí půd I. a II. třídy ochrany.</w:t>
      </w:r>
    </w:p>
    <w:p w:rsidR="00B50322" w:rsidRPr="00B50322" w:rsidRDefault="00B50322" w:rsidP="00B50322">
      <w:pPr>
        <w:ind w:firstLine="708"/>
        <w:rPr>
          <w:rFonts w:ascii="Arial" w:eastAsia="Times New Roman" w:hAnsi="Arial" w:cs="Times New Roman"/>
          <w:sz w:val="22"/>
          <w:szCs w:val="22"/>
          <w:lang w:eastAsia="cs-CZ"/>
        </w:rPr>
      </w:pP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koncepce by se tak </w:t>
      </w:r>
      <w:proofErr w:type="gramStart"/>
      <w:r w:rsidRPr="00B50322">
        <w:rPr>
          <w:rFonts w:ascii="Arial" w:eastAsia="Times New Roman" w:hAnsi="Arial" w:cs="Times New Roman"/>
          <w:sz w:val="22"/>
          <w:szCs w:val="22"/>
          <w:lang w:eastAsia="cs-CZ"/>
        </w:rPr>
        <w:t>projevila  negativně</w:t>
      </w:r>
      <w:proofErr w:type="gramEnd"/>
      <w:r w:rsidRPr="00B50322">
        <w:rPr>
          <w:rFonts w:ascii="Arial" w:eastAsia="Times New Roman" w:hAnsi="Arial" w:cs="Times New Roman"/>
          <w:sz w:val="22"/>
          <w:szCs w:val="22"/>
          <w:lang w:eastAsia="cs-CZ"/>
        </w:rPr>
        <w:t xml:space="preserve"> </w:t>
      </w:r>
      <w:r w:rsidR="001A2FF4">
        <w:rPr>
          <w:rFonts w:ascii="Arial" w:eastAsia="Times New Roman" w:hAnsi="Arial" w:cs="Times New Roman"/>
          <w:sz w:val="22"/>
          <w:szCs w:val="22"/>
          <w:lang w:eastAsia="cs-CZ"/>
        </w:rPr>
        <w:t>a to v  následujících jevech</w:t>
      </w:r>
      <w:r w:rsidRPr="00B50322">
        <w:rPr>
          <w:rFonts w:ascii="Arial" w:eastAsia="Times New Roman" w:hAnsi="Arial" w:cs="Times New Roman"/>
          <w:sz w:val="22"/>
          <w:szCs w:val="22"/>
          <w:lang w:eastAsia="cs-CZ"/>
        </w:rPr>
        <w:t>:</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ve stagnující či zhoršující se degradaci půd</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ve zhoršených poměrech voda – vzduch v půdě</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ve snížení produkční schopnosti půd</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prohloubení nedostatečnosti malého koloběhu vody v přírodě</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prohlubující se erozi půd</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odnosu humusu z půdního skeletu</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navazujících důsledcích na lidské zdroje a trh práce</w:t>
      </w:r>
    </w:p>
    <w:p w:rsidR="00B50322" w:rsidRPr="00B50322" w:rsidRDefault="00B50322" w:rsidP="00B50322">
      <w:pPr>
        <w:keepNext/>
        <w:spacing w:before="240" w:after="60" w:line="240" w:lineRule="auto"/>
        <w:jc w:val="left"/>
        <w:outlineLvl w:val="1"/>
        <w:rPr>
          <w:rFonts w:ascii="Arial" w:eastAsia="Times New Roman" w:hAnsi="Arial" w:cs="Arial"/>
          <w:b/>
          <w:bCs/>
          <w:sz w:val="28"/>
          <w:szCs w:val="28"/>
          <w:lang w:eastAsia="cs-CZ"/>
        </w:rPr>
      </w:pPr>
      <w:bookmarkStart w:id="121" w:name="_Toc352131741"/>
      <w:r w:rsidRPr="00B50322">
        <w:rPr>
          <w:rFonts w:ascii="Arial" w:eastAsia="Times New Roman" w:hAnsi="Arial" w:cs="Arial"/>
          <w:b/>
          <w:bCs/>
          <w:sz w:val="28"/>
          <w:szCs w:val="28"/>
          <w:lang w:eastAsia="cs-CZ"/>
        </w:rPr>
        <w:lastRenderedPageBreak/>
        <w:t>2.3. Lesy</w:t>
      </w:r>
      <w:bookmarkEnd w:id="121"/>
    </w:p>
    <w:p w:rsidR="00B50322" w:rsidRPr="00B50322" w:rsidRDefault="00B50322" w:rsidP="00B50322">
      <w:pPr>
        <w:rPr>
          <w:rFonts w:ascii="Arial" w:eastAsia="Times New Roman" w:hAnsi="Arial" w:cs="Times New Roman"/>
          <w:sz w:val="23"/>
          <w:szCs w:val="23"/>
          <w:lang w:eastAsia="cs-CZ"/>
        </w:rPr>
      </w:pPr>
      <w:r w:rsidRPr="00B50322">
        <w:rPr>
          <w:rFonts w:ascii="Arial" w:eastAsia="Times New Roman" w:hAnsi="Arial" w:cs="Arial"/>
          <w:sz w:val="22"/>
          <w:szCs w:val="22"/>
          <w:lang w:eastAsia="cs-CZ"/>
        </w:rPr>
        <w:tab/>
        <w:t>Z celkové plochy území ČR tvoří lesy 33,7% (</w:t>
      </w:r>
      <w:r w:rsidRPr="00B50322">
        <w:rPr>
          <w:rFonts w:ascii="Arial" w:eastAsia="Times New Roman" w:hAnsi="Arial" w:cs="Times New Roman"/>
          <w:sz w:val="23"/>
          <w:szCs w:val="23"/>
          <w:lang w:eastAsia="cs-CZ"/>
        </w:rPr>
        <w:t xml:space="preserve">2 647 416 ha) </w:t>
      </w:r>
      <w:r w:rsidRPr="00B50322">
        <w:rPr>
          <w:rFonts w:ascii="Arial" w:eastAsia="Times New Roman" w:hAnsi="Arial" w:cs="Arial"/>
          <w:sz w:val="22"/>
          <w:szCs w:val="22"/>
          <w:lang w:eastAsia="cs-CZ"/>
        </w:rPr>
        <w:t>a jsou tak po orné půdě (38,0 %) druhou největší skupinou využití území. K roku 2011 tak celková plocha porostní půdy (bez holin) dosáhla 2 567 tis. ha a vzrostla tak oproti roku 2003 cca o 17 tis. ha.</w:t>
      </w:r>
      <w:r w:rsidRPr="00B50322">
        <w:rPr>
          <w:rFonts w:ascii="Arial" w:eastAsia="Times New Roman" w:hAnsi="Arial" w:cs="Times New Roman"/>
          <w:sz w:val="23"/>
          <w:szCs w:val="23"/>
          <w:lang w:eastAsia="cs-CZ"/>
        </w:rPr>
        <w:t xml:space="preserv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Uvedený trend velikosti pozemků podle jejich způsobu využití je ilustrován na obrázku 10.</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posledních 10 letech dochází průběžně k úbytku zemědělského půdního fondu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pokračuje nárůst zastavěných a ostatních ploch. Zvyšuje se míra fragmentace krajiny. Poškození lesních porostů vyjádřené stupněm defoliace (odlistění) v ČR již nepostupuje tak rychle jako v minulosti, což lze považovat za reakci lesních porostů na zlepšení imisních podmínek v uplynulých dvou desetiletích. I přes zpomalení tempa nárůstu je defoliace v ČR stále velmi vysoká. </w:t>
      </w:r>
    </w:p>
    <w:p w:rsidR="00B50322" w:rsidRPr="00B50322" w:rsidRDefault="00B50322" w:rsidP="001A2FF4">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Zastoupení starších porostů jehličnanů (nad 59 let) ve 2.</w:t>
      </w:r>
      <w:r w:rsidR="001A2FF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w:t>
      </w:r>
      <w:r w:rsidR="001A2FF4">
        <w:rPr>
          <w:rFonts w:ascii="Arial" w:eastAsia="Times New Roman" w:hAnsi="Arial" w:cs="Arial"/>
          <w:sz w:val="22"/>
          <w:szCs w:val="22"/>
          <w:lang w:eastAsia="cs-CZ"/>
        </w:rPr>
        <w:t xml:space="preserve"> 4. třídě defoliace v roce 2011 </w:t>
      </w:r>
      <w:r w:rsidRPr="00B50322">
        <w:rPr>
          <w:rFonts w:ascii="Arial" w:eastAsia="Times New Roman" w:hAnsi="Arial" w:cs="Arial"/>
          <w:sz w:val="22"/>
          <w:szCs w:val="22"/>
          <w:lang w:eastAsia="cs-CZ"/>
        </w:rPr>
        <w:t xml:space="preserve">činilo 72,9 %, u mladších jehličnanů (pod 59 let) 23,5 %, u starších listnáčů 41,0 %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u mladších listnáčů 19,5 %.</w:t>
      </w:r>
    </w:p>
    <w:p w:rsidR="00B50322" w:rsidRPr="00B50322" w:rsidRDefault="00B50322" w:rsidP="00B50322">
      <w:pPr>
        <w:autoSpaceDE w:val="0"/>
        <w:autoSpaceDN w:val="0"/>
        <w:adjustRightInd w:val="0"/>
        <w:ind w:firstLine="709"/>
        <w:rPr>
          <w:rFonts w:ascii="Arial" w:eastAsia="Times New Roman" w:hAnsi="Arial" w:cs="Arial"/>
          <w:color w:val="272627"/>
          <w:sz w:val="22"/>
          <w:szCs w:val="22"/>
          <w:lang w:eastAsia="cs-CZ"/>
        </w:rPr>
      </w:pPr>
      <w:r w:rsidRPr="00B50322">
        <w:rPr>
          <w:rFonts w:ascii="Arial" w:eastAsia="Times New Roman" w:hAnsi="Arial" w:cs="Times New Roman"/>
          <w:sz w:val="22"/>
          <w:szCs w:val="22"/>
          <w:lang w:eastAsia="cs-CZ"/>
        </w:rPr>
        <w:t xml:space="preserve">V roce 2011 bylo v ČR nově zalesněno celkem 21,7 tis. ha ploch (0,7 % z celkové rozlohy ČR), přičemž 61,4 % tvořilo zalesňování jehličnatými porosty a 38,6 % listnatými. Díky odpovědnému lesnímu hospodaření se v posledních letech při obnově lesa stále více používají listnaté stromy (buk, dub, lípa), které přispívají k přirozenější a stabilnější struktuře lesních porostů. </w:t>
      </w:r>
      <w:r w:rsidRPr="00B50322">
        <w:rPr>
          <w:rFonts w:ascii="Arial" w:eastAsia="Times New Roman" w:hAnsi="Arial" w:cs="Times New Roman"/>
          <w:bCs/>
          <w:sz w:val="22"/>
          <w:szCs w:val="22"/>
          <w:lang w:eastAsia="cs-CZ"/>
        </w:rPr>
        <w:t>Podíl listnáčů při zalesňování</w:t>
      </w:r>
      <w:r w:rsidRPr="00B50322">
        <w:rPr>
          <w:rFonts w:ascii="Arial" w:eastAsia="Times New Roman" w:hAnsi="Arial" w:cs="Times New Roman"/>
          <w:b/>
          <w:bCs/>
          <w:sz w:val="22"/>
          <w:szCs w:val="22"/>
          <w:lang w:eastAsia="cs-CZ"/>
        </w:rPr>
        <w:t xml:space="preserve"> </w:t>
      </w:r>
      <w:r w:rsidRPr="00B50322">
        <w:rPr>
          <w:rFonts w:ascii="Arial" w:eastAsia="Times New Roman" w:hAnsi="Arial" w:cs="Times New Roman"/>
          <w:sz w:val="22"/>
          <w:szCs w:val="22"/>
          <w:lang w:eastAsia="cs-CZ"/>
        </w:rPr>
        <w:t xml:space="preserve">se dlouhodobě pohyboval kolem hodnoty 35 %, ale v posledních třech letech dochází k mírnému zvýšení až na 40,7 % v roce 2010.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V roce 2011 však došlo k mírnému poklesu (o 2,1 p. b.) na 35,6 % (Graf 1). </w:t>
      </w:r>
      <w:r w:rsidRPr="00B50322">
        <w:rPr>
          <w:rFonts w:ascii="Arial" w:eastAsia="Times New Roman" w:hAnsi="Arial" w:cs="Times New Roman"/>
          <w:bCs/>
          <w:sz w:val="22"/>
          <w:szCs w:val="22"/>
          <w:lang w:eastAsia="cs-CZ"/>
        </w:rPr>
        <w:t xml:space="preserve">Podíl listnáčů </w:t>
      </w:r>
      <w:r w:rsidR="00FB491F">
        <w:rPr>
          <w:rFonts w:ascii="Arial" w:eastAsia="Times New Roman" w:hAnsi="Arial" w:cs="Times New Roman"/>
          <w:bCs/>
          <w:sz w:val="22"/>
          <w:szCs w:val="22"/>
          <w:lang w:eastAsia="cs-CZ"/>
        </w:rPr>
        <w:br/>
      </w:r>
      <w:r w:rsidRPr="00B50322">
        <w:rPr>
          <w:rFonts w:ascii="Arial" w:eastAsia="Times New Roman" w:hAnsi="Arial" w:cs="Times New Roman"/>
          <w:bCs/>
          <w:sz w:val="22"/>
          <w:szCs w:val="22"/>
          <w:lang w:eastAsia="cs-CZ"/>
        </w:rPr>
        <w:t xml:space="preserve">na celkové ploše lesů </w:t>
      </w:r>
      <w:r w:rsidRPr="00B50322">
        <w:rPr>
          <w:rFonts w:ascii="Arial" w:eastAsia="Times New Roman" w:hAnsi="Arial" w:cs="Times New Roman"/>
          <w:sz w:val="22"/>
          <w:szCs w:val="22"/>
          <w:lang w:eastAsia="cs-CZ"/>
        </w:rPr>
        <w:t>se stabilně zvyšoval až na 25,3 % v roce 2011.</w:t>
      </w:r>
    </w:p>
    <w:p w:rsidR="001A2FF4" w:rsidRDefault="001A2FF4">
      <w:pPr>
        <w:spacing w:line="240" w:lineRule="auto"/>
        <w:jc w:val="left"/>
        <w:rPr>
          <w:rFonts w:ascii="Arial" w:eastAsia="Times New Roman" w:hAnsi="Arial" w:cs="Arial"/>
          <w:sz w:val="22"/>
          <w:szCs w:val="22"/>
          <w:lang w:eastAsia="cs-CZ"/>
        </w:rPr>
      </w:pPr>
      <w:r>
        <w:rPr>
          <w:rFonts w:ascii="Arial" w:eastAsia="Times New Roman" w:hAnsi="Arial" w:cs="Arial"/>
          <w:sz w:val="22"/>
          <w:szCs w:val="22"/>
          <w:lang w:eastAsia="cs-CZ"/>
        </w:rPr>
        <w:br w:type="page"/>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Obrázek 10- Vývoj využití pozemků </w:t>
      </w:r>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i/>
          <w:sz w:val="20"/>
          <w:szCs w:val="20"/>
          <w:lang w:eastAsia="cs-CZ"/>
        </w:rPr>
        <w:t xml:space="preserve">                                                                                                                                         Zdroj: ČÚZK</w:t>
      </w:r>
      <w:r w:rsidRPr="00B50322">
        <w:rPr>
          <w:rFonts w:ascii="Arial" w:eastAsia="Times New Roman" w:hAnsi="Arial" w:cs="Times New Roman"/>
          <w:noProof/>
          <w:szCs w:val="20"/>
          <w:lang w:eastAsia="cs-CZ"/>
        </w:rPr>
        <w:drawing>
          <wp:anchor distT="0" distB="0" distL="114300" distR="114300" simplePos="0" relativeHeight="251689472" behindDoc="0" locked="0" layoutInCell="1" allowOverlap="1" wp14:anchorId="6732970A" wp14:editId="1AD9590A">
            <wp:simplePos x="0" y="0"/>
            <wp:positionH relativeFrom="column">
              <wp:posOffset>114300</wp:posOffset>
            </wp:positionH>
            <wp:positionV relativeFrom="paragraph">
              <wp:posOffset>123190</wp:posOffset>
            </wp:positionV>
            <wp:extent cx="5594350" cy="2631440"/>
            <wp:effectExtent l="19050" t="19050" r="25400" b="1651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l="15945" t="36909" r="14468" b="22145"/>
                    <a:stretch>
                      <a:fillRect/>
                    </a:stretch>
                  </pic:blipFill>
                  <pic:spPr bwMode="auto">
                    <a:xfrm>
                      <a:off x="0" y="0"/>
                      <a:ext cx="5594350" cy="2631440"/>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spacing w:line="240" w:lineRule="auto"/>
        <w:rPr>
          <w:rFonts w:ascii="Arial" w:eastAsia="Times New Roman" w:hAnsi="Arial" w:cs="Times New Roman"/>
          <w:b/>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Podíl listnáčů na celkové ploše lesů v ČR v posledních letech velmi mírně, ale vytrvale stoupá (obrázek 11).</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Obrázek 11 – Vývoj podílu listnáčů na celkové ploše lesů </w:t>
      </w:r>
    </w:p>
    <w:p w:rsidR="00B50322" w:rsidRPr="001A2FF4" w:rsidRDefault="00B50322" w:rsidP="001A2FF4">
      <w:pPr>
        <w:spacing w:line="240" w:lineRule="auto"/>
        <w:rPr>
          <w:rFonts w:ascii="Arial" w:eastAsia="Times New Roman" w:hAnsi="Arial" w:cs="Times New Roman"/>
          <w:b/>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88448" behindDoc="0" locked="0" layoutInCell="1" allowOverlap="1" wp14:anchorId="1F399885" wp14:editId="7F9CEF85">
            <wp:simplePos x="0" y="0"/>
            <wp:positionH relativeFrom="column">
              <wp:posOffset>122555</wp:posOffset>
            </wp:positionH>
            <wp:positionV relativeFrom="paragraph">
              <wp:posOffset>128905</wp:posOffset>
            </wp:positionV>
            <wp:extent cx="5363845" cy="3014345"/>
            <wp:effectExtent l="19050" t="19050" r="27305" b="14605"/>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14764" t="28421" r="28052" b="31374"/>
                    <a:stretch>
                      <a:fillRect/>
                    </a:stretch>
                  </pic:blipFill>
                  <pic:spPr bwMode="auto">
                    <a:xfrm>
                      <a:off x="0" y="0"/>
                      <a:ext cx="5363845" cy="301434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rPr>
          <w:rFonts w:ascii="Arial" w:eastAsia="Times New Roman" w:hAnsi="Arial" w:cs="Arial"/>
          <w:i/>
          <w:sz w:val="20"/>
          <w:szCs w:val="20"/>
          <w:lang w:eastAsia="cs-CZ"/>
        </w:rPr>
      </w:pPr>
      <w:r w:rsidRPr="00B50322">
        <w:rPr>
          <w:rFonts w:ascii="Arial" w:eastAsia="Times New Roman" w:hAnsi="Arial" w:cs="Arial"/>
          <w:i/>
          <w:sz w:val="20"/>
          <w:szCs w:val="20"/>
          <w:lang w:eastAsia="cs-CZ"/>
        </w:rPr>
        <w:t xml:space="preserve">                                                                                                                          Zdroj: ÚHÚL, ČSÚ</w:t>
      </w:r>
    </w:p>
    <w:p w:rsidR="00B50322" w:rsidRPr="00B50322" w:rsidRDefault="00B50322" w:rsidP="00B50322">
      <w:pPr>
        <w:autoSpaceDE w:val="0"/>
        <w:autoSpaceDN w:val="0"/>
        <w:adjustRightInd w:val="0"/>
        <w:spacing w:line="240" w:lineRule="auto"/>
        <w:ind w:firstLine="709"/>
        <w:rPr>
          <w:rFonts w:ascii="Arial" w:eastAsia="Times New Roman" w:hAnsi="Arial" w:cs="Arial"/>
          <w:bCs/>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 xml:space="preserve">Národní lesnický program pro období do roku 2013 </w:t>
      </w:r>
      <w:r w:rsidRPr="00B50322">
        <w:rPr>
          <w:rFonts w:ascii="Arial" w:eastAsia="Times New Roman" w:hAnsi="Arial" w:cs="Arial"/>
          <w:sz w:val="22"/>
          <w:szCs w:val="22"/>
          <w:lang w:eastAsia="cs-CZ"/>
        </w:rPr>
        <w:t xml:space="preserve">má ve svém ekologickém pilíři mimo jiné dílčí cíl „Zlepšení zdravotního stavu a ochrany lesů“ omezením holosečí, podporou a zaváděním přírodě blízkých způsobů hospodaření, podporováním přirozené obnovy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lastRenderedPageBreak/>
        <w:t xml:space="preserve">a přírodě bližší druhové dřevinné skladby. Cílem </w:t>
      </w:r>
      <w:r w:rsidRPr="00B50322">
        <w:rPr>
          <w:rFonts w:ascii="Arial" w:eastAsia="Times New Roman" w:hAnsi="Arial" w:cs="Arial"/>
          <w:bCs/>
          <w:sz w:val="22"/>
          <w:szCs w:val="22"/>
          <w:lang w:eastAsia="cs-CZ"/>
        </w:rPr>
        <w:t>SPŽP ČR</w:t>
      </w:r>
      <w:r w:rsidRPr="00B50322">
        <w:rPr>
          <w:rFonts w:ascii="Arial" w:eastAsia="Times New Roman" w:hAnsi="Arial" w:cs="Arial"/>
          <w:b/>
          <w:bCs/>
          <w:sz w:val="22"/>
          <w:szCs w:val="22"/>
          <w:lang w:eastAsia="cs-CZ"/>
        </w:rPr>
        <w:t xml:space="preserve"> </w:t>
      </w:r>
      <w:r w:rsidRPr="00B50322">
        <w:rPr>
          <w:rFonts w:ascii="Arial" w:eastAsia="Times New Roman" w:hAnsi="Arial" w:cs="Arial"/>
          <w:sz w:val="22"/>
          <w:szCs w:val="22"/>
          <w:lang w:eastAsia="cs-CZ"/>
        </w:rPr>
        <w:t>pro oblast lesnictví je podporovat zvyšování podílu melioračních a zpevňujících dřevin při obnově lesů a zalesňování, omezit poškozování mokřadů těžbou dřeva a omezit jejich vysoušení, zachovat a využívat genofond lesů, podporovat obnovu lesních ekosystémů v imisně postižených oblastech, podporovat certifikační procesy (PEFC) a uplatňovat šetrné technologie při hospodaření v lesích.</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 xml:space="preserve">Strategie ochrany biologické rozmanitosti ČR </w:t>
      </w:r>
      <w:r w:rsidRPr="00B50322">
        <w:rPr>
          <w:rFonts w:ascii="Arial" w:eastAsia="Times New Roman" w:hAnsi="Arial" w:cs="Arial"/>
          <w:sz w:val="22"/>
          <w:szCs w:val="22"/>
          <w:lang w:eastAsia="cs-CZ"/>
        </w:rPr>
        <w:t xml:space="preserve">si v oblasti „Lesní ekosystémy“ klade za cíl specifikovat současné problémy obnovy lesních ekosystémů v oblastech, které byly zejména v minulosti vystaveny zvýšenému imisnímu zatížení.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Většina lesů patří do kategorie lesů hospodářských (§9 lesního zákona č. 289/1995 Sb.), na druhém místě jsou lesy zvláštního určení (na př. některé porosty v CHKO a územích</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systému NATURA 2000). Faktory, ovlivňující hospodaření v lesích jsou zejména následující: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Změny klimatu</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Utužení lesní půdy</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Vliv na biodiverzitu</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Zachování a reprodukce genofondu lesních dřevin</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Zlepšení zdravotního stavu lesa</w:t>
      </w:r>
    </w:p>
    <w:p w:rsidR="00B50322" w:rsidRPr="00B50322" w:rsidRDefault="00B50322" w:rsidP="00605AC3">
      <w:pPr>
        <w:numPr>
          <w:ilvl w:val="0"/>
          <w:numId w:val="64"/>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Fragmentace a migrační propustnost</w:t>
      </w:r>
    </w:p>
    <w:p w:rsidR="00B50322" w:rsidRPr="00B50322" w:rsidRDefault="00B50322" w:rsidP="00B50322">
      <w:pPr>
        <w:autoSpaceDE w:val="0"/>
        <w:autoSpaceDN w:val="0"/>
        <w:adjustRightInd w:val="0"/>
        <w:spacing w:line="240" w:lineRule="auto"/>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Arial"/>
          <w:i/>
          <w:sz w:val="22"/>
          <w:szCs w:val="22"/>
          <w:u w:val="single"/>
          <w:lang w:eastAsia="cs-CZ"/>
        </w:rPr>
        <w:t>Změny klimatu</w:t>
      </w:r>
      <w:r w:rsidRPr="00B50322">
        <w:rPr>
          <w:rFonts w:ascii="Arial" w:eastAsia="Times New Roman" w:hAnsi="Arial" w:cs="Arial"/>
          <w:sz w:val="22"/>
          <w:szCs w:val="22"/>
          <w:lang w:eastAsia="cs-CZ"/>
        </w:rPr>
        <w:t>, vč. nedostatku srážek mají přímý důsledek na zalesňování holin (sazenice) i na dospělé jedince. Je nutno podporovat odolné typy dřevin i kompenzační</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opatření, zmírňující dopady sucha (poldry, zadržení vody v krajině).</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i/>
          <w:sz w:val="22"/>
          <w:szCs w:val="22"/>
          <w:u w:val="single"/>
          <w:lang w:eastAsia="cs-CZ"/>
        </w:rPr>
        <w:t>Utužení lesní půdy</w:t>
      </w:r>
      <w:r w:rsidRPr="00B50322">
        <w:rPr>
          <w:rFonts w:ascii="Arial" w:eastAsia="Times New Roman" w:hAnsi="Arial" w:cs="Times New Roman"/>
          <w:b/>
          <w:sz w:val="22"/>
          <w:szCs w:val="22"/>
          <w:lang w:eastAsia="cs-CZ"/>
        </w:rPr>
        <w:t xml:space="preserve"> </w:t>
      </w:r>
      <w:r w:rsidRPr="00B50322">
        <w:rPr>
          <w:rFonts w:ascii="Arial" w:eastAsia="Times New Roman" w:hAnsi="Arial" w:cs="Times New Roman"/>
          <w:sz w:val="22"/>
          <w:szCs w:val="22"/>
          <w:lang w:eastAsia="cs-CZ"/>
        </w:rPr>
        <w:t xml:space="preserve">v důsledku užití těžké techniky v lese poškozuje </w:t>
      </w:r>
      <w:r w:rsidRPr="00B50322">
        <w:rPr>
          <w:rFonts w:ascii="Arial" w:eastAsia="Times New Roman" w:hAnsi="Arial" w:cs="Arial"/>
          <w:sz w:val="22"/>
          <w:szCs w:val="22"/>
          <w:lang w:eastAsia="cs-CZ"/>
        </w:rPr>
        <w:t xml:space="preserve">půdní strukturu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způsobuje </w:t>
      </w:r>
      <w:proofErr w:type="spellStart"/>
      <w:r w:rsidRPr="00B50322">
        <w:rPr>
          <w:rFonts w:ascii="Arial" w:eastAsia="Times New Roman" w:hAnsi="Arial" w:cs="Arial"/>
          <w:sz w:val="22"/>
          <w:szCs w:val="22"/>
          <w:lang w:eastAsia="cs-CZ"/>
        </w:rPr>
        <w:t>kompakci</w:t>
      </w:r>
      <w:proofErr w:type="spellEnd"/>
      <w:r w:rsidRPr="00B50322">
        <w:rPr>
          <w:rFonts w:ascii="Arial" w:eastAsia="Times New Roman" w:hAnsi="Arial" w:cs="Arial"/>
          <w:sz w:val="22"/>
          <w:szCs w:val="22"/>
          <w:lang w:eastAsia="cs-CZ"/>
        </w:rPr>
        <w:t xml:space="preserve"> půdy. Při utužení vodopropustných vrstev půdy je snížena infiltrační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akumulační funkce lesa a zvyšuje se intenzita povrchového odtoku s důsledkem vodní eroze.</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případě lesních porostů je </w:t>
      </w:r>
      <w:r w:rsidRPr="00B50322">
        <w:rPr>
          <w:rFonts w:ascii="Arial" w:eastAsia="Times New Roman" w:hAnsi="Arial" w:cs="Arial"/>
          <w:i/>
          <w:sz w:val="22"/>
          <w:szCs w:val="22"/>
          <w:u w:val="single"/>
          <w:lang w:eastAsia="cs-CZ"/>
        </w:rPr>
        <w:t>biodiverzita</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 xml:space="preserve">nepříznivě ovlivněna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pozměněnou</w:t>
      </w:r>
      <w:proofErr w:type="gramEnd"/>
      <w:r w:rsidRPr="00B50322">
        <w:rPr>
          <w:rFonts w:ascii="Arial" w:eastAsia="Times New Roman" w:hAnsi="Arial" w:cs="Arial"/>
          <w:sz w:val="22"/>
          <w:szCs w:val="22"/>
          <w:lang w:eastAsia="cs-CZ"/>
        </w:rPr>
        <w:t xml:space="preserve"> druhovou skladbou porostů i klimatickými změnami i depozicí dusíku. Zdravotní stav lesů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v ČR tak stále není uspokojivý. V případě ptactva je toto postupně nahrazováno druhy, vázanými na jehličnaté lesy, což souvisí se zvětšující se rozlohou jehličnatých lesů na úkor listnatých.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S nápravou tohoto stavu je nutno započít již při tvorbě LHP, které by měly respektovat stávající a výhledový stav na tomto úseku (Beskydy – Tetřev hlušec).</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Za účelem </w:t>
      </w:r>
      <w:r w:rsidRPr="00B50322">
        <w:rPr>
          <w:rFonts w:ascii="Arial" w:eastAsia="Times New Roman" w:hAnsi="Arial" w:cs="Arial"/>
          <w:i/>
          <w:sz w:val="22"/>
          <w:szCs w:val="22"/>
          <w:u w:val="single"/>
          <w:lang w:eastAsia="cs-CZ"/>
        </w:rPr>
        <w:t>zachování a reprodukce genofondu</w:t>
      </w:r>
      <w:r w:rsidRPr="00B50322">
        <w:rPr>
          <w:rFonts w:ascii="Arial" w:eastAsia="Times New Roman" w:hAnsi="Arial" w:cs="Arial"/>
          <w:sz w:val="22"/>
          <w:szCs w:val="22"/>
          <w:lang w:eastAsia="cs-CZ"/>
        </w:rPr>
        <w:t xml:space="preserve"> lesních dřevin v podmínkách </w:t>
      </w:r>
      <w:r w:rsidRPr="00B50322">
        <w:rPr>
          <w:rFonts w:ascii="Arial" w:eastAsia="Times New Roman" w:hAnsi="Arial" w:cs="Arial"/>
          <w:i/>
          <w:sz w:val="22"/>
          <w:szCs w:val="22"/>
          <w:lang w:eastAsia="cs-CZ"/>
        </w:rPr>
        <w:t xml:space="preserve">in </w:t>
      </w:r>
      <w:proofErr w:type="spellStart"/>
      <w:r w:rsidRPr="00B50322">
        <w:rPr>
          <w:rFonts w:ascii="Arial" w:eastAsia="Times New Roman" w:hAnsi="Arial" w:cs="Arial"/>
          <w:i/>
          <w:sz w:val="22"/>
          <w:szCs w:val="22"/>
          <w:lang w:eastAsia="cs-CZ"/>
        </w:rPr>
        <w:t>situ</w:t>
      </w:r>
      <w:proofErr w:type="spellEnd"/>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je</w:t>
      </w:r>
      <w:r w:rsidRPr="00B50322">
        <w:rPr>
          <w:rFonts w:ascii="Arial" w:eastAsia="Times New Roman" w:hAnsi="Arial" w:cs="Arial"/>
          <w:color w:val="000000"/>
          <w:sz w:val="22"/>
          <w:szCs w:val="22"/>
          <w:lang w:eastAsia="cs-CZ"/>
        </w:rPr>
        <w:t xml:space="preserve"> nutno podpořit existenci</w:t>
      </w:r>
      <w:r w:rsidRPr="00B50322">
        <w:rPr>
          <w:rFonts w:ascii="Arial" w:eastAsia="Times New Roman" w:hAnsi="Arial" w:cs="Arial"/>
          <w:i/>
          <w:color w:val="000000"/>
          <w:sz w:val="22"/>
          <w:szCs w:val="22"/>
          <w:lang w:eastAsia="cs-CZ"/>
        </w:rPr>
        <w:t xml:space="preserve"> </w:t>
      </w:r>
      <w:r w:rsidRPr="00B50322">
        <w:rPr>
          <w:rFonts w:ascii="Arial" w:eastAsia="Times New Roman" w:hAnsi="Arial" w:cs="Arial"/>
          <w:color w:val="000000"/>
          <w:sz w:val="22"/>
          <w:szCs w:val="22"/>
          <w:lang w:eastAsia="cs-CZ"/>
        </w:rPr>
        <w:t xml:space="preserve">genových základen lesních dřevin a jejich řádné obhospodařování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lastRenderedPageBreak/>
        <w:t>z dlouhodobějšího hlediska. Ochrana a reprodukce genofondu lesních dřevin je v souladu se Státní politikou životního prostředí ČR a Strategií ochrany biologické rozmanitosti ČR.</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Zlepšení </w:t>
      </w:r>
      <w:r w:rsidRPr="00B50322">
        <w:rPr>
          <w:rFonts w:ascii="Arial" w:eastAsia="Times New Roman" w:hAnsi="Arial" w:cs="Arial"/>
          <w:i/>
          <w:color w:val="000000"/>
          <w:sz w:val="22"/>
          <w:szCs w:val="22"/>
          <w:u w:val="single"/>
          <w:lang w:eastAsia="cs-CZ"/>
        </w:rPr>
        <w:t>zdravotního stavu lesa</w:t>
      </w:r>
      <w:r w:rsidRPr="00B50322">
        <w:rPr>
          <w:rFonts w:ascii="Arial" w:eastAsia="Times New Roman" w:hAnsi="Arial" w:cs="Arial"/>
          <w:color w:val="000000"/>
          <w:sz w:val="22"/>
          <w:szCs w:val="22"/>
          <w:lang w:eastAsia="cs-CZ"/>
        </w:rPr>
        <w:t xml:space="preserve"> je nutno zajistit zlepšením kvality ovzduší, podporou řádného hospodaření s vodou, ochranou půdy před erozí, vhodnou skladbou porostů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dalšími zmíněnými opatřeními. Značný vliv má i poškození porostů okusy, loupáním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ohryzem spárkatou zvěří, což je třeba minimalizovat řádným mysliveckým hospodařením v lese.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i/>
          <w:color w:val="000000"/>
          <w:sz w:val="22"/>
          <w:szCs w:val="22"/>
          <w:u w:val="single"/>
          <w:lang w:eastAsia="cs-CZ"/>
        </w:rPr>
        <w:t>Fragmentace a migrační propustnost</w:t>
      </w:r>
      <w:r w:rsidRPr="00B50322">
        <w:rPr>
          <w:rFonts w:ascii="Arial" w:eastAsia="Times New Roman" w:hAnsi="Arial" w:cs="Arial"/>
          <w:b/>
          <w:color w:val="000000"/>
          <w:sz w:val="22"/>
          <w:szCs w:val="22"/>
          <w:lang w:eastAsia="cs-CZ"/>
        </w:rPr>
        <w:t xml:space="preserve"> </w:t>
      </w:r>
      <w:r w:rsidRPr="00B50322">
        <w:rPr>
          <w:rFonts w:ascii="Arial" w:eastAsia="Times New Roman" w:hAnsi="Arial" w:cs="Arial"/>
          <w:color w:val="000000"/>
          <w:sz w:val="22"/>
          <w:szCs w:val="22"/>
          <w:lang w:eastAsia="cs-CZ"/>
        </w:rPr>
        <w:t>může být</w:t>
      </w:r>
      <w:r w:rsidRPr="00B50322">
        <w:rPr>
          <w:rFonts w:ascii="Arial" w:eastAsia="Times New Roman" w:hAnsi="Arial" w:cs="Arial"/>
          <w:b/>
          <w:color w:val="000000"/>
          <w:sz w:val="22"/>
          <w:szCs w:val="22"/>
          <w:lang w:eastAsia="cs-CZ"/>
        </w:rPr>
        <w:t xml:space="preserve"> </w:t>
      </w:r>
      <w:r w:rsidRPr="00B50322">
        <w:rPr>
          <w:rFonts w:ascii="Arial" w:eastAsia="Times New Roman" w:hAnsi="Arial" w:cs="Arial"/>
          <w:color w:val="000000"/>
          <w:sz w:val="22"/>
          <w:szCs w:val="22"/>
          <w:lang w:eastAsia="cs-CZ"/>
        </w:rPr>
        <w:t>nepříznivě ovlivněna</w:t>
      </w:r>
      <w:r w:rsidRPr="00B50322">
        <w:rPr>
          <w:rFonts w:ascii="Arial" w:eastAsia="Times New Roman" w:hAnsi="Arial" w:cs="Arial"/>
          <w:b/>
          <w:color w:val="000000"/>
          <w:sz w:val="22"/>
          <w:szCs w:val="22"/>
          <w:lang w:eastAsia="cs-CZ"/>
        </w:rPr>
        <w:t xml:space="preserve"> </w:t>
      </w:r>
      <w:r w:rsidRPr="00B50322">
        <w:rPr>
          <w:rFonts w:ascii="Arial" w:eastAsia="Times New Roman" w:hAnsi="Arial" w:cs="Arial"/>
          <w:color w:val="000000"/>
          <w:sz w:val="22"/>
          <w:szCs w:val="22"/>
          <w:lang w:eastAsia="cs-CZ"/>
        </w:rPr>
        <w:t xml:space="preserve">zejména výstavbou. Zásadní mohou být v tomto směru zvláště liniové stavby dopravní infrastruktury. Fragmentací území ve spojení se zhoršením migrační propustnosti může být ohrožena </w:t>
      </w:r>
      <w:proofErr w:type="spellStart"/>
      <w:proofErr w:type="gramStart"/>
      <w:r w:rsidRPr="00B50322">
        <w:rPr>
          <w:rFonts w:ascii="Arial" w:eastAsia="Times New Roman" w:hAnsi="Arial" w:cs="Arial"/>
          <w:color w:val="000000"/>
          <w:sz w:val="22"/>
          <w:szCs w:val="22"/>
          <w:lang w:eastAsia="cs-CZ"/>
        </w:rPr>
        <w:t>m.j</w:t>
      </w:r>
      <w:proofErr w:type="spellEnd"/>
      <w:r w:rsidRPr="00B50322">
        <w:rPr>
          <w:rFonts w:ascii="Arial" w:eastAsia="Times New Roman" w:hAnsi="Arial" w:cs="Arial"/>
          <w:color w:val="000000"/>
          <w:sz w:val="22"/>
          <w:szCs w:val="22"/>
          <w:lang w:eastAsia="cs-CZ"/>
        </w:rPr>
        <w:t>. biodiverzita</w:t>
      </w:r>
      <w:proofErr w:type="gramEnd"/>
      <w:r w:rsidRPr="00B50322">
        <w:rPr>
          <w:rFonts w:ascii="Arial" w:eastAsia="Times New Roman" w:hAnsi="Arial" w:cs="Arial"/>
          <w:color w:val="000000"/>
          <w:sz w:val="22"/>
          <w:szCs w:val="22"/>
          <w:lang w:eastAsia="cs-CZ"/>
        </w:rPr>
        <w:t xml:space="preserve"> v území.</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Vývoj na tomto úseku bez provedení změn ve smyslu hodnocené koncepce by byl spíše negativní. Opatření PRV  vyžadují vesměs relativně malý zásah do pozemků PUPFL.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Hodnocená koncepce při realizaci v ní navržených opatření (zejména u priority 1, prioritní oblast 1 b, u priority 4, prioritní oblast 4 a, </w:t>
      </w:r>
      <w:r w:rsidR="00FB491F">
        <w:rPr>
          <w:rFonts w:ascii="Arial" w:eastAsia="Times New Roman" w:hAnsi="Arial" w:cs="Times New Roman"/>
          <w:sz w:val="22"/>
          <w:szCs w:val="22"/>
          <w:lang w:eastAsia="cs-CZ"/>
        </w:rPr>
        <w:t xml:space="preserve">u priority 5, prioritní oblast </w:t>
      </w:r>
      <w:r w:rsidRPr="00B50322">
        <w:rPr>
          <w:rFonts w:ascii="Arial" w:eastAsia="Times New Roman" w:hAnsi="Arial" w:cs="Times New Roman"/>
          <w:sz w:val="22"/>
          <w:szCs w:val="22"/>
          <w:lang w:eastAsia="cs-CZ"/>
        </w:rPr>
        <w:t xml:space="preserve">5e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w:t>
      </w:r>
      <w:proofErr w:type="spellStart"/>
      <w:r w:rsidRPr="00B50322">
        <w:rPr>
          <w:rFonts w:ascii="Arial" w:eastAsia="Times New Roman" w:hAnsi="Arial" w:cs="Times New Roman"/>
          <w:sz w:val="22"/>
          <w:szCs w:val="22"/>
          <w:lang w:eastAsia="cs-CZ"/>
        </w:rPr>
        <w:t>podopatření</w:t>
      </w:r>
      <w:proofErr w:type="spellEnd"/>
      <w:r w:rsidRPr="00B50322">
        <w:rPr>
          <w:rFonts w:ascii="Arial" w:eastAsia="Times New Roman" w:hAnsi="Arial" w:cs="Times New Roman"/>
          <w:sz w:val="22"/>
          <w:szCs w:val="22"/>
          <w:lang w:eastAsia="cs-CZ"/>
        </w:rPr>
        <w:t xml:space="preserve"> 15.1.1 - Zlepšování druhové skladby lesních porostů prostřednictvím zachování podílu MZD) bude mít z hlediska možnosti nápravy na úseku lesního hospodářství zřetelně pozitivní impakty.</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samotném rozvoji resortu zemědělství by se skutečnost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hodnocené koncepce projevil</w:t>
      </w:r>
      <w:r w:rsidR="001A2FF4">
        <w:rPr>
          <w:rFonts w:ascii="Arial" w:eastAsia="Times New Roman" w:hAnsi="Arial" w:cs="Times New Roman"/>
          <w:sz w:val="22"/>
          <w:szCs w:val="22"/>
          <w:lang w:eastAsia="cs-CZ"/>
        </w:rPr>
        <w:t>a v  následujících jevech</w:t>
      </w:r>
      <w:r w:rsidRPr="00B50322">
        <w:rPr>
          <w:rFonts w:ascii="Arial" w:eastAsia="Times New Roman" w:hAnsi="Arial" w:cs="Times New Roman"/>
          <w:sz w:val="22"/>
          <w:szCs w:val="22"/>
          <w:lang w:eastAsia="cs-CZ"/>
        </w:rPr>
        <w:t>:</w:t>
      </w:r>
    </w:p>
    <w:p w:rsidR="00B50322" w:rsidRPr="00B50322" w:rsidRDefault="00B50322" w:rsidP="00B50322">
      <w:pPr>
        <w:spacing w:line="240" w:lineRule="auto"/>
        <w:ind w:firstLine="357"/>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vlivy na bilanci vody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zvýšení specifického odtoku vody z území </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prohloubení nedostatečnosti malého koloběhu vody v přírodě</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snížení spotřeby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 a produkce kyslíku</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 na klimatické podmínky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zhoršení biodiverzity lesní flóry a fauny</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nedostatečném plnění Národního programu snižování emisí (specifické cíle, kapitola 4. Programu)</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následné škody na hospodářském rozvoji, trhu práce a kvalitě života obyvatel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v území </w:t>
      </w:r>
    </w:p>
    <w:p w:rsidR="00B50322" w:rsidRPr="00B50322" w:rsidRDefault="00B50322" w:rsidP="00B50322">
      <w:pPr>
        <w:spacing w:line="240" w:lineRule="auto"/>
        <w:jc w:val="left"/>
        <w:rPr>
          <w:rFonts w:ascii="Arial" w:eastAsia="Times New Roman" w:hAnsi="Arial" w:cs="Times New Roman"/>
          <w:sz w:val="22"/>
          <w:szCs w:val="22"/>
          <w:lang w:eastAsia="cs-CZ"/>
        </w:rPr>
      </w:pPr>
    </w:p>
    <w:p w:rsidR="00B50322" w:rsidRPr="00B50322" w:rsidRDefault="00B50322" w:rsidP="00B50322">
      <w:pPr>
        <w:keepNext/>
        <w:jc w:val="left"/>
        <w:outlineLvl w:val="1"/>
        <w:rPr>
          <w:rFonts w:ascii="Arial" w:eastAsia="Times New Roman" w:hAnsi="Arial" w:cs="Arial"/>
          <w:b/>
          <w:bCs/>
          <w:sz w:val="28"/>
          <w:szCs w:val="22"/>
          <w:lang w:eastAsia="cs-CZ"/>
        </w:rPr>
      </w:pPr>
      <w:bookmarkStart w:id="122" w:name="_Toc352131742"/>
      <w:r w:rsidRPr="00B50322">
        <w:rPr>
          <w:rFonts w:ascii="Arial" w:eastAsia="Times New Roman" w:hAnsi="Arial" w:cs="Arial"/>
          <w:b/>
          <w:bCs/>
          <w:sz w:val="28"/>
          <w:szCs w:val="28"/>
          <w:lang w:eastAsia="cs-CZ"/>
        </w:rPr>
        <w:lastRenderedPageBreak/>
        <w:t>2.4. Ochrana</w:t>
      </w:r>
      <w:r w:rsidRPr="00B50322">
        <w:rPr>
          <w:rFonts w:ascii="Arial" w:eastAsia="Times New Roman" w:hAnsi="Arial" w:cs="Arial"/>
          <w:b/>
          <w:bCs/>
          <w:sz w:val="28"/>
          <w:szCs w:val="22"/>
          <w:lang w:eastAsia="cs-CZ"/>
        </w:rPr>
        <w:t xml:space="preserve"> </w:t>
      </w:r>
      <w:r w:rsidRPr="00B50322">
        <w:rPr>
          <w:rFonts w:ascii="Arial" w:eastAsia="Times New Roman" w:hAnsi="Arial" w:cs="Arial"/>
          <w:b/>
          <w:bCs/>
          <w:sz w:val="28"/>
          <w:szCs w:val="28"/>
          <w:lang w:eastAsia="cs-CZ"/>
        </w:rPr>
        <w:t>přírody</w:t>
      </w:r>
      <w:bookmarkEnd w:id="122"/>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Na hodnoceném území ČR se nachází celá řada velkoplošných i maloplošných zvláště chráněných území (ZCHÚ). Situování velkoplošných ZCHÚ na území ČR je zřejmé z přiloženého obrázku 12.</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Obdobně se na ploše ČR nachází řada území systému NATURA 2000. K posledně jmenovanému systému je podáno hodnocení vlivů koncepce a to jak z obecného pohledu, tak pro vybraná modelová území a to v samostatné příloze 1 („</w:t>
      </w:r>
      <w:proofErr w:type="spellStart"/>
      <w:r w:rsidRPr="00B50322">
        <w:rPr>
          <w:rFonts w:ascii="Arial" w:eastAsia="Times New Roman" w:hAnsi="Arial" w:cs="Times New Roman"/>
          <w:sz w:val="22"/>
          <w:szCs w:val="22"/>
          <w:lang w:eastAsia="cs-CZ"/>
        </w:rPr>
        <w:t>Naturové</w:t>
      </w:r>
      <w:proofErr w:type="spellEnd"/>
      <w:r w:rsidRPr="00B50322">
        <w:rPr>
          <w:rFonts w:ascii="Arial" w:eastAsia="Times New Roman" w:hAnsi="Arial" w:cs="Times New Roman"/>
          <w:sz w:val="22"/>
          <w:szCs w:val="22"/>
          <w:lang w:eastAsia="cs-CZ"/>
        </w:rPr>
        <w:t xml:space="preserve"> hodnocení“) tohoto Vyhodnocení.</w:t>
      </w:r>
    </w:p>
    <w:p w:rsidR="00B50322" w:rsidRPr="00B50322" w:rsidRDefault="00B50322" w:rsidP="001A2FF4">
      <w:pPr>
        <w:keepNext/>
        <w:spacing w:line="240" w:lineRule="auto"/>
        <w:ind w:firstLine="709"/>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12- Národní parky a chráněné krajinné oblasti ČR</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noProof/>
          <w:sz w:val="22"/>
          <w:szCs w:val="22"/>
          <w:lang w:eastAsia="cs-CZ"/>
        </w:rPr>
        <w:lastRenderedPageBreak/>
        <w:drawing>
          <wp:anchor distT="0" distB="0" distL="114300" distR="114300" simplePos="0" relativeHeight="251697664" behindDoc="0" locked="0" layoutInCell="1" allowOverlap="1" wp14:anchorId="429DACEA" wp14:editId="35FF608E">
            <wp:simplePos x="0" y="0"/>
            <wp:positionH relativeFrom="column">
              <wp:posOffset>233045</wp:posOffset>
            </wp:positionH>
            <wp:positionV relativeFrom="paragraph">
              <wp:posOffset>26035</wp:posOffset>
            </wp:positionV>
            <wp:extent cx="5255260" cy="8020050"/>
            <wp:effectExtent l="0" t="0" r="254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l="21040" t="13289" r="16241" b="11812"/>
                    <a:stretch>
                      <a:fillRect/>
                    </a:stretch>
                  </pic:blipFill>
                  <pic:spPr bwMode="auto">
                    <a:xfrm>
                      <a:off x="0" y="0"/>
                      <a:ext cx="5255260" cy="8020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rPr>
          <w:rFonts w:ascii="Arial" w:eastAsia="Times New Roman" w:hAnsi="Arial" w:cs="Arial"/>
          <w:sz w:val="22"/>
          <w:szCs w:val="22"/>
          <w:lang w:eastAsia="cs-CZ"/>
        </w:rPr>
      </w:pPr>
    </w:p>
    <w:p w:rsidR="00B50322" w:rsidRPr="00B50322" w:rsidRDefault="00B50322" w:rsidP="001A2FF4">
      <w:pPr>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V případě území systému NATURA 2000 se jedná o území podle legislativy Evropského společenství, konkrétně podle směrnice č. 79/409/EEC o ochraně volně žijících ptáků a směrnice č. 92/43/EEC o ochraně přírodních stanovišť, volně žijících živočichů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planě rostoucích rostlin. V rámci ČR je síť chráněných území NATURA 2000 tvořena evropsky významnými lokalitami (EVL) a ptačími oblastmi (PO).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Celkové počty uvedených území v ČR jsou tyto:</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Národní parky ……………….</w:t>
      </w:r>
      <w:r w:rsidRPr="00B50322">
        <w:rPr>
          <w:rFonts w:ascii="Arial" w:eastAsia="Times New Roman" w:hAnsi="Arial" w:cs="Times New Roman"/>
          <w:sz w:val="22"/>
          <w:szCs w:val="22"/>
          <w:lang w:eastAsia="cs-CZ"/>
        </w:rPr>
        <w:tab/>
        <w:t>4</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CHKO……………………</w:t>
      </w:r>
      <w:proofErr w:type="gramStart"/>
      <w:r w:rsidRPr="00B50322">
        <w:rPr>
          <w:rFonts w:ascii="Arial" w:eastAsia="Times New Roman" w:hAnsi="Arial" w:cs="Times New Roman"/>
          <w:sz w:val="22"/>
          <w:szCs w:val="22"/>
          <w:lang w:eastAsia="cs-CZ"/>
        </w:rPr>
        <w:t>…..</w:t>
      </w:r>
      <w:r w:rsidRPr="00B50322">
        <w:rPr>
          <w:rFonts w:ascii="Arial" w:eastAsia="Times New Roman" w:hAnsi="Arial" w:cs="Times New Roman"/>
          <w:sz w:val="22"/>
          <w:szCs w:val="22"/>
          <w:lang w:eastAsia="cs-CZ"/>
        </w:rPr>
        <w:tab/>
        <w:t>25</w:t>
      </w:r>
      <w:proofErr w:type="gramEnd"/>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EVL…………………………1084 (zařazené do evropského seznamu, </w:t>
      </w:r>
      <w:proofErr w:type="spellStart"/>
      <w:r w:rsidRPr="00B50322">
        <w:rPr>
          <w:rFonts w:ascii="Arial" w:eastAsia="Times New Roman" w:hAnsi="Arial" w:cs="Times New Roman"/>
          <w:sz w:val="22"/>
          <w:szCs w:val="22"/>
          <w:lang w:eastAsia="cs-CZ"/>
        </w:rPr>
        <w:t>nař</w:t>
      </w:r>
      <w:proofErr w:type="spellEnd"/>
      <w:r w:rsidRPr="00B50322">
        <w:rPr>
          <w:rFonts w:ascii="Arial" w:eastAsia="Times New Roman" w:hAnsi="Arial" w:cs="Times New Roman"/>
          <w:sz w:val="22"/>
          <w:szCs w:val="22"/>
          <w:lang w:eastAsia="cs-CZ"/>
        </w:rPr>
        <w:t xml:space="preserve">. </w:t>
      </w:r>
      <w:proofErr w:type="spellStart"/>
      <w:proofErr w:type="gramStart"/>
      <w:r w:rsidRPr="00B50322">
        <w:rPr>
          <w:rFonts w:ascii="Arial" w:eastAsia="Times New Roman" w:hAnsi="Arial" w:cs="Times New Roman"/>
          <w:sz w:val="22"/>
          <w:szCs w:val="22"/>
          <w:lang w:eastAsia="cs-CZ"/>
        </w:rPr>
        <w:t>vl.č</w:t>
      </w:r>
      <w:proofErr w:type="spellEnd"/>
      <w:r w:rsidRPr="00B50322">
        <w:rPr>
          <w:rFonts w:ascii="Arial" w:eastAsia="Times New Roman" w:hAnsi="Arial" w:cs="Times New Roman"/>
          <w:sz w:val="22"/>
          <w:szCs w:val="22"/>
          <w:lang w:eastAsia="cs-CZ"/>
        </w:rPr>
        <w:t>.</w:t>
      </w:r>
      <w:proofErr w:type="gramEnd"/>
      <w:r w:rsidRPr="00B50322">
        <w:rPr>
          <w:rFonts w:ascii="Arial" w:eastAsia="Times New Roman" w:hAnsi="Arial" w:cs="Times New Roman"/>
          <w:sz w:val="22"/>
          <w:szCs w:val="22"/>
          <w:lang w:eastAsia="cs-CZ"/>
        </w:rPr>
        <w:t xml:space="preserve"> 208/2012 Sb.)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PO……………………………41</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Arial"/>
          <w:i/>
          <w:sz w:val="22"/>
          <w:szCs w:val="22"/>
          <w:u w:val="single"/>
          <w:lang w:eastAsia="cs-CZ"/>
        </w:rPr>
      </w:pPr>
      <w:r w:rsidRPr="00B50322">
        <w:rPr>
          <w:rFonts w:ascii="Arial" w:eastAsia="Times New Roman" w:hAnsi="Arial" w:cs="Arial"/>
          <w:i/>
          <w:sz w:val="22"/>
          <w:szCs w:val="22"/>
          <w:u w:val="single"/>
          <w:lang w:eastAsia="cs-CZ"/>
        </w:rPr>
        <w:t>Národní parky</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Významnou část území, vylučovaného z možnosti užití intenzivních technologií v rostlinné a živočišné výrobě a zavádění intenzivních chovů zvěře (nepůjde-li o výjimku) z titulu zákona č. 114/1992 Sb. tvoří celá území národních parků  (§§ 16, 43 </w:t>
      </w:r>
      <w:proofErr w:type="spellStart"/>
      <w:proofErr w:type="gramStart"/>
      <w:r w:rsidRPr="00B50322">
        <w:rPr>
          <w:rFonts w:ascii="Arial" w:eastAsia="Times New Roman" w:hAnsi="Arial" w:cs="Arial"/>
          <w:sz w:val="22"/>
          <w:szCs w:val="22"/>
          <w:lang w:eastAsia="cs-CZ"/>
        </w:rPr>
        <w:t>zák.č</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 xml:space="preserve"> 114/1992 Sb.). Obdobně I. zóny NP patří mezi území, vylučovaného z možnosti hnojení (kejda, silážní šťávy, tekuté odpady aj.). Na území ČR se v současnosti nachází čtyři národní parky a to:</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Šumava</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Podyjí</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Krkonošský národní park</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České Švýcarsko</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Území národních parků představuje celkem rozlohu 1 185,6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což činí cca 1,5%</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území celé ČR. Ustanovení §16 zákona č. 114/1992 Sb. přitom rozlišuje základní ochranné podmínky, platné pro celé území NP a přísnější regulativy pro I. zónu těchto NP. První zóny těchto národních parků, kde jsou zásadní z uvedených omezení (nebude-li udělena výjimka) zaujímají obvykle 10-20% celkové rozlohy NP.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 detaily zákazů a omezení na území NP odkazujeme na dikci ustanovení §§16, 43 </w:t>
      </w:r>
      <w:proofErr w:type="spellStart"/>
      <w:proofErr w:type="gramStart"/>
      <w:r w:rsidRPr="00B50322">
        <w:rPr>
          <w:rFonts w:ascii="Arial" w:eastAsia="Times New Roman" w:hAnsi="Arial" w:cs="Arial"/>
          <w:sz w:val="22"/>
          <w:szCs w:val="22"/>
          <w:lang w:eastAsia="cs-CZ"/>
        </w:rPr>
        <w:t>zák.č</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 xml:space="preserve"> 114/1992 Sb. Charakteristika uvedených národních parků je zřejmá z tabulky 4.</w:t>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rPr>
          <w:rFonts w:ascii="Arial" w:eastAsia="Times New Roman" w:hAnsi="Arial" w:cs="Arial"/>
          <w:i/>
          <w:sz w:val="22"/>
          <w:szCs w:val="22"/>
          <w:u w:val="single"/>
          <w:lang w:eastAsia="cs-CZ"/>
        </w:rPr>
      </w:pPr>
      <w:r w:rsidRPr="00B50322">
        <w:rPr>
          <w:rFonts w:ascii="Arial" w:eastAsia="Times New Roman" w:hAnsi="Arial" w:cs="Arial"/>
          <w:i/>
          <w:sz w:val="22"/>
          <w:szCs w:val="22"/>
          <w:u w:val="single"/>
          <w:lang w:eastAsia="cs-CZ"/>
        </w:rPr>
        <w:t>Chráněné krajinné oblasti</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I. (resp. i II.) zóny chráněných krajinných oblastí patří mezi největší část území, vylučovaného z možnosti hnojení (kejda, silážní šťávy) a zavádění intenzivních chovů zvěře (živočišné farmy, bažantnice), </w:t>
      </w:r>
      <w:proofErr w:type="gramStart"/>
      <w:r w:rsidRPr="00B50322">
        <w:rPr>
          <w:rFonts w:ascii="Arial" w:eastAsia="Times New Roman" w:hAnsi="Arial" w:cs="Arial"/>
          <w:sz w:val="22"/>
          <w:szCs w:val="22"/>
          <w:lang w:eastAsia="cs-CZ"/>
        </w:rPr>
        <w:t>nepůjde</w:t>
      </w:r>
      <w:proofErr w:type="gramEnd"/>
      <w:r w:rsidRPr="00B50322">
        <w:rPr>
          <w:rFonts w:ascii="Arial" w:eastAsia="Times New Roman" w:hAnsi="Arial" w:cs="Arial"/>
          <w:sz w:val="22"/>
          <w:szCs w:val="22"/>
          <w:lang w:eastAsia="cs-CZ"/>
        </w:rPr>
        <w:t xml:space="preserve"> –</w:t>
      </w:r>
      <w:proofErr w:type="spellStart"/>
      <w:proofErr w:type="gramStart"/>
      <w:r w:rsidRPr="00B50322">
        <w:rPr>
          <w:rFonts w:ascii="Arial" w:eastAsia="Times New Roman" w:hAnsi="Arial" w:cs="Arial"/>
          <w:sz w:val="22"/>
          <w:szCs w:val="22"/>
          <w:lang w:eastAsia="cs-CZ"/>
        </w:rPr>
        <w:t>li</w:t>
      </w:r>
      <w:proofErr w:type="spellEnd"/>
      <w:proofErr w:type="gramEnd"/>
      <w:r w:rsidRPr="00B50322">
        <w:rPr>
          <w:rFonts w:ascii="Arial" w:eastAsia="Times New Roman" w:hAnsi="Arial" w:cs="Arial"/>
          <w:sz w:val="22"/>
          <w:szCs w:val="22"/>
          <w:lang w:eastAsia="cs-CZ"/>
        </w:rPr>
        <w:t xml:space="preserve"> o povolení výjimky z  titulu posledně uvedeného zákona.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b/>
          <w:sz w:val="22"/>
          <w:szCs w:val="22"/>
          <w:lang w:eastAsia="cs-CZ"/>
        </w:rPr>
      </w:pPr>
      <w:r w:rsidRPr="00B50322">
        <w:rPr>
          <w:rFonts w:ascii="Arial" w:eastAsia="Times New Roman" w:hAnsi="Arial" w:cs="Arial"/>
          <w:b/>
          <w:sz w:val="22"/>
          <w:szCs w:val="22"/>
          <w:lang w:eastAsia="cs-CZ"/>
        </w:rPr>
        <w:t>Tabulka 4- Charakteristika národních parků na území ČR</w:t>
      </w:r>
    </w:p>
    <w:tbl>
      <w:tblPr>
        <w:tblStyle w:val="TableGrid1"/>
        <w:tblW w:w="9464"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72"/>
        <w:gridCol w:w="1317"/>
        <w:gridCol w:w="1919"/>
        <w:gridCol w:w="3456"/>
      </w:tblGrid>
      <w:tr w:rsidR="00B50322" w:rsidRPr="00B50322" w:rsidTr="00B50322">
        <w:tc>
          <w:tcPr>
            <w:tcW w:w="2772"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Název národního parku</w:t>
            </w:r>
          </w:p>
        </w:tc>
        <w:tc>
          <w:tcPr>
            <w:tcW w:w="1317"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Rozloha, </w:t>
            </w:r>
          </w:p>
          <w:p w:rsidR="00B50322" w:rsidRPr="00B50322" w:rsidRDefault="00B50322" w:rsidP="00B50322">
            <w:pPr>
              <w:jc w:val="center"/>
              <w:rPr>
                <w:rFonts w:ascii="Arial" w:eastAsia="Times New Roman" w:hAnsi="Arial" w:cs="Arial"/>
                <w:b/>
                <w:sz w:val="20"/>
                <w:szCs w:val="20"/>
                <w:vertAlign w:val="superscript"/>
                <w:lang w:eastAsia="cs-CZ"/>
              </w:rPr>
            </w:pPr>
            <w:r w:rsidRPr="00B50322">
              <w:rPr>
                <w:rFonts w:ascii="Arial" w:eastAsia="Times New Roman" w:hAnsi="Arial" w:cs="Arial"/>
                <w:b/>
                <w:sz w:val="20"/>
                <w:szCs w:val="20"/>
                <w:lang w:eastAsia="cs-CZ"/>
              </w:rPr>
              <w:t>ha</w:t>
            </w:r>
          </w:p>
        </w:tc>
        <w:tc>
          <w:tcPr>
            <w:tcW w:w="1919"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Území kraje</w:t>
            </w:r>
          </w:p>
        </w:tc>
        <w:tc>
          <w:tcPr>
            <w:tcW w:w="3456"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Zřizovací právní předpis</w:t>
            </w:r>
          </w:p>
        </w:tc>
      </w:tr>
      <w:tr w:rsidR="00B50322" w:rsidRPr="00B50322" w:rsidTr="00B50322">
        <w:tc>
          <w:tcPr>
            <w:tcW w:w="2772" w:type="dxa"/>
            <w:tcBorders>
              <w:top w:val="single" w:sz="18" w:space="0" w:color="auto"/>
            </w:tcBorders>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Šumava</w:t>
            </w:r>
          </w:p>
        </w:tc>
        <w:tc>
          <w:tcPr>
            <w:tcW w:w="1317" w:type="dxa"/>
            <w:tcBorders>
              <w:top w:val="single" w:sz="18" w:space="0" w:color="auto"/>
            </w:tcBorders>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68 064</w:t>
            </w:r>
          </w:p>
        </w:tc>
        <w:tc>
          <w:tcPr>
            <w:tcW w:w="1919" w:type="dxa"/>
            <w:tcBorders>
              <w:top w:val="single" w:sz="18" w:space="0" w:color="auto"/>
            </w:tcBorders>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Jihočeský, Plzeňský</w:t>
            </w:r>
          </w:p>
        </w:tc>
        <w:tc>
          <w:tcPr>
            <w:tcW w:w="3456" w:type="dxa"/>
            <w:tcBorders>
              <w:top w:val="single" w:sz="18" w:space="0" w:color="auto"/>
            </w:tcBorders>
          </w:tcPr>
          <w:p w:rsidR="00B50322" w:rsidRPr="00B50322" w:rsidRDefault="00B50322" w:rsidP="00B50322">
            <w:pPr>
              <w:rPr>
                <w:rFonts w:ascii="Arial" w:eastAsia="Times New Roman" w:hAnsi="Arial" w:cs="Arial"/>
                <w:sz w:val="20"/>
                <w:szCs w:val="20"/>
                <w:lang w:eastAsia="cs-CZ"/>
              </w:rPr>
            </w:pPr>
            <w:proofErr w:type="spellStart"/>
            <w:r w:rsidRPr="00B50322">
              <w:rPr>
                <w:rFonts w:ascii="Arial" w:eastAsia="Times New Roman" w:hAnsi="Arial" w:cs="Arial"/>
                <w:sz w:val="20"/>
                <w:szCs w:val="20"/>
                <w:lang w:eastAsia="cs-CZ"/>
              </w:rPr>
              <w:t>Nař</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proofErr w:type="spellStart"/>
            <w:r w:rsidRPr="00B50322">
              <w:rPr>
                <w:rFonts w:ascii="Arial" w:eastAsia="Times New Roman" w:hAnsi="Arial" w:cs="Arial"/>
                <w:sz w:val="20"/>
                <w:szCs w:val="20"/>
                <w:lang w:eastAsia="cs-CZ"/>
              </w:rPr>
              <w:t>vl</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r w:rsidRPr="00B50322">
              <w:rPr>
                <w:rFonts w:ascii="Arial" w:eastAsia="Times New Roman" w:hAnsi="Arial" w:cs="Arial"/>
                <w:sz w:val="20"/>
                <w:szCs w:val="20"/>
                <w:lang w:eastAsia="cs-CZ"/>
              </w:rPr>
              <w:t>č.163/1991 Sb.</w:t>
            </w:r>
          </w:p>
        </w:tc>
      </w:tr>
      <w:tr w:rsidR="00B50322" w:rsidRPr="00B50322" w:rsidTr="00B50322">
        <w:tc>
          <w:tcPr>
            <w:tcW w:w="2772"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Podyjí</w:t>
            </w:r>
          </w:p>
        </w:tc>
        <w:tc>
          <w:tcPr>
            <w:tcW w:w="1317"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6 300</w:t>
            </w:r>
          </w:p>
        </w:tc>
        <w:tc>
          <w:tcPr>
            <w:tcW w:w="1919"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Jihomoravský</w:t>
            </w:r>
          </w:p>
        </w:tc>
        <w:tc>
          <w:tcPr>
            <w:tcW w:w="3456" w:type="dxa"/>
          </w:tcPr>
          <w:p w:rsidR="00B50322" w:rsidRPr="00B50322" w:rsidRDefault="00B50322" w:rsidP="00B50322">
            <w:pPr>
              <w:rPr>
                <w:rFonts w:ascii="Arial" w:eastAsia="Times New Roman" w:hAnsi="Arial" w:cs="Arial"/>
                <w:sz w:val="20"/>
                <w:szCs w:val="20"/>
                <w:lang w:eastAsia="cs-CZ"/>
              </w:rPr>
            </w:pPr>
            <w:proofErr w:type="spellStart"/>
            <w:r w:rsidRPr="00B50322">
              <w:rPr>
                <w:rFonts w:ascii="Arial" w:eastAsia="Times New Roman" w:hAnsi="Arial" w:cs="Arial"/>
                <w:sz w:val="20"/>
                <w:szCs w:val="20"/>
                <w:lang w:eastAsia="cs-CZ"/>
              </w:rPr>
              <w:t>Nař</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proofErr w:type="spellStart"/>
            <w:r w:rsidRPr="00B50322">
              <w:rPr>
                <w:rFonts w:ascii="Arial" w:eastAsia="Times New Roman" w:hAnsi="Arial" w:cs="Arial"/>
                <w:sz w:val="20"/>
                <w:szCs w:val="20"/>
                <w:lang w:eastAsia="cs-CZ"/>
              </w:rPr>
              <w:t>vl</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r w:rsidRPr="00B50322">
              <w:rPr>
                <w:rFonts w:ascii="Arial" w:eastAsia="Times New Roman" w:hAnsi="Arial" w:cs="Arial"/>
                <w:sz w:val="20"/>
                <w:szCs w:val="20"/>
                <w:lang w:eastAsia="cs-CZ"/>
              </w:rPr>
              <w:t>č.164/1991 Sb.</w:t>
            </w:r>
          </w:p>
        </w:tc>
      </w:tr>
      <w:tr w:rsidR="00B50322" w:rsidRPr="00B50322" w:rsidTr="00B50322">
        <w:tc>
          <w:tcPr>
            <w:tcW w:w="2772"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Krkonošský národní park</w:t>
            </w:r>
          </w:p>
        </w:tc>
        <w:tc>
          <w:tcPr>
            <w:tcW w:w="1317"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36 300</w:t>
            </w:r>
          </w:p>
        </w:tc>
        <w:tc>
          <w:tcPr>
            <w:tcW w:w="1919"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Liberecký, Královéhradecký</w:t>
            </w:r>
          </w:p>
        </w:tc>
        <w:tc>
          <w:tcPr>
            <w:tcW w:w="3456" w:type="dxa"/>
          </w:tcPr>
          <w:p w:rsidR="00B50322" w:rsidRPr="00B50322" w:rsidRDefault="00B50322" w:rsidP="00B50322">
            <w:pPr>
              <w:rPr>
                <w:rFonts w:ascii="Arial" w:eastAsia="Times New Roman" w:hAnsi="Arial" w:cs="Arial"/>
                <w:sz w:val="20"/>
                <w:szCs w:val="20"/>
                <w:lang w:eastAsia="cs-CZ"/>
              </w:rPr>
            </w:pPr>
            <w:proofErr w:type="spellStart"/>
            <w:r w:rsidRPr="00B50322">
              <w:rPr>
                <w:rFonts w:ascii="Arial" w:eastAsia="Times New Roman" w:hAnsi="Arial" w:cs="Arial"/>
                <w:sz w:val="20"/>
                <w:szCs w:val="20"/>
                <w:lang w:eastAsia="cs-CZ"/>
              </w:rPr>
              <w:t>Nař</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proofErr w:type="spellStart"/>
            <w:r w:rsidRPr="00B50322">
              <w:rPr>
                <w:rFonts w:ascii="Arial" w:eastAsia="Times New Roman" w:hAnsi="Arial" w:cs="Arial"/>
                <w:sz w:val="20"/>
                <w:szCs w:val="20"/>
                <w:lang w:eastAsia="cs-CZ"/>
              </w:rPr>
              <w:t>vl</w:t>
            </w:r>
            <w:proofErr w:type="spellEnd"/>
            <w:r w:rsidRPr="00B50322">
              <w:rPr>
                <w:rFonts w:ascii="Arial" w:eastAsia="Times New Roman" w:hAnsi="Arial" w:cs="Arial"/>
                <w:sz w:val="20"/>
                <w:szCs w:val="20"/>
                <w:lang w:eastAsia="cs-CZ"/>
              </w:rPr>
              <w:t>.</w:t>
            </w:r>
            <w:r w:rsidR="001A2FF4">
              <w:rPr>
                <w:rFonts w:ascii="Arial" w:eastAsia="Times New Roman" w:hAnsi="Arial" w:cs="Arial"/>
                <w:sz w:val="20"/>
                <w:szCs w:val="20"/>
                <w:lang w:eastAsia="cs-CZ"/>
              </w:rPr>
              <w:t xml:space="preserve"> </w:t>
            </w:r>
            <w:r w:rsidRPr="00B50322">
              <w:rPr>
                <w:rFonts w:ascii="Arial" w:eastAsia="Times New Roman" w:hAnsi="Arial" w:cs="Arial"/>
                <w:sz w:val="20"/>
                <w:szCs w:val="20"/>
                <w:lang w:eastAsia="cs-CZ"/>
              </w:rPr>
              <w:t>č.165/1991 Sb.</w:t>
            </w:r>
          </w:p>
        </w:tc>
      </w:tr>
      <w:tr w:rsidR="00B50322" w:rsidRPr="00B50322" w:rsidTr="00B50322">
        <w:tc>
          <w:tcPr>
            <w:tcW w:w="2772"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České Švýcarsko</w:t>
            </w:r>
          </w:p>
        </w:tc>
        <w:tc>
          <w:tcPr>
            <w:tcW w:w="1317"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7 900</w:t>
            </w:r>
          </w:p>
        </w:tc>
        <w:tc>
          <w:tcPr>
            <w:tcW w:w="1919"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Ústecký</w:t>
            </w:r>
          </w:p>
        </w:tc>
        <w:tc>
          <w:tcPr>
            <w:tcW w:w="3456" w:type="dxa"/>
          </w:tcPr>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sz w:val="20"/>
                <w:szCs w:val="20"/>
                <w:lang w:eastAsia="cs-CZ"/>
              </w:rPr>
              <w:t>Zákon č. 161/1999 Sb.</w:t>
            </w:r>
          </w:p>
        </w:tc>
      </w:tr>
    </w:tbl>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Na území ČR se v současnosti nachází celkem 25 CHKO. Jejich celková rozloha činí 10 416,12 km</w:t>
      </w:r>
      <w:r w:rsidRPr="00B50322">
        <w:rPr>
          <w:rFonts w:ascii="Arial" w:eastAsia="Times New Roman" w:hAnsi="Arial" w:cs="Arial"/>
          <w:sz w:val="22"/>
          <w:szCs w:val="22"/>
          <w:vertAlign w:val="superscript"/>
          <w:lang w:eastAsia="cs-CZ"/>
        </w:rPr>
        <w:t>2</w:t>
      </w:r>
      <w:r w:rsidRPr="00B50322">
        <w:rPr>
          <w:rFonts w:ascii="Arial" w:eastAsia="Times New Roman" w:hAnsi="Arial" w:cs="Arial"/>
          <w:sz w:val="22"/>
          <w:szCs w:val="22"/>
          <w:lang w:eastAsia="cs-CZ"/>
        </w:rPr>
        <w:t>, což je 13,21 % plochy území ČR. První zóny těchto CHKO zaujímají obvykle 6-12% celkové rozlohy CHKO.</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Ustanovení §26 zákona č. 114/1992 Sb. přitom rozlišuje základní ochranné podmínky, platné pro celé území CHK</w:t>
      </w:r>
      <w:r w:rsidR="00BC60D9">
        <w:rPr>
          <w:rFonts w:ascii="Arial" w:eastAsia="Times New Roman" w:hAnsi="Arial" w:cs="Arial"/>
          <w:sz w:val="22"/>
          <w:szCs w:val="22"/>
          <w:lang w:eastAsia="cs-CZ"/>
        </w:rPr>
        <w:t>O a přísnější regulativy pro I.</w:t>
      </w:r>
      <w:r w:rsidRPr="00B50322">
        <w:rPr>
          <w:rFonts w:ascii="Arial" w:eastAsia="Times New Roman" w:hAnsi="Arial" w:cs="Arial"/>
          <w:sz w:val="22"/>
          <w:szCs w:val="22"/>
          <w:lang w:eastAsia="cs-CZ"/>
        </w:rPr>
        <w:t>, resp. II. zónu těchto CHKO.</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 detaily zákazů a omezení na území CHKO odkazujeme na dikci ustanovení §§26, 43 </w:t>
      </w:r>
      <w:proofErr w:type="spellStart"/>
      <w:proofErr w:type="gramStart"/>
      <w:r w:rsidRPr="00B50322">
        <w:rPr>
          <w:rFonts w:ascii="Arial" w:eastAsia="Times New Roman" w:hAnsi="Arial" w:cs="Arial"/>
          <w:sz w:val="22"/>
          <w:szCs w:val="22"/>
          <w:lang w:eastAsia="cs-CZ"/>
        </w:rPr>
        <w:t>zák.č</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 xml:space="preserve"> 114/1992 Sb.</w:t>
      </w:r>
    </w:p>
    <w:p w:rsidR="00B50322" w:rsidRPr="00B50322" w:rsidRDefault="00B50322" w:rsidP="001A2FF4">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 blízkosti urbanizovaných prostorů dochází k významným záborům zemědělské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ostatní půdy v důsledku nové zástavby, která je spojena s novými nároky na infrastrukturu (inženýrské sítě, komunikace, skládky odpadů, zásobování vodou aj.). Tento jev se dále podílí na snížení retenčních schopností krajiny, na ztrátě často</w:t>
      </w:r>
      <w:r w:rsidR="001A2FF4">
        <w:rPr>
          <w:rFonts w:ascii="Arial" w:eastAsia="Times New Roman" w:hAnsi="Arial" w:cs="Arial"/>
          <w:color w:val="000000"/>
          <w:sz w:val="22"/>
          <w:szCs w:val="22"/>
          <w:lang w:eastAsia="cs-CZ"/>
        </w:rPr>
        <w:t xml:space="preserve"> nejkvalitnější zemědělské půdy </w:t>
      </w:r>
      <w:r w:rsidRPr="00B50322">
        <w:rPr>
          <w:rFonts w:ascii="Arial" w:eastAsia="Times New Roman" w:hAnsi="Arial" w:cs="Arial"/>
          <w:color w:val="000000"/>
          <w:sz w:val="22"/>
          <w:szCs w:val="22"/>
          <w:lang w:eastAsia="cs-CZ"/>
        </w:rPr>
        <w:t>a obvykle vede i k úbytku biotopů pro volně žijící živočichy a planě rostoucí rostliny.</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 současné době jsou nejspornějšími zásahy do </w:t>
      </w:r>
      <w:r w:rsidRPr="00B50322">
        <w:rPr>
          <w:rFonts w:ascii="Arial" w:eastAsia="Times New Roman" w:hAnsi="Arial" w:cs="Arial"/>
          <w:b/>
          <w:color w:val="000000"/>
          <w:sz w:val="22"/>
          <w:szCs w:val="22"/>
          <w:lang w:eastAsia="cs-CZ"/>
        </w:rPr>
        <w:t>krajinného rázu</w:t>
      </w:r>
      <w:r w:rsidRPr="00B50322">
        <w:rPr>
          <w:rFonts w:ascii="Arial" w:eastAsia="Times New Roman" w:hAnsi="Arial" w:cs="Arial"/>
          <w:color w:val="000000"/>
          <w:sz w:val="22"/>
          <w:szCs w:val="22"/>
          <w:lang w:eastAsia="cs-CZ"/>
        </w:rPr>
        <w:t xml:space="preserve"> velkoplošné terénní úpravy a stožárové stavby. Tam, kde se zvláště chráněné území nenachází, může orgán ochrany přírody zřídit obecně závazným právním předpisem </w:t>
      </w:r>
      <w:r w:rsidRPr="00B50322">
        <w:rPr>
          <w:rFonts w:ascii="Arial" w:eastAsia="Times New Roman" w:hAnsi="Arial" w:cs="Arial"/>
          <w:b/>
          <w:bCs/>
          <w:color w:val="000000"/>
          <w:sz w:val="22"/>
          <w:szCs w:val="22"/>
          <w:lang w:eastAsia="cs-CZ"/>
        </w:rPr>
        <w:t>přírodní park</w:t>
      </w:r>
      <w:r w:rsidRPr="00B50322">
        <w:rPr>
          <w:rFonts w:ascii="Arial" w:eastAsia="Times New Roman" w:hAnsi="Arial" w:cs="Arial"/>
          <w:bCs/>
          <w:color w:val="000000"/>
          <w:sz w:val="22"/>
          <w:szCs w:val="22"/>
          <w:lang w:eastAsia="cs-CZ"/>
        </w:rPr>
        <w:t xml:space="preserve"> </w:t>
      </w:r>
      <w:r w:rsidRPr="00B50322">
        <w:rPr>
          <w:rFonts w:ascii="Arial" w:eastAsia="Times New Roman" w:hAnsi="Arial" w:cs="Arial"/>
          <w:color w:val="000000"/>
          <w:sz w:val="22"/>
          <w:szCs w:val="22"/>
          <w:lang w:eastAsia="cs-CZ"/>
        </w:rPr>
        <w:t xml:space="preserve">(§12 </w:t>
      </w:r>
      <w:proofErr w:type="spellStart"/>
      <w:proofErr w:type="gramStart"/>
      <w:r w:rsidRPr="00B50322">
        <w:rPr>
          <w:rFonts w:ascii="Arial" w:eastAsia="Times New Roman" w:hAnsi="Arial" w:cs="Arial"/>
          <w:color w:val="000000"/>
          <w:sz w:val="22"/>
          <w:szCs w:val="22"/>
          <w:lang w:eastAsia="cs-CZ"/>
        </w:rPr>
        <w:t>zák.č</w:t>
      </w:r>
      <w:proofErr w:type="spellEnd"/>
      <w:r w:rsidRPr="00B50322">
        <w:rPr>
          <w:rFonts w:ascii="Arial" w:eastAsia="Times New Roman" w:hAnsi="Arial" w:cs="Arial"/>
          <w:color w:val="000000"/>
          <w:sz w:val="22"/>
          <w:szCs w:val="22"/>
          <w:lang w:eastAsia="cs-CZ"/>
        </w:rPr>
        <w:t>.</w:t>
      </w:r>
      <w:proofErr w:type="gramEnd"/>
      <w:r w:rsidRPr="00B50322">
        <w:rPr>
          <w:rFonts w:ascii="Arial" w:eastAsia="Times New Roman" w:hAnsi="Arial" w:cs="Arial"/>
          <w:color w:val="000000"/>
          <w:sz w:val="22"/>
          <w:szCs w:val="22"/>
          <w:lang w:eastAsia="cs-CZ"/>
        </w:rPr>
        <w:t xml:space="preserve"> 114/1992 Sb.) a stanovit omezení takového využití území, které by znamenalo zničení, poškození nebo rušení stavu tohoto území. V současné době je (podle počtu v jednotlivých krajích) evidováno celkem 141 přírodních parků. </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Co se týče významných krajinných prvků (dále jen </w:t>
      </w:r>
      <w:r w:rsidRPr="00B50322">
        <w:rPr>
          <w:rFonts w:ascii="Arial" w:eastAsia="Times New Roman" w:hAnsi="Arial" w:cs="Arial"/>
          <w:b/>
          <w:sz w:val="22"/>
          <w:szCs w:val="22"/>
          <w:lang w:eastAsia="cs-CZ"/>
        </w:rPr>
        <w:t>VKP</w:t>
      </w:r>
      <w:r w:rsidRPr="00B50322">
        <w:rPr>
          <w:rFonts w:ascii="Arial" w:eastAsia="Times New Roman" w:hAnsi="Arial" w:cs="Arial"/>
          <w:sz w:val="22"/>
          <w:szCs w:val="22"/>
          <w:lang w:eastAsia="cs-CZ"/>
        </w:rPr>
        <w:t xml:space="preserve">), tento pojem byl </w:t>
      </w:r>
      <w:r w:rsidRPr="00B50322">
        <w:rPr>
          <w:rFonts w:ascii="Arial" w:eastAsia="Times New Roman" w:hAnsi="Arial" w:cs="Arial"/>
          <w:sz w:val="22"/>
          <w:lang w:eastAsia="cs-CZ"/>
        </w:rPr>
        <w:t>zaveden</w:t>
      </w: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zákonem č.114/1992 Sb., o ochraně přírody a krajiny. Významnými krajinnými prvky </w:t>
      </w:r>
      <w:r w:rsidRPr="00B50322">
        <w:rPr>
          <w:rFonts w:ascii="Arial" w:eastAsia="Times New Roman" w:hAnsi="Arial" w:cs="Arial"/>
          <w:i/>
          <w:sz w:val="22"/>
          <w:szCs w:val="20"/>
          <w:lang w:eastAsia="cs-CZ"/>
        </w:rPr>
        <w:t xml:space="preserve">ex lege </w:t>
      </w:r>
      <w:r w:rsidRPr="00B50322">
        <w:rPr>
          <w:rFonts w:ascii="Arial" w:eastAsia="Times New Roman" w:hAnsi="Arial" w:cs="Arial"/>
          <w:sz w:val="22"/>
          <w:szCs w:val="20"/>
          <w:lang w:eastAsia="cs-CZ"/>
        </w:rPr>
        <w:t xml:space="preserve"> jsou lesy, rašeliniště, vodní toky, rybníky, jezera, údolní nivy (tzv. VKP ze zákona) nebo jiné části krajiny, které takto zaregistruje příslušný orgán státní správy. Jde zejména o mokřady, stepní trávníky, remízy, meze, trvalé travní plochy, naleziště nerostů a zkamenělin, umělé </w:t>
      </w:r>
      <w:r w:rsidR="00FB491F">
        <w:rPr>
          <w:rFonts w:ascii="Arial" w:eastAsia="Times New Roman" w:hAnsi="Arial" w:cs="Arial"/>
          <w:sz w:val="22"/>
          <w:szCs w:val="20"/>
          <w:lang w:eastAsia="cs-CZ"/>
        </w:rPr>
        <w:br/>
      </w:r>
      <w:r w:rsidRPr="00B50322">
        <w:rPr>
          <w:rFonts w:ascii="Arial" w:eastAsia="Times New Roman" w:hAnsi="Arial" w:cs="Arial"/>
          <w:sz w:val="22"/>
          <w:szCs w:val="20"/>
          <w:lang w:eastAsia="cs-CZ"/>
        </w:rPr>
        <w:t>i přirozené skalní útvary, výchozy a odkryvy. Mohou jimi být i cenné plochy porostů sídelních</w:t>
      </w:r>
    </w:p>
    <w:p w:rsidR="00B50322" w:rsidRPr="00B50322" w:rsidRDefault="00B50322" w:rsidP="00B50322">
      <w:pPr>
        <w:rPr>
          <w:rFonts w:ascii="Arial" w:eastAsia="Times New Roman" w:hAnsi="Arial" w:cs="Arial"/>
          <w:sz w:val="22"/>
          <w:szCs w:val="20"/>
          <w:lang w:eastAsia="cs-CZ"/>
        </w:rPr>
      </w:pPr>
      <w:r w:rsidRPr="00B50322">
        <w:rPr>
          <w:rFonts w:ascii="Arial" w:eastAsia="Times New Roman" w:hAnsi="Arial" w:cs="Arial"/>
          <w:sz w:val="22"/>
          <w:szCs w:val="20"/>
          <w:lang w:eastAsia="cs-CZ"/>
        </w:rPr>
        <w:t>útvarů včetně historických zahrad a parků.</w:t>
      </w:r>
    </w:p>
    <w:p w:rsidR="00B50322" w:rsidRPr="00B50322" w:rsidRDefault="00B50322" w:rsidP="00B50322">
      <w:pPr>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lastRenderedPageBreak/>
        <w:t xml:space="preserve">V případě zásahů do lesa, jakožto VKP může dojít jak k potřebě trvalého odnětí pozemků PUPFL, tak k potřebě omezení využívání těchto pozemků.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Podle dikce ustanovení §15 lesního zákona (č. 289/1995 Sb.) se omezením využívání pozemků PUPFL rozumí stav, kdy na dot</w:t>
      </w:r>
      <w:r w:rsidRPr="00B50322">
        <w:rPr>
          <w:rFonts w:ascii="ArialMT" w:eastAsia="ArialMT" w:hAnsi="Arial" w:cs="ArialMT" w:hint="eastAsia"/>
          <w:sz w:val="22"/>
          <w:szCs w:val="22"/>
          <w:lang w:eastAsia="cs-CZ"/>
        </w:rPr>
        <w:t>č</w:t>
      </w:r>
      <w:r w:rsidRPr="00B50322">
        <w:rPr>
          <w:rFonts w:ascii="Arial" w:eastAsia="Times New Roman" w:hAnsi="Arial" w:cs="Arial"/>
          <w:sz w:val="22"/>
          <w:szCs w:val="22"/>
          <w:lang w:eastAsia="cs-CZ"/>
        </w:rPr>
        <w:t>ených pozemcích nemohou být pln</w:t>
      </w:r>
      <w:r w:rsidRPr="00B50322">
        <w:rPr>
          <w:rFonts w:ascii="ArialMT" w:eastAsia="ArialMT" w:hAnsi="Arial" w:cs="ArialMT" w:hint="eastAsia"/>
          <w:sz w:val="22"/>
          <w:szCs w:val="22"/>
          <w:lang w:eastAsia="cs-CZ"/>
        </w:rPr>
        <w:t>ě</w:t>
      </w:r>
      <w:r w:rsidRPr="00B50322">
        <w:rPr>
          <w:rFonts w:ascii="Arial" w:eastAsia="Times New Roman" w:hAnsi="Arial" w:cs="Arial"/>
          <w:sz w:val="22"/>
          <w:szCs w:val="22"/>
          <w:lang w:eastAsia="cs-CZ"/>
        </w:rPr>
        <w:t>ny n</w:t>
      </w:r>
      <w:r w:rsidRPr="00B50322">
        <w:rPr>
          <w:rFonts w:ascii="ArialMT" w:eastAsia="ArialMT" w:hAnsi="Arial" w:cs="ArialMT" w:hint="eastAsia"/>
          <w:sz w:val="22"/>
          <w:szCs w:val="22"/>
          <w:lang w:eastAsia="cs-CZ"/>
        </w:rPr>
        <w:t>ě</w:t>
      </w:r>
      <w:r w:rsidRPr="00B50322">
        <w:rPr>
          <w:rFonts w:ascii="Arial" w:eastAsia="Times New Roman" w:hAnsi="Arial" w:cs="Arial"/>
          <w:sz w:val="22"/>
          <w:szCs w:val="22"/>
          <w:lang w:eastAsia="cs-CZ"/>
        </w:rPr>
        <w:t xml:space="preserve">které funkce lesa v obvyklém rozsahu. </w:t>
      </w:r>
    </w:p>
    <w:p w:rsidR="00B50322" w:rsidRPr="00B50322" w:rsidRDefault="00B50322" w:rsidP="001A2FF4">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Odn</w:t>
      </w:r>
      <w:r w:rsidRPr="00B50322">
        <w:rPr>
          <w:rFonts w:ascii="ArialMT" w:eastAsia="ArialMT" w:hAnsi="Arial" w:cs="ArialMT" w:hint="eastAsia"/>
          <w:sz w:val="22"/>
          <w:szCs w:val="22"/>
          <w:lang w:eastAsia="cs-CZ"/>
        </w:rPr>
        <w:t>ě</w:t>
      </w:r>
      <w:r w:rsidRPr="00B50322">
        <w:rPr>
          <w:rFonts w:ascii="Arial" w:eastAsia="Times New Roman" w:hAnsi="Arial" w:cs="Arial"/>
          <w:sz w:val="22"/>
          <w:szCs w:val="22"/>
          <w:lang w:eastAsia="cs-CZ"/>
        </w:rPr>
        <w:t>tí nebo omezení m</w:t>
      </w:r>
      <w:r w:rsidRPr="00B50322">
        <w:rPr>
          <w:rFonts w:ascii="ArialMT" w:eastAsia="ArialMT" w:hAnsi="Arial" w:cs="ArialMT" w:hint="eastAsia"/>
          <w:sz w:val="22"/>
          <w:szCs w:val="22"/>
          <w:lang w:eastAsia="cs-CZ"/>
        </w:rPr>
        <w:t>ů</w:t>
      </w:r>
      <w:r w:rsidRPr="00B50322">
        <w:rPr>
          <w:rFonts w:ascii="Arial" w:eastAsia="Times New Roman" w:hAnsi="Arial" w:cs="Arial"/>
          <w:sz w:val="22"/>
          <w:szCs w:val="22"/>
          <w:lang w:eastAsia="cs-CZ"/>
        </w:rPr>
        <w:t>že být trvalé nebo do</w:t>
      </w:r>
      <w:r w:rsidRPr="00B50322">
        <w:rPr>
          <w:rFonts w:ascii="ArialMT" w:eastAsia="ArialMT" w:hAnsi="Arial" w:cs="ArialMT" w:hint="eastAsia"/>
          <w:sz w:val="22"/>
          <w:szCs w:val="22"/>
          <w:lang w:eastAsia="cs-CZ"/>
        </w:rPr>
        <w:t>č</w:t>
      </w:r>
      <w:r w:rsidRPr="00B50322">
        <w:rPr>
          <w:rFonts w:ascii="Arial" w:eastAsia="Times New Roman" w:hAnsi="Arial" w:cs="Arial"/>
          <w:sz w:val="22"/>
          <w:szCs w:val="22"/>
          <w:lang w:eastAsia="cs-CZ"/>
        </w:rPr>
        <w:t>asné. Trvalým se rozumí trvalá zm</w:t>
      </w:r>
      <w:r w:rsidRPr="00B50322">
        <w:rPr>
          <w:rFonts w:ascii="ArialMT" w:eastAsia="ArialMT" w:hAnsi="Arial" w:cs="ArialMT" w:hint="eastAsia"/>
          <w:sz w:val="22"/>
          <w:szCs w:val="22"/>
          <w:lang w:eastAsia="cs-CZ"/>
        </w:rPr>
        <w:t>ě</w:t>
      </w:r>
      <w:r w:rsidR="001A2FF4">
        <w:rPr>
          <w:rFonts w:ascii="Arial" w:eastAsia="Times New Roman" w:hAnsi="Arial" w:cs="Arial"/>
          <w:sz w:val="22"/>
          <w:szCs w:val="22"/>
          <w:lang w:eastAsia="cs-CZ"/>
        </w:rPr>
        <w:t xml:space="preserve">na </w:t>
      </w:r>
      <w:r w:rsidRPr="00B50322">
        <w:rPr>
          <w:rFonts w:ascii="Arial" w:eastAsia="Times New Roman" w:hAnsi="Arial" w:cs="Arial"/>
          <w:sz w:val="22"/>
          <w:szCs w:val="22"/>
          <w:lang w:eastAsia="cs-CZ"/>
        </w:rPr>
        <w:t>využití pozemk</w:t>
      </w:r>
      <w:r w:rsidRPr="00B50322">
        <w:rPr>
          <w:rFonts w:ascii="ArialMT" w:eastAsia="ArialMT" w:hAnsi="Arial" w:cs="ArialMT" w:hint="eastAsia"/>
          <w:sz w:val="22"/>
          <w:szCs w:val="22"/>
          <w:lang w:eastAsia="cs-CZ"/>
        </w:rPr>
        <w:t>ů</w:t>
      </w:r>
      <w:r w:rsidRPr="00B50322">
        <w:rPr>
          <w:rFonts w:ascii="Arial" w:eastAsia="Times New Roman" w:hAnsi="Arial" w:cs="Arial"/>
          <w:sz w:val="22"/>
          <w:szCs w:val="22"/>
          <w:lang w:eastAsia="cs-CZ"/>
        </w:rPr>
        <w:t>, do</w:t>
      </w:r>
      <w:r w:rsidRPr="00B50322">
        <w:rPr>
          <w:rFonts w:ascii="ArialMT" w:eastAsia="ArialMT" w:hAnsi="Arial" w:cs="ArialMT" w:hint="eastAsia"/>
          <w:sz w:val="22"/>
          <w:szCs w:val="22"/>
          <w:lang w:eastAsia="cs-CZ"/>
        </w:rPr>
        <w:t>č</w:t>
      </w:r>
      <w:r w:rsidRPr="00B50322">
        <w:rPr>
          <w:rFonts w:ascii="Arial" w:eastAsia="Times New Roman" w:hAnsi="Arial" w:cs="Arial"/>
          <w:sz w:val="22"/>
          <w:szCs w:val="22"/>
          <w:lang w:eastAsia="cs-CZ"/>
        </w:rPr>
        <w:t>asným se pozemek uvol</w:t>
      </w:r>
      <w:r w:rsidRPr="00B50322">
        <w:rPr>
          <w:rFonts w:ascii="ArialMT" w:eastAsia="ArialMT" w:hAnsi="Arial" w:cs="ArialMT" w:hint="eastAsia"/>
          <w:sz w:val="22"/>
          <w:szCs w:val="22"/>
          <w:lang w:eastAsia="cs-CZ"/>
        </w:rPr>
        <w:t>ň</w:t>
      </w:r>
      <w:r w:rsidRPr="00B50322">
        <w:rPr>
          <w:rFonts w:ascii="Arial" w:eastAsia="Times New Roman" w:hAnsi="Arial" w:cs="Arial"/>
          <w:sz w:val="22"/>
          <w:szCs w:val="22"/>
          <w:lang w:eastAsia="cs-CZ"/>
        </w:rPr>
        <w:t>uje pro jiné ú</w:t>
      </w:r>
      <w:r w:rsidRPr="00B50322">
        <w:rPr>
          <w:rFonts w:ascii="ArialMT" w:eastAsia="ArialMT" w:hAnsi="Arial" w:cs="ArialMT" w:hint="eastAsia"/>
          <w:sz w:val="22"/>
          <w:szCs w:val="22"/>
          <w:lang w:eastAsia="cs-CZ"/>
        </w:rPr>
        <w:t>č</w:t>
      </w:r>
      <w:r w:rsidR="001A2FF4">
        <w:rPr>
          <w:rFonts w:ascii="Arial" w:eastAsia="Times New Roman" w:hAnsi="Arial" w:cs="Arial"/>
          <w:sz w:val="22"/>
          <w:szCs w:val="22"/>
          <w:lang w:eastAsia="cs-CZ"/>
        </w:rPr>
        <w:t xml:space="preserve">ely na omezenou dobu uvedenou </w:t>
      </w:r>
      <w:r w:rsidRPr="00B50322">
        <w:rPr>
          <w:rFonts w:ascii="Arial" w:eastAsia="Times New Roman" w:hAnsi="Arial" w:cs="Arial"/>
          <w:sz w:val="22"/>
          <w:szCs w:val="22"/>
          <w:lang w:eastAsia="cs-CZ"/>
        </w:rPr>
        <w:t>v rozhodnutí p</w:t>
      </w:r>
      <w:r w:rsidRPr="00B50322">
        <w:rPr>
          <w:rFonts w:ascii="ArialMT" w:eastAsia="ArialMT" w:hAnsi="Arial" w:cs="ArialMT" w:hint="eastAsia"/>
          <w:sz w:val="22"/>
          <w:szCs w:val="22"/>
          <w:lang w:eastAsia="cs-CZ"/>
        </w:rPr>
        <w:t>ř</w:t>
      </w:r>
      <w:r w:rsidRPr="00B50322">
        <w:rPr>
          <w:rFonts w:ascii="Arial" w:eastAsia="Times New Roman" w:hAnsi="Arial" w:cs="Arial"/>
          <w:sz w:val="22"/>
          <w:szCs w:val="22"/>
          <w:lang w:eastAsia="cs-CZ"/>
        </w:rPr>
        <w:t xml:space="preserve">íslušného orgánu. Jak trvalé, </w:t>
      </w:r>
      <w:r w:rsidR="00BC60D9">
        <w:rPr>
          <w:rFonts w:ascii="Arial" w:eastAsia="Times New Roman" w:hAnsi="Arial" w:cs="Arial"/>
          <w:sz w:val="22"/>
          <w:szCs w:val="22"/>
          <w:lang w:eastAsia="cs-CZ"/>
        </w:rPr>
        <w:t>tak dočasné omezení (</w:t>
      </w:r>
      <w:r w:rsidR="001A2FF4">
        <w:rPr>
          <w:rFonts w:ascii="Arial" w:eastAsia="Times New Roman" w:hAnsi="Arial" w:cs="Arial"/>
          <w:sz w:val="22"/>
          <w:szCs w:val="22"/>
          <w:lang w:eastAsia="cs-CZ"/>
        </w:rPr>
        <w:t xml:space="preserve">a odnětí) využívání </w:t>
      </w:r>
      <w:r w:rsidRPr="00B50322">
        <w:rPr>
          <w:rFonts w:ascii="Arial" w:eastAsia="Times New Roman" w:hAnsi="Arial" w:cs="Arial"/>
          <w:sz w:val="22"/>
          <w:szCs w:val="22"/>
          <w:lang w:eastAsia="cs-CZ"/>
        </w:rPr>
        <w:t>PUPFL vyžaduje rozhodnutí orgánu státní správy lesa.</w:t>
      </w:r>
    </w:p>
    <w:p w:rsidR="00B50322" w:rsidRPr="00B50322" w:rsidRDefault="00B50322" w:rsidP="00B50322">
      <w:pPr>
        <w:autoSpaceDE w:val="0"/>
        <w:autoSpaceDN w:val="0"/>
        <w:adjustRightInd w:val="0"/>
        <w:ind w:firstLine="708"/>
        <w:rPr>
          <w:rFonts w:ascii="Arial" w:eastAsia="Times New Roman" w:hAnsi="Arial" w:cs="Times New Roman"/>
          <w:color w:val="000000"/>
          <w:sz w:val="22"/>
          <w:szCs w:val="22"/>
          <w:lang w:eastAsia="cs-CZ"/>
        </w:rPr>
      </w:pPr>
      <w:r w:rsidRPr="00B50322">
        <w:rPr>
          <w:rFonts w:ascii="Arial" w:eastAsia="Times New Roman" w:hAnsi="Arial" w:cs="Times New Roman"/>
          <w:sz w:val="22"/>
          <w:szCs w:val="22"/>
          <w:lang w:eastAsia="cs-CZ"/>
        </w:rPr>
        <w:t>Při eventu</w:t>
      </w:r>
      <w:r w:rsidR="00BC7DD5">
        <w:rPr>
          <w:rFonts w:ascii="Arial" w:eastAsia="Times New Roman" w:hAnsi="Arial" w:cs="Times New Roman"/>
          <w:sz w:val="22"/>
          <w:szCs w:val="22"/>
          <w:lang w:eastAsia="cs-CZ"/>
        </w:rPr>
        <w:t>á</w:t>
      </w:r>
      <w:r w:rsidRPr="00B50322">
        <w:rPr>
          <w:rFonts w:ascii="Arial" w:eastAsia="Times New Roman" w:hAnsi="Arial" w:cs="Times New Roman"/>
          <w:sz w:val="22"/>
          <w:szCs w:val="22"/>
          <w:lang w:eastAsia="cs-CZ"/>
        </w:rPr>
        <w:t xml:space="preserve">lní realizaci staveb/činností (protipovodňová opatření apod.)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na pozemcích PUPFL je nutno respektovat podmínky, dané </w:t>
      </w:r>
      <w:r w:rsidRPr="00B50322">
        <w:rPr>
          <w:rFonts w:ascii="Arial" w:eastAsia="Times New Roman" w:hAnsi="Arial" w:cs="Times New Roman"/>
          <w:color w:val="000000"/>
          <w:sz w:val="22"/>
          <w:szCs w:val="22"/>
          <w:lang w:eastAsia="cs-CZ"/>
        </w:rPr>
        <w:t>závaznými stanovisky jednotlivých orgánů ochrany přírody.</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Mimo uvedené individu</w:t>
      </w:r>
      <w:r w:rsidR="00BC7DD5">
        <w:rPr>
          <w:rFonts w:ascii="Arial" w:eastAsia="Times New Roman" w:hAnsi="Arial" w:cs="Arial"/>
          <w:color w:val="000000"/>
          <w:sz w:val="22"/>
          <w:szCs w:val="22"/>
          <w:lang w:eastAsia="cs-CZ"/>
        </w:rPr>
        <w:t>á</w:t>
      </w:r>
      <w:r w:rsidRPr="00B50322">
        <w:rPr>
          <w:rFonts w:ascii="Arial" w:eastAsia="Times New Roman" w:hAnsi="Arial" w:cs="Arial"/>
          <w:color w:val="000000"/>
          <w:sz w:val="22"/>
          <w:szCs w:val="22"/>
          <w:lang w:eastAsia="cs-CZ"/>
        </w:rPr>
        <w:t>lní správní akty jsou obecné zákazy a omezení pro VKP dány dikcí ustanovení §4 odst.</w:t>
      </w:r>
      <w:r w:rsidR="001A2FF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 xml:space="preserve">2 </w:t>
      </w:r>
      <w:r w:rsidR="00BC60D9">
        <w:rPr>
          <w:rFonts w:ascii="Arial" w:eastAsia="Times New Roman" w:hAnsi="Arial" w:cs="Arial"/>
          <w:color w:val="000000"/>
          <w:sz w:val="22"/>
          <w:szCs w:val="22"/>
          <w:lang w:eastAsia="cs-CZ"/>
        </w:rPr>
        <w:t>z</w:t>
      </w:r>
      <w:r w:rsidRPr="00B50322">
        <w:rPr>
          <w:rFonts w:ascii="Arial" w:eastAsia="Times New Roman" w:hAnsi="Arial" w:cs="Arial"/>
          <w:color w:val="000000"/>
          <w:sz w:val="22"/>
          <w:szCs w:val="22"/>
          <w:lang w:eastAsia="cs-CZ"/>
        </w:rPr>
        <w:t>ákona č. 114/1992 Sb.</w:t>
      </w:r>
    </w:p>
    <w:p w:rsidR="00B50322" w:rsidRPr="00B50322" w:rsidRDefault="00B50322" w:rsidP="001A2FF4">
      <w:pPr>
        <w:overflowPunct w:val="0"/>
        <w:autoSpaceDE w:val="0"/>
        <w:autoSpaceDN w:val="0"/>
        <w:adjustRightInd w:val="0"/>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Územní systém ekologické stability (</w:t>
      </w:r>
      <w:r w:rsidRPr="00B50322">
        <w:rPr>
          <w:rFonts w:ascii="Arial" w:eastAsia="Times New Roman" w:hAnsi="Arial" w:cs="Arial"/>
          <w:b/>
          <w:sz w:val="22"/>
          <w:szCs w:val="20"/>
          <w:lang w:eastAsia="cs-CZ"/>
        </w:rPr>
        <w:t>ÚSES</w:t>
      </w:r>
      <w:r w:rsidRPr="00B50322">
        <w:rPr>
          <w:rFonts w:ascii="Arial" w:eastAsia="Times New Roman" w:hAnsi="Arial" w:cs="Arial"/>
          <w:sz w:val="22"/>
          <w:szCs w:val="20"/>
          <w:lang w:eastAsia="cs-CZ"/>
        </w:rPr>
        <w:t xml:space="preserve">) je vymezován na základě zákona č.114/1992 Sb. a je charakterizován jako vzájemně propojený soubor přirozených </w:t>
      </w:r>
      <w:r w:rsidR="00FB491F">
        <w:rPr>
          <w:rFonts w:ascii="Arial" w:eastAsia="Times New Roman" w:hAnsi="Arial" w:cs="Arial"/>
          <w:sz w:val="22"/>
          <w:szCs w:val="20"/>
          <w:lang w:eastAsia="cs-CZ"/>
        </w:rPr>
        <w:br/>
      </w:r>
      <w:r w:rsidRPr="00B50322">
        <w:rPr>
          <w:rFonts w:ascii="Arial" w:eastAsia="Times New Roman" w:hAnsi="Arial" w:cs="Arial"/>
          <w:sz w:val="22"/>
          <w:szCs w:val="20"/>
          <w:lang w:eastAsia="cs-CZ"/>
        </w:rPr>
        <w:t xml:space="preserve">i pozměněných, avšak přírodě blízkých, ekosystémů. ÚSES umožňuje uchování a reprodukci přírodního bohatství, příznivě působí na okolní, méně stabilní části krajiny a vytváří tak základ pro její mnohostranné využívání. Vymezení ÚSES stanoví a jeho hodnocení provádějí orgány územního plánování a ochrany přírody ve spolupráci s orgány vodohospodářskými, </w:t>
      </w:r>
      <w:r w:rsidR="001A2FF4">
        <w:rPr>
          <w:rFonts w:ascii="Arial" w:eastAsia="Times New Roman" w:hAnsi="Arial" w:cs="Arial"/>
          <w:sz w:val="22"/>
          <w:szCs w:val="20"/>
          <w:lang w:eastAsia="cs-CZ"/>
        </w:rPr>
        <w:t xml:space="preserve">ochrany </w:t>
      </w:r>
      <w:r w:rsidRPr="00B50322">
        <w:rPr>
          <w:rFonts w:ascii="Arial" w:eastAsia="Times New Roman" w:hAnsi="Arial" w:cs="Arial"/>
          <w:sz w:val="22"/>
          <w:szCs w:val="20"/>
          <w:lang w:eastAsia="cs-CZ"/>
        </w:rPr>
        <w:t>zemědělského půdního fondu a státní správy lesního hospodářství.</w:t>
      </w:r>
    </w:p>
    <w:p w:rsidR="00B50322" w:rsidRPr="00B50322" w:rsidRDefault="00B50322" w:rsidP="00B50322">
      <w:pPr>
        <w:ind w:firstLine="705"/>
        <w:rPr>
          <w:rFonts w:ascii="Arial" w:eastAsia="Times New Roman" w:hAnsi="Arial" w:cs="Arial"/>
          <w:sz w:val="22"/>
          <w:szCs w:val="20"/>
          <w:lang w:eastAsia="cs-CZ"/>
        </w:rPr>
      </w:pPr>
      <w:r w:rsidRPr="00B50322">
        <w:rPr>
          <w:rFonts w:ascii="Arial" w:eastAsia="Times New Roman" w:hAnsi="Arial" w:cs="Arial"/>
          <w:sz w:val="22"/>
          <w:szCs w:val="20"/>
          <w:lang w:eastAsia="cs-CZ"/>
        </w:rPr>
        <w:t>Rozlišují se tři úrovně ÚSES:</w:t>
      </w:r>
    </w:p>
    <w:p w:rsidR="00B50322" w:rsidRPr="00B50322" w:rsidRDefault="00B50322" w:rsidP="00B50322">
      <w:pPr>
        <w:spacing w:line="240" w:lineRule="auto"/>
        <w:ind w:firstLine="703"/>
        <w:rPr>
          <w:rFonts w:ascii="Arial" w:eastAsia="Times New Roman" w:hAnsi="Arial" w:cs="Arial"/>
          <w:sz w:val="22"/>
          <w:szCs w:val="20"/>
          <w:lang w:eastAsia="cs-CZ"/>
        </w:rPr>
      </w:pPr>
    </w:p>
    <w:p w:rsidR="00B50322" w:rsidRPr="00B50322" w:rsidRDefault="00B50322" w:rsidP="00605AC3">
      <w:pPr>
        <w:numPr>
          <w:ilvl w:val="0"/>
          <w:numId w:val="44"/>
        </w:numPr>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místní (lokální)</w:t>
      </w:r>
    </w:p>
    <w:p w:rsidR="00B50322" w:rsidRPr="00B50322" w:rsidRDefault="00B50322" w:rsidP="00605AC3">
      <w:pPr>
        <w:numPr>
          <w:ilvl w:val="0"/>
          <w:numId w:val="44"/>
        </w:numPr>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regionální</w:t>
      </w:r>
    </w:p>
    <w:p w:rsidR="00B50322" w:rsidRPr="00B50322" w:rsidRDefault="00B50322" w:rsidP="00605AC3">
      <w:pPr>
        <w:numPr>
          <w:ilvl w:val="0"/>
          <w:numId w:val="44"/>
        </w:numPr>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nadregionální</w:t>
      </w:r>
    </w:p>
    <w:p w:rsidR="00B50322" w:rsidRPr="00B50322" w:rsidRDefault="00B50322" w:rsidP="00B50322">
      <w:pPr>
        <w:spacing w:line="240" w:lineRule="auto"/>
        <w:ind w:left="703"/>
        <w:rPr>
          <w:rFonts w:ascii="Arial" w:eastAsia="Times New Roman" w:hAnsi="Arial" w:cs="Arial"/>
          <w:sz w:val="22"/>
          <w:szCs w:val="20"/>
          <w:lang w:eastAsia="cs-CZ"/>
        </w:rPr>
      </w:pPr>
    </w:p>
    <w:p w:rsidR="00B50322" w:rsidRPr="00B50322" w:rsidRDefault="00B50322" w:rsidP="00B50322">
      <w:pPr>
        <w:overflowPunct w:val="0"/>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              V ČR se nalézají všechny uvedené prvky ÚSES a tyto je nutno v následných krocích, při realizaci koncepce, resp. jejích opatření respektovat. Nadregionální ÚSES přitom kopírují zejména průběh vodních toků na území státu (viz obrázek 13).</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Opatření hodnoceného PRV mají přispět i k podpoře </w:t>
      </w:r>
      <w:r w:rsidRPr="00B50322">
        <w:rPr>
          <w:rFonts w:ascii="Arial" w:eastAsia="Times New Roman" w:hAnsi="Arial" w:cs="Arial"/>
          <w:b/>
          <w:sz w:val="22"/>
          <w:szCs w:val="22"/>
          <w:lang w:eastAsia="cs-CZ"/>
        </w:rPr>
        <w:t>biodiverzity</w:t>
      </w:r>
      <w:r w:rsidRPr="00B50322">
        <w:rPr>
          <w:rFonts w:ascii="Arial" w:eastAsia="Times New Roman" w:hAnsi="Arial" w:cs="Arial"/>
          <w:sz w:val="22"/>
          <w:szCs w:val="22"/>
          <w:lang w:eastAsia="cs-CZ"/>
        </w:rPr>
        <w:t xml:space="preserve"> a to celkem na 1,7 mil. ha. Při nešetrné aplikaci některých opatření by ale bylo možné (spíše výjimečně) očekávat i snižování biologické diverzity, tj. počtu druhů fauny i flory. Biodiverzita není ohrožována jen snížením velikostí ploch ekosystémů nebo vybíjením ohrožených druhů živočichů ale také fragmentací lokalit. Např. liniové stavby by mohly rozčlenit přírodní lokality na menší, izolované segmenty, a vytvořit tak nežádoucí bariéry mezi segmenty. Segmenty </w:t>
      </w:r>
      <w:r w:rsidRPr="00B50322">
        <w:rPr>
          <w:rFonts w:ascii="Arial" w:eastAsia="Times New Roman" w:hAnsi="Arial" w:cs="Arial"/>
          <w:sz w:val="22"/>
          <w:szCs w:val="22"/>
          <w:lang w:eastAsia="cs-CZ"/>
        </w:rPr>
        <w:lastRenderedPageBreak/>
        <w:t xml:space="preserve">jsou často menší, než potřebují citlivější druhy k přežití. V současnosti je věnována pozornost především důvodům, které k tomuto snižování vedou. </w:t>
      </w:r>
    </w:p>
    <w:p w:rsidR="00B50322" w:rsidRPr="00B50322" w:rsidRDefault="00B50322" w:rsidP="00B50322">
      <w:pPr>
        <w:overflowPunct w:val="0"/>
        <w:autoSpaceDE w:val="0"/>
        <w:autoSpaceDN w:val="0"/>
        <w:adjustRightInd w:val="0"/>
        <w:spacing w:line="240" w:lineRule="auto"/>
        <w:rPr>
          <w:rFonts w:ascii="Arial" w:eastAsia="Times New Roman" w:hAnsi="Arial" w:cs="Times New Roman"/>
          <w:sz w:val="22"/>
          <w:szCs w:val="22"/>
          <w:lang w:eastAsia="cs-CZ"/>
        </w:rPr>
      </w:pPr>
    </w:p>
    <w:p w:rsidR="00B50322" w:rsidRPr="00B50322" w:rsidRDefault="00B50322" w:rsidP="00B50322">
      <w:pPr>
        <w:spacing w:line="240" w:lineRule="auto"/>
        <w:ind w:firstLine="709"/>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Obrázek 13- Průběh nadregionálních biokoridorů v ČR</w:t>
      </w:r>
    </w:p>
    <w:p w:rsidR="00B50322" w:rsidRPr="00B50322" w:rsidRDefault="00B50322" w:rsidP="00B50322">
      <w:pPr>
        <w:spacing w:line="240" w:lineRule="auto"/>
        <w:ind w:firstLine="709"/>
        <w:rPr>
          <w:rFonts w:ascii="Arial" w:eastAsia="Times New Roman" w:hAnsi="Arial" w:cs="Times New Roman"/>
          <w:sz w:val="20"/>
          <w:szCs w:val="20"/>
          <w:lang w:eastAsia="cs-CZ"/>
        </w:rPr>
      </w:pPr>
      <w:r w:rsidRPr="00B50322">
        <w:rPr>
          <w:rFonts w:ascii="Arial" w:eastAsia="Times New Roman" w:hAnsi="Arial" w:cs="Times New Roman"/>
          <w:noProof/>
          <w:sz w:val="20"/>
          <w:szCs w:val="20"/>
          <w:lang w:eastAsia="cs-CZ"/>
        </w:rPr>
        <w:drawing>
          <wp:anchor distT="0" distB="0" distL="114300" distR="114300" simplePos="0" relativeHeight="251690496" behindDoc="0" locked="0" layoutInCell="1" allowOverlap="1" wp14:anchorId="2127EF5F" wp14:editId="1416C371">
            <wp:simplePos x="0" y="0"/>
            <wp:positionH relativeFrom="column">
              <wp:posOffset>226695</wp:posOffset>
            </wp:positionH>
            <wp:positionV relativeFrom="paragraph">
              <wp:posOffset>57785</wp:posOffset>
            </wp:positionV>
            <wp:extent cx="5565775" cy="3550920"/>
            <wp:effectExtent l="19050" t="19050" r="15875" b="1143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l="19783" t="25836" r="5315" b="14395"/>
                    <a:stretch>
                      <a:fillRect/>
                    </a:stretch>
                  </pic:blipFill>
                  <pic:spPr bwMode="auto">
                    <a:xfrm>
                      <a:off x="0" y="0"/>
                      <a:ext cx="5565775" cy="3550920"/>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Times New Roman"/>
          <w:i/>
          <w:sz w:val="20"/>
          <w:szCs w:val="20"/>
          <w:lang w:eastAsia="cs-CZ"/>
        </w:rPr>
        <w:t xml:space="preserve">                                                                                                                               Zdroj: ČÚZK</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Způsoby hospodaření v zemědělství představují plošně nejvýznamnější faktory</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ovlivňující stav ekosystémů i stanovišť, a to včetně druhů, které je tvoří. Dle zprávy Evropské komise (EK) jsou na 17 % rozlohy ČR dosud zachována stanoviště, která lze klasifikovat jako přírodní. Jejich stav je však převážně nepříznivý (74 %), přičemž stav jednotlivých typů stanovišť se liší v závislosti na míře jejich ovlivnění a zranitelnosti.</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 případě </w:t>
      </w:r>
      <w:r w:rsidRPr="00B50322">
        <w:rPr>
          <w:rFonts w:ascii="Arial" w:eastAsia="Times New Roman" w:hAnsi="Arial" w:cs="Arial"/>
          <w:i/>
          <w:color w:val="000000"/>
          <w:sz w:val="22"/>
          <w:szCs w:val="22"/>
          <w:u w:val="single"/>
          <w:lang w:eastAsia="cs-CZ"/>
        </w:rPr>
        <w:t xml:space="preserve">hospodaření na ZPF </w:t>
      </w:r>
      <w:r w:rsidRPr="00B50322">
        <w:rPr>
          <w:rFonts w:ascii="Arial" w:eastAsia="Times New Roman" w:hAnsi="Arial" w:cs="Arial"/>
          <w:color w:val="000000"/>
          <w:sz w:val="22"/>
          <w:szCs w:val="22"/>
          <w:lang w:eastAsia="cs-CZ"/>
        </w:rPr>
        <w:t>se cca 45 % druhů vyšších rostlin a 26 % mechorostů se nachází v nějakém stupni ohrožení (trvalé travní porosty, nevhodné seče, hnojení, chemické přípravky aj.). Důsledkem jsou nevhodné podmínky pro zvláště chráněné druhy flóry (</w:t>
      </w:r>
      <w:proofErr w:type="spellStart"/>
      <w:r w:rsidRPr="00B50322">
        <w:rPr>
          <w:rFonts w:ascii="Arial" w:eastAsia="Times New Roman" w:hAnsi="Arial" w:cs="Arial"/>
          <w:color w:val="000000"/>
          <w:sz w:val="22"/>
          <w:szCs w:val="22"/>
          <w:lang w:eastAsia="cs-CZ"/>
        </w:rPr>
        <w:t>hořeček</w:t>
      </w:r>
      <w:proofErr w:type="spellEnd"/>
      <w:r w:rsidRPr="00B50322">
        <w:rPr>
          <w:rFonts w:ascii="Arial" w:eastAsia="Times New Roman" w:hAnsi="Arial" w:cs="Arial"/>
          <w:color w:val="000000"/>
          <w:sz w:val="22"/>
          <w:szCs w:val="22"/>
          <w:lang w:eastAsia="cs-CZ"/>
        </w:rPr>
        <w:t xml:space="preserve"> mnohotvárný český</w:t>
      </w:r>
      <w:r w:rsidR="001A2FF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 KO, orchideje, vzácné plevele), které z naší krajiny téměř vymizely.</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Obdobně je nešetrným hospodařením (</w:t>
      </w:r>
      <w:r w:rsidRPr="00B50322">
        <w:rPr>
          <w:rFonts w:ascii="Arial" w:eastAsia="Times New Roman" w:hAnsi="Arial" w:cs="Arial"/>
          <w:sz w:val="22"/>
          <w:szCs w:val="22"/>
          <w:lang w:eastAsia="cs-CZ"/>
        </w:rPr>
        <w:t xml:space="preserve">celoplošné a časově unifikované seče, intenzivní pastva, mulčování, úbytek VKP, chemické přípravky, </w:t>
      </w:r>
      <w:r w:rsidRPr="00B50322">
        <w:rPr>
          <w:rFonts w:ascii="Arial" w:eastAsia="Times New Roman" w:hAnsi="Arial" w:cs="Arial"/>
          <w:color w:val="000000"/>
          <w:sz w:val="22"/>
          <w:szCs w:val="22"/>
          <w:lang w:eastAsia="cs-CZ"/>
        </w:rPr>
        <w:t xml:space="preserve">fragmentace) ohrožena i řada živočišných druhů. Ohroženy jsou zejména populace bezobratlých (modrásek bahenní)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ptáků (chřástal polní - SO, strnad zahradní - KO, skřivan polní, koroptev polní - O, drop velký – KO, čejka chocholatá), jejichž počty se významně snižují, či z naší krajiny vymizely (drop velký).</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V případě savců dochází ze stejných příčin k významnému úbytku počtu jedinců. Např. zajíc polní zaznamenal od roku 1970 do roku 2009 pokles o cca 77 %.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 případě </w:t>
      </w:r>
      <w:r w:rsidRPr="00B50322">
        <w:rPr>
          <w:rFonts w:ascii="Arial" w:eastAsia="Times New Roman" w:hAnsi="Arial" w:cs="Arial"/>
          <w:i/>
          <w:color w:val="000000"/>
          <w:sz w:val="22"/>
          <w:szCs w:val="22"/>
          <w:u w:val="single"/>
          <w:lang w:eastAsia="cs-CZ"/>
        </w:rPr>
        <w:t>lesních porostů</w:t>
      </w:r>
      <w:r w:rsidRPr="00B50322">
        <w:rPr>
          <w:rFonts w:ascii="Arial" w:eastAsia="Times New Roman" w:hAnsi="Arial" w:cs="Arial"/>
          <w:color w:val="000000"/>
          <w:sz w:val="22"/>
          <w:szCs w:val="22"/>
          <w:lang w:eastAsia="cs-CZ"/>
        </w:rPr>
        <w:t xml:space="preserve"> je biodiverzita nepříznivě ovlivněna pozměněnou druhovou skladbou porostů. Nepříznivé vlivy na udržení biodiverzity mají i klimatické změny, např. zvýšená úroveň atmosférické depozice dusíku a zdravotní stav lesů, který v ČR stále není uspokojivý.</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Ptačí druhy žijící v listnatých lesích postupně nahrazují druhy vázané na jehličnaté lesy, což souvisí se zvětšující se rozlohou jehličnatých lesů na úkor listnatých. Přes některé příznivé změny ve stavu lesů a ve způsobech hospodaření v nich začíná početnost lesního ptactva v posledních 15 letech po předchozím nárůstu mírně klesat. Problémem je též pokles biodiverzity konkrétních skupin druhů, zejména půdních organizmů, hmyzu a hub.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V případě lesa m</w:t>
      </w:r>
      <w:r w:rsidR="001A2FF4">
        <w:rPr>
          <w:rFonts w:ascii="Arial" w:eastAsia="Times New Roman" w:hAnsi="Arial" w:cs="Arial"/>
          <w:sz w:val="22"/>
          <w:szCs w:val="22"/>
          <w:lang w:eastAsia="cs-CZ"/>
        </w:rPr>
        <w:t>ů</w:t>
      </w:r>
      <w:r w:rsidRPr="00B50322">
        <w:rPr>
          <w:rFonts w:ascii="Arial" w:eastAsia="Times New Roman" w:hAnsi="Arial" w:cs="Arial"/>
          <w:sz w:val="22"/>
          <w:szCs w:val="22"/>
          <w:lang w:eastAsia="cs-CZ"/>
        </w:rPr>
        <w:t xml:space="preserve">že tento postupně reagovat i na zmíněné změny klimatu, vč. nedostatku srážek. </w:t>
      </w:r>
      <w:r w:rsidRPr="00B50322">
        <w:rPr>
          <w:rFonts w:ascii="Arial" w:eastAsia="Times New Roman" w:hAnsi="Arial" w:cs="Times New Roman"/>
          <w:sz w:val="23"/>
          <w:szCs w:val="23"/>
          <w:lang w:eastAsia="cs-CZ"/>
        </w:rPr>
        <w:t xml:space="preserve">Zde je negativní dopad viditelný v rámci měsíců (sazenice) a let (dospělé porosty). </w:t>
      </w:r>
      <w:r w:rsidRPr="00B50322">
        <w:rPr>
          <w:rFonts w:ascii="Arial" w:eastAsia="Times New Roman" w:hAnsi="Arial" w:cs="Times New Roman"/>
          <w:bCs/>
          <w:sz w:val="23"/>
          <w:szCs w:val="23"/>
          <w:lang w:eastAsia="cs-CZ"/>
        </w:rPr>
        <w:t xml:space="preserve">Vhodnou kompenzací je podpora odolných dřevin vzhledem </w:t>
      </w:r>
      <w:r w:rsidR="00FB491F">
        <w:rPr>
          <w:rFonts w:ascii="Arial" w:eastAsia="Times New Roman" w:hAnsi="Arial" w:cs="Times New Roman"/>
          <w:bCs/>
          <w:sz w:val="23"/>
          <w:szCs w:val="23"/>
          <w:lang w:eastAsia="cs-CZ"/>
        </w:rPr>
        <w:br/>
      </w:r>
      <w:r w:rsidRPr="00B50322">
        <w:rPr>
          <w:rFonts w:ascii="Arial" w:eastAsia="Times New Roman" w:hAnsi="Arial" w:cs="Times New Roman"/>
          <w:bCs/>
          <w:sz w:val="23"/>
          <w:szCs w:val="23"/>
          <w:lang w:eastAsia="cs-CZ"/>
        </w:rPr>
        <w:t xml:space="preserve">k přirozené dřevinné skladbě dle stanoviště. </w:t>
      </w:r>
      <w:r w:rsidRPr="00B50322">
        <w:rPr>
          <w:rFonts w:ascii="Arial" w:eastAsia="Times New Roman" w:hAnsi="Arial" w:cs="Times New Roman"/>
          <w:sz w:val="22"/>
          <w:szCs w:val="22"/>
          <w:lang w:eastAsia="cs-CZ"/>
        </w:rPr>
        <w:t>K minimalizaci dopadů klimatických změn může mimo jiné vést výstavba protipovodňových opatření (poldry). V případě nádrží se stálým nadržením vody tyto mohou sloužit i jako zdroj vody pro požární účely.</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Dobrý zdravotní stav lesa je významný nejen z hlediska trvalého zdroje dřeva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ostatních hmotných statků, ale zejména jako zdroj mimoprodukčních funkcí (zejména ochrana půd před erozí, podpora vodního režimu, ochrana přírody, kvalita ovzduší, regulace záplav a sucha, zdravotně-hygienická funkce, rekreační a duchovní funkce). </w:t>
      </w:r>
    </w:p>
    <w:p w:rsidR="00B50322" w:rsidRPr="00B50322" w:rsidRDefault="00B50322" w:rsidP="00B50322">
      <w:pPr>
        <w:autoSpaceDE w:val="0"/>
        <w:autoSpaceDN w:val="0"/>
        <w:adjustRightInd w:val="0"/>
        <w:ind w:firstLine="708"/>
        <w:rPr>
          <w:rFonts w:ascii="Arial" w:eastAsia="Times New Roman" w:hAnsi="Arial" w:cs="Times New Roman"/>
          <w:sz w:val="23"/>
          <w:szCs w:val="23"/>
          <w:lang w:eastAsia="cs-CZ"/>
        </w:rPr>
      </w:pPr>
      <w:r w:rsidRPr="00B50322">
        <w:rPr>
          <w:rFonts w:ascii="Arial" w:eastAsia="Times New Roman" w:hAnsi="Arial" w:cs="Times New Roman"/>
          <w:sz w:val="23"/>
          <w:szCs w:val="23"/>
          <w:lang w:eastAsia="cs-CZ"/>
        </w:rPr>
        <w:t xml:space="preserve">Poškození lesních porostů dobře indikuje rozsah nahodilých těžeb v posledních letech. Největší poškození v posledních deseti letech způsobují abiotičtí činitelé (tzv. těžba živelní), konkrétně orkány, následkem kterých je poškozeno nejvíce lesních porostů (např. rok 2007 a 2008 po orkánu </w:t>
      </w:r>
      <w:proofErr w:type="spellStart"/>
      <w:r w:rsidRPr="00B50322">
        <w:rPr>
          <w:rFonts w:ascii="Arial" w:eastAsia="Times New Roman" w:hAnsi="Arial" w:cs="Times New Roman"/>
          <w:sz w:val="23"/>
          <w:szCs w:val="23"/>
          <w:lang w:eastAsia="cs-CZ"/>
        </w:rPr>
        <w:t>Kyrill</w:t>
      </w:r>
      <w:proofErr w:type="spellEnd"/>
      <w:r w:rsidRPr="00B50322">
        <w:rPr>
          <w:rFonts w:ascii="Arial" w:eastAsia="Times New Roman" w:hAnsi="Arial" w:cs="Times New Roman"/>
          <w:sz w:val="23"/>
          <w:szCs w:val="23"/>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Lesy stále vykazují značné poškození spárkatou zvěří. Příčinou jsou neúměrně vysoké stavy ve většině honiteb se spárkatou zvěří a nevhodné myslivecké hospodaření.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Přestože podle výsledků posouzení 15letého období </w:t>
      </w:r>
      <w:r w:rsidRPr="00B50322">
        <w:rPr>
          <w:rFonts w:ascii="Arial" w:eastAsia="Times New Roman" w:hAnsi="Arial" w:cs="Arial"/>
          <w:sz w:val="22"/>
          <w:szCs w:val="22"/>
          <w:lang w:eastAsia="cs-CZ"/>
        </w:rPr>
        <w:t xml:space="preserve">se podařilo nárůst poškození lesních porostů zastavit, stupeň poškození je stále vysoký a má negativní dopad na ekonomiku lesního hospodářství. Loupáním a ohryzem spárkatou zvěří bylo v letech 2001-2004 poškozeno 11,4 % porostů.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Antropogenní činnost v územích, včetně zemědělského hospodaření a výstavby souvisejících staveb a zařízení může vytvářet neprostupné </w:t>
      </w:r>
      <w:proofErr w:type="gramStart"/>
      <w:r w:rsidRPr="00B50322">
        <w:rPr>
          <w:rFonts w:ascii="Arial" w:eastAsia="Times New Roman" w:hAnsi="Arial" w:cs="Arial"/>
          <w:bCs/>
          <w:sz w:val="22"/>
          <w:szCs w:val="22"/>
          <w:lang w:eastAsia="cs-CZ"/>
        </w:rPr>
        <w:t>bariéry</w:t>
      </w:r>
      <w:proofErr w:type="gramEnd"/>
      <w:r w:rsidRPr="00B50322">
        <w:rPr>
          <w:rFonts w:ascii="Arial" w:eastAsia="Times New Roman" w:hAnsi="Arial" w:cs="Arial"/>
          <w:sz w:val="22"/>
          <w:szCs w:val="22"/>
          <w:lang w:eastAsia="cs-CZ"/>
        </w:rPr>
        <w:t xml:space="preserve">, jenž rozdělují </w:t>
      </w:r>
      <w:proofErr w:type="gramStart"/>
      <w:r w:rsidRPr="00B50322">
        <w:rPr>
          <w:rFonts w:ascii="Arial" w:eastAsia="Times New Roman" w:hAnsi="Arial" w:cs="Arial"/>
          <w:sz w:val="22"/>
          <w:szCs w:val="22"/>
          <w:lang w:eastAsia="cs-CZ"/>
        </w:rPr>
        <w:t xml:space="preserve">krajinu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populace</w:t>
      </w:r>
      <w:proofErr w:type="gramEnd"/>
      <w:r w:rsidRPr="00B50322">
        <w:rPr>
          <w:rFonts w:ascii="Arial" w:eastAsia="Times New Roman" w:hAnsi="Arial" w:cs="Arial"/>
          <w:sz w:val="22"/>
          <w:szCs w:val="22"/>
          <w:lang w:eastAsia="cs-CZ"/>
        </w:rPr>
        <w:t xml:space="preserve"> na stále menší a menší části, které přestávají plnit své ekologické funkce. Dochází k tzv. </w:t>
      </w:r>
      <w:r w:rsidRPr="00B50322">
        <w:rPr>
          <w:rFonts w:ascii="Arial" w:eastAsia="Times New Roman" w:hAnsi="Arial" w:cs="Arial"/>
          <w:b/>
          <w:bCs/>
          <w:sz w:val="22"/>
          <w:szCs w:val="22"/>
          <w:lang w:eastAsia="cs-CZ"/>
        </w:rPr>
        <w:t>fragmentaci</w:t>
      </w:r>
      <w:r w:rsidRPr="00B50322">
        <w:rPr>
          <w:rFonts w:ascii="Arial" w:eastAsia="Times New Roman" w:hAnsi="Arial" w:cs="Arial"/>
          <w:bCs/>
          <w:sz w:val="22"/>
          <w:szCs w:val="22"/>
          <w:lang w:eastAsia="cs-CZ"/>
        </w:rPr>
        <w:t xml:space="preserve"> krajiny</w:t>
      </w:r>
      <w:r w:rsidRPr="00B50322">
        <w:rPr>
          <w:rFonts w:ascii="Arial" w:eastAsia="Times New Roman" w:hAnsi="Arial" w:cs="Arial"/>
          <w:sz w:val="22"/>
          <w:szCs w:val="22"/>
          <w:lang w:eastAsia="cs-CZ"/>
        </w:rPr>
        <w:t xml:space="preserve">, která patří v současnosti k největším </w:t>
      </w:r>
      <w:r w:rsidRPr="00B50322">
        <w:rPr>
          <w:rFonts w:ascii="Arial" w:eastAsia="Times New Roman" w:hAnsi="Arial" w:cs="Arial"/>
          <w:bCs/>
          <w:sz w:val="22"/>
          <w:szCs w:val="22"/>
          <w:lang w:eastAsia="cs-CZ"/>
        </w:rPr>
        <w:t>rizikům pro zachování biodiverzity</w:t>
      </w:r>
      <w:r w:rsidRPr="00B50322">
        <w:rPr>
          <w:rFonts w:ascii="Arial" w:eastAsia="Times New Roman" w:hAnsi="Arial" w:cs="Arial"/>
          <w:sz w:val="22"/>
          <w:szCs w:val="22"/>
          <w:lang w:eastAsia="cs-CZ"/>
        </w:rPr>
        <w:t xml:space="preserve">. Izolace jako následek fragmentace ohrožuje přežití citlivějších druhů. </w:t>
      </w:r>
      <w:r w:rsidRPr="00B50322">
        <w:rPr>
          <w:rFonts w:ascii="Arial" w:eastAsia="Times New Roman" w:hAnsi="Arial" w:cs="Arial"/>
          <w:sz w:val="22"/>
          <w:szCs w:val="22"/>
          <w:lang w:eastAsia="cs-CZ"/>
        </w:rPr>
        <w:lastRenderedPageBreak/>
        <w:t xml:space="preserve">Jeden z hlavních důvodů fragmentace lokalit je výstavba dopravní infrastruktury. Samotný provoz, který způsobuje usmrcování a  rušení živočichů, znečištění okolí, může popsaný efekt fragmentace dále zvýraznit. </w:t>
      </w: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Fragmentace populací v důsledku velkých honů je mimo </w:t>
      </w:r>
      <w:r w:rsidRPr="00B50322">
        <w:rPr>
          <w:rFonts w:ascii="Arial" w:eastAsia="Times New Roman" w:hAnsi="Arial" w:cs="Times New Roman"/>
          <w:sz w:val="23"/>
          <w:szCs w:val="23"/>
          <w:lang w:eastAsia="cs-CZ"/>
        </w:rPr>
        <w:t>nevhodné odvodnění, špatnou organizaci pastvy, opouštění území aj. další příčinou zmíněného poklesu biodiverzity. O</w:t>
      </w:r>
      <w:r w:rsidRPr="00B50322">
        <w:rPr>
          <w:rFonts w:ascii="Arial" w:eastAsia="Times New Roman" w:hAnsi="Arial" w:cs="Arial"/>
          <w:sz w:val="22"/>
          <w:szCs w:val="22"/>
          <w:lang w:eastAsia="cs-CZ"/>
        </w:rPr>
        <w:t>hrožení fragmentací</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 xml:space="preserve">krajiny je třeba chápat jako rozdělení přírodních lokalit s výskytem specifických druhů rostlin a živočichů na menší a více izolované jednotky. Izolace jako následek fragmentace ohrožuje přežití citlivějších druhů. Jeden z hlavních důvodů fragmentace lokalit je kromě zemědělství a urbanizace především konstrukce a využívání liniové dopravní infrastruktury: nejen silnic, ale také železnic a vodních cest. Samotný provoz, který způsobuje usmrcování a  rušení živočichů, znečištění okolí, může popsaný efekt fragmentace dále zvýraznit. </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Mezi primární efekty fragmentace zahrnujeme bariérový efekt, ztrátu lokalit a jejich propojení, kolizi vozidel s živočichy aj. </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Mezi sekundární efekty řadíme změny ve využívání půdy, lidském osídlení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průmyslový rozvoj způsobený v důsledku výstavby nových silnic nebo železnic. </w:t>
      </w:r>
    </w:p>
    <w:p w:rsidR="00B50322" w:rsidRPr="00B50322" w:rsidRDefault="00B50322" w:rsidP="00B50322">
      <w:pPr>
        <w:autoSpaceDE w:val="0"/>
        <w:autoSpaceDN w:val="0"/>
        <w:adjustRightInd w:val="0"/>
        <w:ind w:firstLine="708"/>
        <w:rPr>
          <w:rFonts w:ascii="Arial" w:eastAsia="Times New Roman" w:hAnsi="Arial" w:cs="Arial"/>
          <w:color w:val="1A181C"/>
          <w:sz w:val="22"/>
          <w:szCs w:val="22"/>
          <w:lang w:eastAsia="cs-CZ"/>
        </w:rPr>
      </w:pPr>
      <w:r w:rsidRPr="00B50322">
        <w:rPr>
          <w:rFonts w:ascii="Arial" w:eastAsia="Times New Roman" w:hAnsi="Arial" w:cs="Arial"/>
          <w:bCs/>
          <w:color w:val="1A181C"/>
          <w:sz w:val="22"/>
          <w:szCs w:val="22"/>
          <w:lang w:eastAsia="cs-CZ"/>
        </w:rPr>
        <w:t>Částí krajiny</w:t>
      </w:r>
      <w:r w:rsidRPr="00B50322">
        <w:rPr>
          <w:rFonts w:ascii="Arial" w:eastAsia="Times New Roman" w:hAnsi="Arial" w:cs="Arial"/>
          <w:color w:val="1A181C"/>
          <w:sz w:val="22"/>
          <w:szCs w:val="22"/>
          <w:lang w:eastAsia="cs-CZ"/>
        </w:rPr>
        <w:t xml:space="preserve">, které mají pro výskyt a migraci druhů zásadní význam jsou </w:t>
      </w:r>
      <w:r w:rsidRPr="00B50322">
        <w:rPr>
          <w:rFonts w:ascii="Arial" w:eastAsia="Times New Roman" w:hAnsi="Arial" w:cs="Arial"/>
          <w:bCs/>
          <w:color w:val="1A181C"/>
          <w:sz w:val="22"/>
          <w:szCs w:val="22"/>
          <w:lang w:eastAsia="cs-CZ"/>
        </w:rPr>
        <w:t>(Anděl, 2010)</w:t>
      </w:r>
      <w:r w:rsidRPr="00B50322">
        <w:rPr>
          <w:rFonts w:ascii="Arial" w:eastAsia="Times New Roman" w:hAnsi="Arial" w:cs="Arial"/>
          <w:color w:val="1A181C"/>
          <w:sz w:val="22"/>
          <w:szCs w:val="22"/>
          <w:lang w:eastAsia="cs-CZ"/>
        </w:rPr>
        <w:t>:</w:t>
      </w:r>
    </w:p>
    <w:p w:rsidR="00B50322" w:rsidRPr="00B50322" w:rsidRDefault="00B50322" w:rsidP="00B50322">
      <w:pPr>
        <w:autoSpaceDE w:val="0"/>
        <w:autoSpaceDN w:val="0"/>
        <w:adjustRightInd w:val="0"/>
        <w:spacing w:line="240" w:lineRule="auto"/>
        <w:ind w:firstLine="709"/>
        <w:rPr>
          <w:rFonts w:ascii="Arial" w:eastAsia="Times New Roman" w:hAnsi="Arial" w:cs="Arial"/>
          <w:color w:val="1A181C"/>
          <w:sz w:val="22"/>
          <w:szCs w:val="22"/>
          <w:lang w:eastAsia="cs-CZ"/>
        </w:rPr>
      </w:pPr>
    </w:p>
    <w:p w:rsidR="00B50322" w:rsidRPr="00B50322" w:rsidRDefault="00B50322" w:rsidP="00B50322">
      <w:pPr>
        <w:autoSpaceDE w:val="0"/>
        <w:autoSpaceDN w:val="0"/>
        <w:adjustRightInd w:val="0"/>
        <w:rPr>
          <w:rFonts w:ascii="Arial" w:eastAsia="Times New Roman" w:hAnsi="Arial" w:cs="Arial"/>
          <w:color w:val="1A181C"/>
          <w:sz w:val="22"/>
          <w:szCs w:val="22"/>
          <w:lang w:eastAsia="cs-CZ"/>
        </w:rPr>
      </w:pPr>
      <w:r w:rsidRPr="00B50322">
        <w:rPr>
          <w:rFonts w:ascii="Arial" w:eastAsia="Times New Roman" w:hAnsi="Arial" w:cs="Arial"/>
          <w:color w:val="1A181C"/>
          <w:sz w:val="22"/>
          <w:szCs w:val="22"/>
          <w:lang w:eastAsia="cs-CZ"/>
        </w:rPr>
        <w:t xml:space="preserve">- Migračně významná území. (Oblasti stálého výskytu velkých savců, 42% území ČR) </w:t>
      </w:r>
    </w:p>
    <w:p w:rsidR="00B50322" w:rsidRPr="00B50322" w:rsidRDefault="00B50322" w:rsidP="00B50322">
      <w:pPr>
        <w:autoSpaceDE w:val="0"/>
        <w:autoSpaceDN w:val="0"/>
        <w:adjustRightInd w:val="0"/>
        <w:rPr>
          <w:rFonts w:ascii="Arial" w:eastAsia="Times New Roman" w:hAnsi="Arial" w:cs="Arial"/>
          <w:color w:val="1A181C"/>
          <w:sz w:val="22"/>
          <w:szCs w:val="22"/>
          <w:lang w:eastAsia="cs-CZ"/>
        </w:rPr>
      </w:pPr>
      <w:r w:rsidRPr="00B50322">
        <w:rPr>
          <w:rFonts w:ascii="Arial" w:eastAsia="Times New Roman" w:hAnsi="Arial" w:cs="Arial"/>
          <w:color w:val="1A181C"/>
          <w:sz w:val="22"/>
          <w:szCs w:val="22"/>
          <w:lang w:eastAsia="cs-CZ"/>
        </w:rPr>
        <w:t xml:space="preserve">- Dálkové migrační koridory. (Uvnitř migračně významných území, </w:t>
      </w:r>
      <w:proofErr w:type="spellStart"/>
      <w:r w:rsidRPr="00B50322">
        <w:rPr>
          <w:rFonts w:ascii="Arial" w:eastAsia="Times New Roman" w:hAnsi="Arial" w:cs="Arial"/>
          <w:color w:val="1A181C"/>
          <w:sz w:val="22"/>
          <w:szCs w:val="22"/>
          <w:lang w:eastAsia="cs-CZ"/>
        </w:rPr>
        <w:t>osa+buffer</w:t>
      </w:r>
      <w:proofErr w:type="spellEnd"/>
      <w:r w:rsidRPr="00B50322">
        <w:rPr>
          <w:rFonts w:ascii="Arial" w:eastAsia="Times New Roman" w:hAnsi="Arial" w:cs="Arial"/>
          <w:color w:val="1A181C"/>
          <w:sz w:val="22"/>
          <w:szCs w:val="22"/>
          <w:lang w:eastAsia="cs-CZ"/>
        </w:rPr>
        <w:t xml:space="preserve"> 2x250 m,   </w:t>
      </w:r>
    </w:p>
    <w:p w:rsidR="00B50322" w:rsidRPr="00B50322" w:rsidRDefault="00B50322" w:rsidP="00B50322">
      <w:pPr>
        <w:autoSpaceDE w:val="0"/>
        <w:autoSpaceDN w:val="0"/>
        <w:adjustRightInd w:val="0"/>
        <w:rPr>
          <w:rFonts w:ascii="Arial" w:eastAsia="Times New Roman" w:hAnsi="Arial" w:cs="Arial"/>
          <w:color w:val="1A181C"/>
          <w:sz w:val="22"/>
          <w:szCs w:val="22"/>
          <w:lang w:eastAsia="cs-CZ"/>
        </w:rPr>
      </w:pPr>
      <w:r w:rsidRPr="00B50322">
        <w:rPr>
          <w:rFonts w:ascii="Arial" w:eastAsia="Times New Roman" w:hAnsi="Arial" w:cs="Arial"/>
          <w:color w:val="1A181C"/>
          <w:sz w:val="22"/>
          <w:szCs w:val="22"/>
          <w:lang w:eastAsia="cs-CZ"/>
        </w:rPr>
        <w:t xml:space="preserve">  celkem 10 060 km v ČR)</w:t>
      </w:r>
    </w:p>
    <w:p w:rsidR="00B50322" w:rsidRPr="00FB491F" w:rsidRDefault="00B50322" w:rsidP="00B50322">
      <w:pPr>
        <w:autoSpaceDE w:val="0"/>
        <w:autoSpaceDN w:val="0"/>
        <w:adjustRightInd w:val="0"/>
        <w:rPr>
          <w:rFonts w:ascii="Arial" w:eastAsia="Times New Roman" w:hAnsi="Arial" w:cs="Arial"/>
          <w:color w:val="1A181C"/>
          <w:sz w:val="22"/>
          <w:szCs w:val="22"/>
          <w:lang w:eastAsia="cs-CZ"/>
        </w:rPr>
      </w:pPr>
      <w:r w:rsidRPr="00B50322">
        <w:rPr>
          <w:rFonts w:ascii="Arial" w:eastAsia="Times New Roman" w:hAnsi="Arial" w:cs="Arial"/>
          <w:sz w:val="22"/>
          <w:szCs w:val="22"/>
          <w:lang w:eastAsia="cs-CZ"/>
        </w:rPr>
        <w:t xml:space="preserve">- Migrační trasy. (Konkrétní </w:t>
      </w:r>
      <w:r w:rsidRPr="00B50322">
        <w:rPr>
          <w:rFonts w:ascii="Arial" w:eastAsia="Times New Roman" w:hAnsi="Arial" w:cs="Arial"/>
          <w:color w:val="1A181C"/>
          <w:sz w:val="22"/>
          <w:szCs w:val="22"/>
          <w:lang w:eastAsia="cs-CZ"/>
        </w:rPr>
        <w:t xml:space="preserve">technické nebo krajinné řešení ve vybraných kritických </w:t>
      </w:r>
      <w:r w:rsidR="00FB491F">
        <w:rPr>
          <w:rFonts w:ascii="Arial" w:eastAsia="Times New Roman" w:hAnsi="Arial" w:cs="Arial"/>
          <w:color w:val="1A181C"/>
          <w:sz w:val="22"/>
          <w:szCs w:val="22"/>
          <w:lang w:eastAsia="cs-CZ"/>
        </w:rPr>
        <w:br/>
        <w:t>a</w:t>
      </w:r>
      <w:r w:rsidRPr="00B50322">
        <w:rPr>
          <w:rFonts w:ascii="Arial" w:eastAsia="Times New Roman" w:hAnsi="Arial" w:cs="Arial"/>
          <w:color w:val="1A181C"/>
          <w:sz w:val="22"/>
          <w:szCs w:val="22"/>
          <w:lang w:eastAsia="cs-CZ"/>
        </w:rPr>
        <w:t xml:space="preserve"> problémových místech, zpracované v podrobném měřítku).</w:t>
      </w:r>
    </w:p>
    <w:p w:rsidR="00B50322" w:rsidRPr="00B50322" w:rsidRDefault="00B50322" w:rsidP="00B50322">
      <w:pPr>
        <w:autoSpaceDE w:val="0"/>
        <w:autoSpaceDN w:val="0"/>
        <w:adjustRightInd w:val="0"/>
        <w:spacing w:line="240" w:lineRule="auto"/>
        <w:rPr>
          <w:rFonts w:ascii="Arial" w:eastAsia="Times New Roman" w:hAnsi="Arial" w:cs="Arial"/>
          <w:color w:val="1A181C"/>
          <w:sz w:val="22"/>
          <w:szCs w:val="22"/>
          <w:lang w:eastAsia="cs-CZ"/>
        </w:rPr>
      </w:pPr>
    </w:p>
    <w:p w:rsidR="00B50322" w:rsidRPr="00B50322" w:rsidRDefault="00B50322" w:rsidP="00B50322">
      <w:pPr>
        <w:autoSpaceDE w:val="0"/>
        <w:autoSpaceDN w:val="0"/>
        <w:adjustRightInd w:val="0"/>
        <w:ind w:firstLine="360"/>
        <w:rPr>
          <w:rFonts w:ascii="Arial" w:eastAsia="ArialMT" w:hAnsi="Arial" w:cs="Arial"/>
          <w:sz w:val="22"/>
          <w:szCs w:val="22"/>
          <w:lang w:eastAsia="cs-CZ"/>
        </w:rPr>
      </w:pPr>
      <w:r w:rsidRPr="00B50322">
        <w:rPr>
          <w:rFonts w:ascii="Arial" w:eastAsia="ArialMT" w:hAnsi="Arial" w:cs="Arial"/>
          <w:sz w:val="22"/>
          <w:szCs w:val="22"/>
          <w:lang w:eastAsia="cs-CZ"/>
        </w:rPr>
        <w:t xml:space="preserve">Nejběžnější </w:t>
      </w:r>
      <w:r w:rsidRPr="00B50322">
        <w:rPr>
          <w:rFonts w:ascii="Arial" w:eastAsia="ArialMT" w:hAnsi="Arial" w:cs="Arial"/>
          <w:b/>
          <w:sz w:val="22"/>
          <w:szCs w:val="22"/>
          <w:lang w:eastAsia="cs-CZ"/>
        </w:rPr>
        <w:t>migrační bariéry</w:t>
      </w:r>
      <w:r w:rsidRPr="00B50322">
        <w:rPr>
          <w:rFonts w:ascii="Arial" w:eastAsia="ArialMT" w:hAnsi="Arial" w:cs="Arial"/>
          <w:sz w:val="22"/>
          <w:szCs w:val="22"/>
          <w:lang w:eastAsia="cs-CZ"/>
        </w:rPr>
        <w:t xml:space="preserve"> pro živočichy (zvláště velké savce) jsou zejména</w:t>
      </w:r>
    </w:p>
    <w:p w:rsidR="00B50322" w:rsidRPr="00B50322" w:rsidRDefault="00B50322" w:rsidP="00B50322">
      <w:pPr>
        <w:autoSpaceDE w:val="0"/>
        <w:autoSpaceDN w:val="0"/>
        <w:adjustRightInd w:val="0"/>
        <w:spacing w:line="240" w:lineRule="auto"/>
        <w:rPr>
          <w:rFonts w:ascii="Arial" w:eastAsia="ArialMT" w:hAnsi="Arial" w:cs="Arial"/>
          <w:sz w:val="22"/>
          <w:szCs w:val="22"/>
          <w:lang w:eastAsia="cs-CZ"/>
        </w:rPr>
      </w:pPr>
    </w:p>
    <w:p w:rsidR="00B50322" w:rsidRPr="00B50322" w:rsidRDefault="00B50322" w:rsidP="00605AC3">
      <w:pPr>
        <w:numPr>
          <w:ilvl w:val="0"/>
          <w:numId w:val="45"/>
        </w:numPr>
        <w:autoSpaceDE w:val="0"/>
        <w:autoSpaceDN w:val="0"/>
        <w:adjustRightInd w:val="0"/>
        <w:spacing w:after="200" w:line="276" w:lineRule="auto"/>
        <w:jc w:val="left"/>
        <w:rPr>
          <w:rFonts w:ascii="Arial" w:eastAsia="ArialMT" w:hAnsi="Arial" w:cs="Arial"/>
          <w:sz w:val="22"/>
          <w:szCs w:val="22"/>
          <w:lang w:eastAsia="cs-CZ"/>
        </w:rPr>
      </w:pPr>
      <w:r w:rsidRPr="00B50322">
        <w:rPr>
          <w:rFonts w:ascii="Arial" w:eastAsia="ArialMT" w:hAnsi="Arial" w:cs="Arial"/>
          <w:sz w:val="22"/>
          <w:szCs w:val="22"/>
          <w:lang w:eastAsia="cs-CZ"/>
        </w:rPr>
        <w:t>dopravní infrastruktura (silnice, železnice)</w:t>
      </w:r>
    </w:p>
    <w:p w:rsidR="00B50322" w:rsidRPr="00B50322" w:rsidRDefault="00B50322" w:rsidP="00605AC3">
      <w:pPr>
        <w:numPr>
          <w:ilvl w:val="0"/>
          <w:numId w:val="45"/>
        </w:numPr>
        <w:autoSpaceDE w:val="0"/>
        <w:autoSpaceDN w:val="0"/>
        <w:adjustRightInd w:val="0"/>
        <w:spacing w:after="200" w:line="276" w:lineRule="auto"/>
        <w:jc w:val="left"/>
        <w:rPr>
          <w:rFonts w:ascii="Arial" w:eastAsia="ArialMT" w:hAnsi="Arial" w:cs="Arial"/>
          <w:sz w:val="22"/>
          <w:szCs w:val="22"/>
          <w:lang w:eastAsia="cs-CZ"/>
        </w:rPr>
      </w:pPr>
      <w:r w:rsidRPr="00B50322">
        <w:rPr>
          <w:rFonts w:ascii="Arial" w:eastAsia="ArialMT" w:hAnsi="Arial" w:cs="Arial"/>
          <w:sz w:val="22"/>
          <w:szCs w:val="22"/>
          <w:lang w:eastAsia="cs-CZ"/>
        </w:rPr>
        <w:t>vodní toky a vodní plochy</w:t>
      </w:r>
    </w:p>
    <w:p w:rsidR="00B50322" w:rsidRPr="00B50322" w:rsidRDefault="00B50322" w:rsidP="00605AC3">
      <w:pPr>
        <w:numPr>
          <w:ilvl w:val="0"/>
          <w:numId w:val="45"/>
        </w:numPr>
        <w:autoSpaceDE w:val="0"/>
        <w:autoSpaceDN w:val="0"/>
        <w:adjustRightInd w:val="0"/>
        <w:spacing w:after="200" w:line="276" w:lineRule="auto"/>
        <w:jc w:val="left"/>
        <w:rPr>
          <w:rFonts w:ascii="Arial" w:eastAsia="ArialMT" w:hAnsi="Arial" w:cs="Arial"/>
          <w:sz w:val="22"/>
          <w:szCs w:val="22"/>
          <w:lang w:eastAsia="cs-CZ"/>
        </w:rPr>
      </w:pPr>
      <w:r w:rsidRPr="00B50322">
        <w:rPr>
          <w:rFonts w:ascii="Arial" w:eastAsia="ArialMT" w:hAnsi="Arial" w:cs="Arial"/>
          <w:sz w:val="22"/>
          <w:szCs w:val="22"/>
          <w:lang w:eastAsia="cs-CZ"/>
        </w:rPr>
        <w:t>ploty a ohradníky</w:t>
      </w:r>
    </w:p>
    <w:p w:rsidR="00B50322" w:rsidRPr="00B50322" w:rsidRDefault="00B50322" w:rsidP="00605AC3">
      <w:pPr>
        <w:numPr>
          <w:ilvl w:val="0"/>
          <w:numId w:val="45"/>
        </w:numPr>
        <w:autoSpaceDE w:val="0"/>
        <w:autoSpaceDN w:val="0"/>
        <w:adjustRightInd w:val="0"/>
        <w:spacing w:after="200" w:line="276" w:lineRule="auto"/>
        <w:jc w:val="left"/>
        <w:rPr>
          <w:rFonts w:ascii="Arial" w:eastAsia="ArialMT" w:hAnsi="Arial" w:cs="Arial"/>
          <w:sz w:val="22"/>
          <w:szCs w:val="22"/>
          <w:lang w:eastAsia="cs-CZ"/>
        </w:rPr>
      </w:pPr>
      <w:r w:rsidRPr="00B50322">
        <w:rPr>
          <w:rFonts w:ascii="Arial" w:eastAsia="ArialMT" w:hAnsi="Arial" w:cs="Arial"/>
          <w:sz w:val="22"/>
          <w:szCs w:val="22"/>
          <w:lang w:eastAsia="cs-CZ"/>
        </w:rPr>
        <w:t>bezlesí a obytná zástavba</w:t>
      </w:r>
    </w:p>
    <w:p w:rsidR="00B50322" w:rsidRPr="00B50322" w:rsidRDefault="00B50322" w:rsidP="00B50322">
      <w:pPr>
        <w:autoSpaceDE w:val="0"/>
        <w:autoSpaceDN w:val="0"/>
        <w:adjustRightInd w:val="0"/>
        <w:spacing w:line="240" w:lineRule="auto"/>
        <w:ind w:firstLine="357"/>
        <w:rPr>
          <w:rFonts w:ascii="Arial" w:eastAsia="ArialMT" w:hAnsi="Arial" w:cs="Arial"/>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Ohrožení biodiverzity fragmentací území je o to významnější, že v současné době cca 1/3 území ČR spadá do kategorie A, hodnocené podle zpracovaných polygonů UAT (</w:t>
      </w:r>
      <w:proofErr w:type="spellStart"/>
      <w:r w:rsidRPr="00B50322">
        <w:rPr>
          <w:rFonts w:ascii="Arial" w:eastAsia="Times New Roman" w:hAnsi="Arial" w:cs="Arial"/>
          <w:sz w:val="22"/>
          <w:szCs w:val="22"/>
          <w:lang w:eastAsia="cs-CZ"/>
        </w:rPr>
        <w:t>Unfragmented</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Areas</w:t>
      </w:r>
      <w:proofErr w:type="spellEnd"/>
      <w:r w:rsidRPr="00B50322">
        <w:rPr>
          <w:rFonts w:ascii="Arial" w:eastAsia="Times New Roman" w:hAnsi="Arial" w:cs="Arial"/>
          <w:sz w:val="22"/>
          <w:szCs w:val="22"/>
          <w:lang w:eastAsia="cs-CZ"/>
        </w:rPr>
        <w:t xml:space="preserve"> by </w:t>
      </w:r>
      <w:proofErr w:type="spellStart"/>
      <w:r w:rsidRPr="00B50322">
        <w:rPr>
          <w:rFonts w:ascii="Arial" w:eastAsia="Times New Roman" w:hAnsi="Arial" w:cs="Arial"/>
          <w:sz w:val="22"/>
          <w:szCs w:val="22"/>
          <w:lang w:eastAsia="cs-CZ"/>
        </w:rPr>
        <w:t>Traffic</w:t>
      </w:r>
      <w:proofErr w:type="spellEnd"/>
      <w:r w:rsidRPr="00B50322">
        <w:rPr>
          <w:rFonts w:ascii="Arial" w:eastAsia="Times New Roman" w:hAnsi="Arial" w:cs="Arial"/>
          <w:sz w:val="22"/>
          <w:szCs w:val="22"/>
          <w:lang w:eastAsia="cs-CZ"/>
        </w:rPr>
        <w:t>) jako výborný stav.</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lastRenderedPageBreak/>
        <w:t>Vývoj na tomto úseku bez provedení změn ve smyslu hodnocené koncepce by byl negativní. Opatření PRV  představují vesměs přírodě blízké zásahy (Natura 2000, ochrana biodiverzity, zlepšení stavu ekosystémů aj.). Hodnocená koncepce při realizaci v ní navržených opatření bude mít z hlediska ochrany přírody zřetelně pozitivní impakty.</w:t>
      </w:r>
      <w:r w:rsidRPr="00B50322">
        <w:rPr>
          <w:rFonts w:ascii="Arial" w:eastAsia="Times New Roman" w:hAnsi="Arial" w:cs="Arial"/>
          <w:sz w:val="22"/>
          <w:szCs w:val="22"/>
          <w:lang w:eastAsia="cs-CZ"/>
        </w:rPr>
        <w:t xml:space="preserve"> Tento názor se opírá zejména o možnou aplikaci navržené priority 4 – Obnova, ochrana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zlepšování ekosystémů, závislých na zemědělství a lesnictví a prioritní oblasti 4 a (biodiverzita, NATURA 2000). Při realizaci prioritních oblastí a opatření této priority by mělo vesměs dojít spíše k zlepšení kvality půdního fondu (ZPF, PUPFL) a lesních porostů a to vč. fauny a flóry v daném území. Potřebná opatření by měla být provedena</w:t>
      </w:r>
      <w:r w:rsidR="001A2FF4">
        <w:rPr>
          <w:rFonts w:ascii="Arial" w:eastAsia="Times New Roman" w:hAnsi="Arial" w:cs="Arial"/>
          <w:sz w:val="22"/>
          <w:szCs w:val="22"/>
          <w:lang w:eastAsia="cs-CZ"/>
        </w:rPr>
        <w:t xml:space="preserve"> </w:t>
      </w:r>
      <w:proofErr w:type="spellStart"/>
      <w:proofErr w:type="gramStart"/>
      <w:r w:rsidR="001A2FF4">
        <w:rPr>
          <w:rFonts w:ascii="Arial" w:eastAsia="Times New Roman" w:hAnsi="Arial" w:cs="Arial"/>
          <w:sz w:val="22"/>
          <w:szCs w:val="22"/>
          <w:lang w:eastAsia="cs-CZ"/>
        </w:rPr>
        <w:t>m.j</w:t>
      </w:r>
      <w:proofErr w:type="spellEnd"/>
      <w:r w:rsidR="001A2FF4">
        <w:rPr>
          <w:rFonts w:ascii="Arial" w:eastAsia="Times New Roman" w:hAnsi="Arial" w:cs="Arial"/>
          <w:sz w:val="22"/>
          <w:szCs w:val="22"/>
          <w:lang w:eastAsia="cs-CZ"/>
        </w:rPr>
        <w:t>. ve</w:t>
      </w:r>
      <w:proofErr w:type="gramEnd"/>
      <w:r w:rsidR="001A2FF4">
        <w:rPr>
          <w:rFonts w:ascii="Arial" w:eastAsia="Times New Roman" w:hAnsi="Arial" w:cs="Arial"/>
          <w:sz w:val="22"/>
          <w:szCs w:val="22"/>
          <w:lang w:eastAsia="cs-CZ"/>
        </w:rPr>
        <w:t xml:space="preserve"> smyslu článku 22 - 34 </w:t>
      </w:r>
      <w:r w:rsidRPr="00B50322">
        <w:rPr>
          <w:rFonts w:ascii="Arial" w:eastAsia="Times New Roman" w:hAnsi="Arial" w:cs="Arial"/>
          <w:sz w:val="22"/>
          <w:szCs w:val="22"/>
          <w:lang w:eastAsia="cs-CZ"/>
        </w:rPr>
        <w:t>Nařízení EZFRV.</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samotném rozvoji resortu zemědělství by se tedy skutečnost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hodnocené koncepce projevila v  následujících jevech:</w:t>
      </w:r>
    </w:p>
    <w:p w:rsidR="00B50322" w:rsidRPr="00B50322" w:rsidRDefault="00B50322" w:rsidP="00B50322">
      <w:pPr>
        <w:spacing w:line="240" w:lineRule="auto"/>
        <w:ind w:firstLine="357"/>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 na biodiverzitu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důsledky na hospodaření v územích NATURA 2000</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nesoulad s existujícími plány péče či doporučenými opatřeními pro EVL a PO</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zhoršení stavu ekosystémů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stagnace či zhoršení zdravotního stavu lesů na území ČR</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vlivy na bilanci vody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snížení spotřeby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 a produkce kyslíku</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 na klimatické podmínky v území</w:t>
      </w:r>
    </w:p>
    <w:p w:rsidR="00B50322" w:rsidRPr="00B50322" w:rsidRDefault="00B50322" w:rsidP="00B50322">
      <w:pPr>
        <w:keepNext/>
        <w:spacing w:before="240" w:after="60" w:line="240" w:lineRule="auto"/>
        <w:jc w:val="left"/>
        <w:outlineLvl w:val="1"/>
        <w:rPr>
          <w:rFonts w:ascii="Arial" w:eastAsia="Times New Roman" w:hAnsi="Arial" w:cs="Arial"/>
          <w:b/>
          <w:bCs/>
          <w:iCs/>
          <w:sz w:val="28"/>
          <w:szCs w:val="28"/>
          <w:lang w:eastAsia="cs-CZ"/>
        </w:rPr>
      </w:pPr>
      <w:bookmarkStart w:id="123" w:name="_Toc352131743"/>
      <w:r w:rsidRPr="00B50322">
        <w:rPr>
          <w:rFonts w:ascii="Arial" w:eastAsia="Times New Roman" w:hAnsi="Arial" w:cs="Arial"/>
          <w:b/>
          <w:bCs/>
          <w:iCs/>
          <w:sz w:val="28"/>
          <w:szCs w:val="28"/>
          <w:lang w:eastAsia="cs-CZ"/>
        </w:rPr>
        <w:t>2.5.</w:t>
      </w:r>
      <w:r w:rsidR="006477F4">
        <w:rPr>
          <w:rFonts w:ascii="Arial" w:eastAsia="Times New Roman" w:hAnsi="Arial" w:cs="Arial"/>
          <w:b/>
          <w:bCs/>
          <w:iCs/>
          <w:sz w:val="28"/>
          <w:szCs w:val="28"/>
          <w:lang w:eastAsia="cs-CZ"/>
        </w:rPr>
        <w:t xml:space="preserve"> </w:t>
      </w:r>
      <w:r w:rsidRPr="00B50322">
        <w:rPr>
          <w:rFonts w:ascii="Arial" w:eastAsia="Times New Roman" w:hAnsi="Arial" w:cs="Arial"/>
          <w:b/>
          <w:bCs/>
          <w:iCs/>
          <w:sz w:val="28"/>
          <w:szCs w:val="28"/>
          <w:lang w:eastAsia="cs-CZ"/>
        </w:rPr>
        <w:t>Klima, ovzduší</w:t>
      </w:r>
      <w:bookmarkEnd w:id="123"/>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 xml:space="preserve">Vzhledem k rozsáhlosti území ČR zde lze prakticky nalézt třináct teplotních oblastí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to od T4 po nejchladnější CH4.</w:t>
      </w:r>
      <w:r w:rsidRPr="00B50322">
        <w:rPr>
          <w:rFonts w:ascii="Arial" w:eastAsia="Times New Roman" w:hAnsi="Arial" w:cs="Arial"/>
          <w:color w:val="000000"/>
          <w:sz w:val="22"/>
          <w:szCs w:val="22"/>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Oblast T4  je charakteristická velmi dlouhým létem, velmi teplým, velmi suchým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velmi krátkým přechodným obdobím s teplým jarem a podzimem. Typická je krátká, mírně teplá, suchá až velmi suchá zima s velmi krátkým trváním sněhové pokrývky. Průměrná teplota v lednu činí  -2 až -3</w:t>
      </w:r>
      <w:r w:rsidRPr="00B50322">
        <w:rPr>
          <w:rFonts w:ascii="Arial" w:eastAsia="Times New Roman" w:hAnsi="Arial" w:cs="Arial"/>
          <w:color w:val="000000"/>
          <w:sz w:val="22"/>
          <w:szCs w:val="22"/>
          <w:vertAlign w:val="superscript"/>
          <w:lang w:eastAsia="cs-CZ"/>
        </w:rPr>
        <w:t>o</w:t>
      </w:r>
      <w:r w:rsidRPr="00B50322">
        <w:rPr>
          <w:rFonts w:ascii="Arial" w:eastAsia="Times New Roman" w:hAnsi="Arial" w:cs="Arial"/>
          <w:color w:val="000000"/>
          <w:sz w:val="22"/>
          <w:szCs w:val="22"/>
          <w:lang w:eastAsia="cs-CZ"/>
        </w:rPr>
        <w:t>C, v červenci  19- 20</w:t>
      </w:r>
      <w:r w:rsidRPr="00B50322">
        <w:rPr>
          <w:rFonts w:ascii="Arial" w:eastAsia="Times New Roman" w:hAnsi="Arial" w:cs="Arial"/>
          <w:color w:val="000000"/>
          <w:sz w:val="22"/>
          <w:szCs w:val="22"/>
          <w:vertAlign w:val="superscript"/>
          <w:lang w:eastAsia="cs-CZ"/>
        </w:rPr>
        <w:t>o</w:t>
      </w:r>
      <w:r w:rsidRPr="00B50322">
        <w:rPr>
          <w:rFonts w:ascii="Arial" w:eastAsia="Times New Roman" w:hAnsi="Arial" w:cs="Arial"/>
          <w:color w:val="000000"/>
          <w:sz w:val="22"/>
          <w:szCs w:val="22"/>
          <w:lang w:eastAsia="cs-CZ"/>
        </w:rPr>
        <w:t>C. Celkový srážkový úhrn činí 500 až 650 mm.</w:t>
      </w:r>
    </w:p>
    <w:p w:rsidR="00B50322" w:rsidRPr="00B50322" w:rsidRDefault="00B50322" w:rsidP="00B50322">
      <w:pPr>
        <w:ind w:firstLine="708"/>
        <w:rPr>
          <w:rFonts w:ascii="Arial" w:eastAsia="Times New Roman" w:hAnsi="Arial" w:cs="Arial"/>
          <w:sz w:val="22"/>
          <w:szCs w:val="20"/>
          <w:lang w:eastAsia="cs-CZ"/>
        </w:rPr>
      </w:pPr>
      <w:r w:rsidRPr="00B50322">
        <w:rPr>
          <w:rFonts w:ascii="Arial" w:eastAsia="Times New Roman" w:hAnsi="Arial" w:cs="Arial"/>
          <w:sz w:val="22"/>
          <w:szCs w:val="22"/>
          <w:lang w:eastAsia="cs-CZ"/>
        </w:rPr>
        <w:t xml:space="preserve">Rozsah základních klimatologických ukazatelů pro obě krajní oblasti (T4 a CH4) </w:t>
      </w:r>
      <w:r w:rsidRPr="00B50322">
        <w:rPr>
          <w:rFonts w:ascii="Arial" w:eastAsia="Times New Roman" w:hAnsi="Arial" w:cs="Arial"/>
          <w:sz w:val="22"/>
          <w:szCs w:val="20"/>
          <w:lang w:eastAsia="cs-CZ"/>
        </w:rPr>
        <w:t>udává následující tabulka 5.</w:t>
      </w:r>
    </w:p>
    <w:p w:rsidR="00B50322" w:rsidRPr="001A2FF4" w:rsidRDefault="00B50322" w:rsidP="001A2FF4">
      <w:pPr>
        <w:ind w:right="23" w:firstLine="708"/>
        <w:rPr>
          <w:rFonts w:ascii="Arial" w:eastAsia="Times New Roman" w:hAnsi="Arial" w:cs="Arial"/>
          <w:b/>
          <w:sz w:val="22"/>
          <w:szCs w:val="22"/>
          <w:lang w:eastAsia="cs-CZ"/>
        </w:rPr>
      </w:pPr>
      <w:r w:rsidRPr="00B50322">
        <w:rPr>
          <w:rFonts w:ascii="Arial" w:eastAsia="Times New Roman" w:hAnsi="Arial" w:cs="Arial"/>
          <w:b/>
          <w:color w:val="000000"/>
          <w:sz w:val="22"/>
          <w:szCs w:val="22"/>
          <w:lang w:eastAsia="cs-CZ"/>
        </w:rPr>
        <w:t xml:space="preserve"> </w:t>
      </w:r>
      <w:r w:rsidRPr="00B50322">
        <w:rPr>
          <w:rFonts w:ascii="Arial" w:eastAsia="Times New Roman" w:hAnsi="Arial" w:cs="Arial"/>
          <w:color w:val="000000"/>
          <w:sz w:val="22"/>
          <w:szCs w:val="22"/>
          <w:lang w:eastAsia="cs-CZ"/>
        </w:rPr>
        <w:t>Jak je z tabulky zřejmé, dochází od nejchladnější jednotky CH4 k jednotce T4</w:t>
      </w:r>
      <w:r w:rsidR="001A2FF4">
        <w:rPr>
          <w:rFonts w:ascii="Arial" w:eastAsia="Times New Roman" w:hAnsi="Arial" w:cs="Arial"/>
          <w:b/>
          <w:sz w:val="22"/>
          <w:szCs w:val="22"/>
          <w:lang w:eastAsia="cs-CZ"/>
        </w:rPr>
        <w:t xml:space="preserve"> </w:t>
      </w:r>
      <w:r w:rsidRPr="00B50322">
        <w:rPr>
          <w:rFonts w:ascii="Arial" w:eastAsia="Times New Roman" w:hAnsi="Arial" w:cs="Arial"/>
          <w:color w:val="000000"/>
          <w:sz w:val="22"/>
          <w:szCs w:val="22"/>
          <w:lang w:eastAsia="cs-CZ"/>
        </w:rPr>
        <w:t xml:space="preserve">k postupnému prodlužování léta a přechodu od vlhkého k teplému a suchému klimatu. </w:t>
      </w:r>
      <w:r w:rsidRPr="00B50322">
        <w:rPr>
          <w:rFonts w:ascii="Arial" w:eastAsia="Times New Roman" w:hAnsi="Arial" w:cs="Arial"/>
          <w:bCs/>
          <w:sz w:val="22"/>
          <w:szCs w:val="22"/>
          <w:lang w:eastAsia="cs-CZ"/>
        </w:rPr>
        <w:t>Porovnáme –</w:t>
      </w:r>
      <w:r w:rsidR="006477F4">
        <w:rPr>
          <w:rFonts w:ascii="Arial" w:eastAsia="Times New Roman" w:hAnsi="Arial" w:cs="Arial"/>
          <w:bCs/>
          <w:sz w:val="22"/>
          <w:szCs w:val="22"/>
          <w:lang w:eastAsia="cs-CZ"/>
        </w:rPr>
        <w:t xml:space="preserve"> </w:t>
      </w:r>
      <w:proofErr w:type="spellStart"/>
      <w:r w:rsidRPr="00B50322">
        <w:rPr>
          <w:rFonts w:ascii="Arial" w:eastAsia="Times New Roman" w:hAnsi="Arial" w:cs="Arial"/>
          <w:bCs/>
          <w:sz w:val="22"/>
          <w:szCs w:val="22"/>
          <w:lang w:eastAsia="cs-CZ"/>
        </w:rPr>
        <w:t>li</w:t>
      </w:r>
      <w:proofErr w:type="spellEnd"/>
      <w:r w:rsidRPr="00B50322">
        <w:rPr>
          <w:rFonts w:ascii="Arial" w:eastAsia="Times New Roman" w:hAnsi="Arial" w:cs="Arial"/>
          <w:bCs/>
          <w:sz w:val="22"/>
          <w:szCs w:val="22"/>
          <w:lang w:eastAsia="cs-CZ"/>
        </w:rPr>
        <w:t xml:space="preserve"> dlouhodobé údaje z této tabulky s vývojem teplot a srážek v posledních 30 </w:t>
      </w:r>
      <w:r w:rsidRPr="00B50322">
        <w:rPr>
          <w:rFonts w:ascii="Arial" w:eastAsia="Times New Roman" w:hAnsi="Arial" w:cs="Arial"/>
          <w:bCs/>
          <w:sz w:val="22"/>
          <w:szCs w:val="22"/>
          <w:lang w:eastAsia="cs-CZ"/>
        </w:rPr>
        <w:lastRenderedPageBreak/>
        <w:t xml:space="preserve">letech, jeví se zde postupné změny, směřující k nárůstu průměrné roční teploty a k růstu výkyvů v množství srážek. </w:t>
      </w:r>
      <w:r w:rsidRPr="00B50322">
        <w:rPr>
          <w:rFonts w:ascii="Arial" w:eastAsia="Times New Roman" w:hAnsi="Arial" w:cs="Arial"/>
          <w:sz w:val="22"/>
          <w:szCs w:val="22"/>
          <w:lang w:eastAsia="cs-CZ"/>
        </w:rPr>
        <w:t xml:space="preserve">Podle uvedeného lze očekávat, že průběžné zvyšování teploty vzduchu způsobí prodloužení vegetačního období a to ze stávajících průměrných 215 dnů </w:t>
      </w:r>
      <w:r w:rsidRPr="00B50322">
        <w:rPr>
          <w:rFonts w:ascii="Arial" w:eastAsia="Times New Roman" w:hAnsi="Arial" w:cs="Arial"/>
          <w:sz w:val="20"/>
          <w:szCs w:val="22"/>
          <w:lang w:eastAsia="cs-CZ"/>
        </w:rPr>
        <w:t>(rok</w:t>
      </w:r>
      <w:r w:rsidRPr="00B50322">
        <w:rPr>
          <w:rFonts w:ascii="Arial" w:eastAsia="Times New Roman" w:hAnsi="Arial" w:cs="Arial"/>
          <w:sz w:val="22"/>
          <w:szCs w:val="22"/>
          <w:lang w:eastAsia="cs-CZ"/>
        </w:rPr>
        <w:t xml:space="preserve"> 1961-1990) na cca 229 dnů v období 2010-2039 a cca 256 dnů v období 2070-2099. </w:t>
      </w:r>
    </w:p>
    <w:p w:rsidR="00B50322" w:rsidRPr="001A2FF4" w:rsidRDefault="00B50322" w:rsidP="001A2FF4">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Tyto výkyvy v množství srážek a zejména v nárůstu průměrné roční teploty v</w:t>
      </w:r>
      <w:r w:rsidR="001A2FF4">
        <w:rPr>
          <w:rFonts w:ascii="Arial" w:eastAsia="Times New Roman" w:hAnsi="Arial" w:cs="Arial"/>
          <w:color w:val="000000"/>
          <w:sz w:val="22"/>
          <w:szCs w:val="22"/>
          <w:lang w:eastAsia="cs-CZ"/>
        </w:rPr>
        <w:t> </w:t>
      </w:r>
      <w:r w:rsidRPr="00B50322">
        <w:rPr>
          <w:rFonts w:ascii="Arial" w:eastAsia="Times New Roman" w:hAnsi="Arial" w:cs="Arial"/>
          <w:color w:val="000000"/>
          <w:sz w:val="22"/>
          <w:szCs w:val="22"/>
          <w:lang w:eastAsia="cs-CZ"/>
        </w:rPr>
        <w:t>posledních</w:t>
      </w:r>
      <w:r w:rsidR="001A2FF4">
        <w:rPr>
          <w:rFonts w:ascii="Arial" w:eastAsia="Times New Roman" w:hAnsi="Arial" w:cs="Arial"/>
          <w:sz w:val="22"/>
          <w:szCs w:val="22"/>
          <w:lang w:eastAsia="cs-CZ"/>
        </w:rPr>
        <w:t xml:space="preserve"> </w:t>
      </w:r>
      <w:r w:rsidRPr="00B50322">
        <w:rPr>
          <w:rFonts w:ascii="Arial" w:eastAsia="Times New Roman" w:hAnsi="Arial" w:cs="Arial"/>
          <w:color w:val="000000"/>
          <w:sz w:val="22"/>
          <w:szCs w:val="22"/>
          <w:lang w:eastAsia="cs-CZ"/>
        </w:rPr>
        <w:t xml:space="preserve">desítiletích přitom nelze podceňovat (obrázek 14). </w:t>
      </w:r>
    </w:p>
    <w:p w:rsidR="00B50322" w:rsidRPr="00B50322" w:rsidRDefault="00B50322" w:rsidP="001A2FF4">
      <w:pPr>
        <w:rPr>
          <w:rFonts w:ascii="Arial" w:eastAsia="Times New Roman" w:hAnsi="Arial" w:cs="Arial"/>
          <w:sz w:val="22"/>
          <w:szCs w:val="20"/>
          <w:lang w:eastAsia="cs-CZ"/>
        </w:rPr>
      </w:pPr>
    </w:p>
    <w:p w:rsidR="00B50322" w:rsidRPr="00B50322" w:rsidRDefault="00B50322" w:rsidP="00B50322">
      <w:pPr>
        <w:keepNext/>
        <w:overflowPunct w:val="0"/>
        <w:autoSpaceDE w:val="0"/>
        <w:autoSpaceDN w:val="0"/>
        <w:adjustRightInd w:val="0"/>
        <w:rPr>
          <w:rFonts w:ascii="Arial" w:eastAsia="Times New Roman" w:hAnsi="Arial" w:cs="Arial"/>
          <w:b/>
          <w:iCs/>
          <w:sz w:val="22"/>
          <w:szCs w:val="22"/>
          <w:lang w:eastAsia="cs-CZ"/>
        </w:rPr>
      </w:pPr>
      <w:r w:rsidRPr="00B50322">
        <w:rPr>
          <w:rFonts w:ascii="Arial" w:eastAsia="Times New Roman" w:hAnsi="Arial" w:cs="Arial"/>
          <w:b/>
          <w:iCs/>
          <w:sz w:val="22"/>
          <w:szCs w:val="20"/>
          <w:lang w:eastAsia="cs-CZ"/>
        </w:rPr>
        <w:t>Tabulka 5-   Rozsah klimatických charakteristik ČR</w:t>
      </w:r>
      <w:r w:rsidRPr="00B50322">
        <w:rPr>
          <w:rFonts w:ascii="Arial" w:eastAsia="Times New Roman" w:hAnsi="Arial" w:cs="Arial"/>
          <w:b/>
          <w:iCs/>
          <w:sz w:val="22"/>
          <w:szCs w:val="22"/>
          <w:lang w:eastAsia="cs-CZ"/>
        </w:rPr>
        <w:t xml:space="preserve"> </w:t>
      </w:r>
    </w:p>
    <w:tbl>
      <w:tblPr>
        <w:tblW w:w="0" w:type="auto"/>
        <w:tblInd w:w="7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738"/>
        <w:gridCol w:w="2148"/>
        <w:gridCol w:w="2148"/>
      </w:tblGrid>
      <w:tr w:rsidR="00B50322" w:rsidRPr="00B50322" w:rsidTr="00B50322">
        <w:trPr>
          <w:trHeight w:val="374"/>
        </w:trPr>
        <w:tc>
          <w:tcPr>
            <w:tcW w:w="4738" w:type="dxa"/>
            <w:tcBorders>
              <w:top w:val="single" w:sz="18" w:space="0" w:color="auto"/>
              <w:bottom w:val="single" w:sz="18" w:space="0" w:color="auto"/>
            </w:tcBorders>
            <w:shd w:val="clear" w:color="auto" w:fill="E6E6E6"/>
            <w:vAlign w:val="center"/>
          </w:tcPr>
          <w:p w:rsidR="00B50322" w:rsidRPr="00B50322" w:rsidRDefault="00B50322" w:rsidP="00B50322">
            <w:pPr>
              <w:overflowPunct w:val="0"/>
              <w:autoSpaceDE w:val="0"/>
              <w:autoSpaceDN w:val="0"/>
              <w:adjustRightInd w:val="0"/>
              <w:spacing w:line="280" w:lineRule="exact"/>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Název jevu </w:t>
            </w:r>
          </w:p>
        </w:tc>
        <w:tc>
          <w:tcPr>
            <w:tcW w:w="2148" w:type="dxa"/>
            <w:tcBorders>
              <w:top w:val="single" w:sz="18" w:space="0" w:color="auto"/>
              <w:bottom w:val="single" w:sz="18" w:space="0" w:color="auto"/>
            </w:tcBorders>
            <w:shd w:val="clear" w:color="auto" w:fill="E6E6E6"/>
          </w:tcPr>
          <w:p w:rsidR="00B50322" w:rsidRPr="00B50322" w:rsidRDefault="00B50322" w:rsidP="00B50322">
            <w:pPr>
              <w:overflowPunct w:val="0"/>
              <w:autoSpaceDE w:val="0"/>
              <w:autoSpaceDN w:val="0"/>
              <w:adjustRightInd w:val="0"/>
              <w:spacing w:line="280" w:lineRule="exact"/>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T4</w:t>
            </w:r>
          </w:p>
        </w:tc>
        <w:tc>
          <w:tcPr>
            <w:tcW w:w="2148" w:type="dxa"/>
            <w:tcBorders>
              <w:top w:val="single" w:sz="18" w:space="0" w:color="auto"/>
              <w:bottom w:val="single" w:sz="18" w:space="0" w:color="auto"/>
            </w:tcBorders>
            <w:shd w:val="clear" w:color="auto" w:fill="E6E6E6"/>
            <w:vAlign w:val="center"/>
          </w:tcPr>
          <w:p w:rsidR="00B50322" w:rsidRPr="00B50322" w:rsidRDefault="00B50322" w:rsidP="00B50322">
            <w:pPr>
              <w:overflowPunct w:val="0"/>
              <w:autoSpaceDE w:val="0"/>
              <w:autoSpaceDN w:val="0"/>
              <w:adjustRightInd w:val="0"/>
              <w:spacing w:line="280" w:lineRule="exact"/>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CH4</w:t>
            </w:r>
          </w:p>
        </w:tc>
      </w:tr>
      <w:tr w:rsidR="00B50322" w:rsidRPr="00B50322" w:rsidTr="00B50322">
        <w:trPr>
          <w:trHeight w:val="20"/>
        </w:trPr>
        <w:tc>
          <w:tcPr>
            <w:tcW w:w="4738" w:type="dxa"/>
            <w:tcBorders>
              <w:top w:val="single" w:sz="18" w:space="0" w:color="auto"/>
            </w:tcBorders>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letních dnů</w:t>
            </w:r>
          </w:p>
        </w:tc>
        <w:tc>
          <w:tcPr>
            <w:tcW w:w="2148" w:type="dxa"/>
            <w:tcBorders>
              <w:top w:val="single" w:sz="18" w:space="0" w:color="auto"/>
            </w:tcBorders>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60 – 70</w:t>
            </w:r>
          </w:p>
        </w:tc>
        <w:tc>
          <w:tcPr>
            <w:tcW w:w="2148" w:type="dxa"/>
            <w:tcBorders>
              <w:top w:val="single" w:sz="18" w:space="0" w:color="auto"/>
            </w:tcBorders>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0 – 20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dnů s průměrnou teplotou 10°C a více</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170 – 180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80 – 120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mrazových dnů</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100 – 110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160 – 180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ledových dnů</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30 – 40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60 – 70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Průměrná teplota v lednu</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 – -3</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-6 – -7</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Průměrná teplota v červenci</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19 – 20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12 – 14</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Průměrná teplota v dubnu</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9 – 10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 – 4</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Průměrná teplota v říjnu</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9 – 10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4 – 5</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Průměrný počet dnů se srážkami 1 mm a více</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80 – 90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120 – 140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Srážkový úhrn ve vegetačním období</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300 – 350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600 – 700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Srážkový úhrn v zimním období</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200 – 300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400 – 500</w:t>
            </w:r>
          </w:p>
        </w:tc>
      </w:tr>
      <w:tr w:rsidR="00B50322" w:rsidRPr="00B50322" w:rsidTr="00B50322">
        <w:trPr>
          <w:trHeight w:val="20"/>
        </w:trPr>
        <w:tc>
          <w:tcPr>
            <w:tcW w:w="4738" w:type="dxa"/>
            <w:vAlign w:val="center"/>
          </w:tcPr>
          <w:p w:rsidR="00B50322" w:rsidRPr="00B50322" w:rsidRDefault="00B50322" w:rsidP="00B50322">
            <w:pPr>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dnů se sněhovou pokrývkou</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40 – 50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140 – 160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dnů zamračených</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110 – 120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130 – 150</w:t>
            </w:r>
          </w:p>
        </w:tc>
      </w:tr>
      <w:tr w:rsidR="00B50322" w:rsidRPr="00B50322" w:rsidTr="00B50322">
        <w:trPr>
          <w:trHeight w:val="20"/>
        </w:trPr>
        <w:tc>
          <w:tcPr>
            <w:tcW w:w="4738" w:type="dxa"/>
            <w:vAlign w:val="center"/>
          </w:tcPr>
          <w:p w:rsidR="00B50322" w:rsidRPr="00B50322" w:rsidRDefault="00B50322" w:rsidP="00B50322">
            <w:pPr>
              <w:overflowPunct w:val="0"/>
              <w:autoSpaceDE w:val="0"/>
              <w:autoSpaceDN w:val="0"/>
              <w:adjustRightInd w:val="0"/>
              <w:spacing w:line="30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Počet dnů jasných</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50 – 60</w:t>
            </w:r>
          </w:p>
        </w:tc>
        <w:tc>
          <w:tcPr>
            <w:tcW w:w="2148" w:type="dxa"/>
            <w:vAlign w:val="center"/>
          </w:tcPr>
          <w:p w:rsidR="00B50322" w:rsidRPr="00B50322" w:rsidRDefault="00B50322" w:rsidP="00B50322">
            <w:pPr>
              <w:overflowPunct w:val="0"/>
              <w:autoSpaceDE w:val="0"/>
              <w:autoSpaceDN w:val="0"/>
              <w:adjustRightInd w:val="0"/>
              <w:spacing w:line="30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30 – 40</w:t>
            </w:r>
          </w:p>
        </w:tc>
      </w:tr>
    </w:tbl>
    <w:p w:rsidR="00B50322" w:rsidRPr="00B50322" w:rsidRDefault="00B50322" w:rsidP="00B50322">
      <w:pPr>
        <w:ind w:right="23"/>
        <w:rPr>
          <w:rFonts w:ascii="Arial" w:eastAsia="Times New Roman" w:hAnsi="Arial" w:cs="Arial"/>
          <w:b/>
          <w:sz w:val="22"/>
          <w:szCs w:val="22"/>
          <w:lang w:eastAsia="cs-CZ"/>
        </w:rPr>
      </w:pPr>
      <w:r w:rsidRPr="00B50322">
        <w:rPr>
          <w:rFonts w:ascii="Arial" w:eastAsia="Times New Roman" w:hAnsi="Arial" w:cs="Times New Roman"/>
          <w:szCs w:val="20"/>
          <w:lang w:eastAsia="cs-CZ"/>
        </w:rPr>
        <w:t xml:space="preserve">     </w:t>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r>
      <w:r w:rsidRPr="00B50322">
        <w:rPr>
          <w:rFonts w:ascii="Arial" w:eastAsia="Times New Roman" w:hAnsi="Arial" w:cs="Arial"/>
          <w:b/>
          <w:sz w:val="22"/>
          <w:szCs w:val="22"/>
          <w:lang w:eastAsia="cs-CZ"/>
        </w:rPr>
        <w:tab/>
        <w:t xml:space="preserve">         </w:t>
      </w:r>
      <w:r w:rsidRPr="00B50322">
        <w:rPr>
          <w:rFonts w:ascii="Arial" w:eastAsia="Times New Roman" w:hAnsi="Arial" w:cs="Arial"/>
          <w:i/>
          <w:sz w:val="20"/>
          <w:szCs w:val="20"/>
          <w:lang w:eastAsia="cs-CZ"/>
        </w:rPr>
        <w:t xml:space="preserve">Zdroj: </w:t>
      </w:r>
      <w:proofErr w:type="spellStart"/>
      <w:r w:rsidRPr="00B50322">
        <w:rPr>
          <w:rFonts w:ascii="Arial" w:eastAsia="Times New Roman" w:hAnsi="Arial" w:cs="Arial"/>
          <w:i/>
          <w:sz w:val="20"/>
          <w:szCs w:val="20"/>
          <w:lang w:eastAsia="cs-CZ"/>
        </w:rPr>
        <w:t>Quitt</w:t>
      </w:r>
      <w:proofErr w:type="spellEnd"/>
      <w:r w:rsidRPr="00B50322">
        <w:rPr>
          <w:rFonts w:ascii="Arial" w:eastAsia="Times New Roman" w:hAnsi="Arial" w:cs="Arial"/>
          <w:i/>
          <w:sz w:val="20"/>
          <w:szCs w:val="20"/>
          <w:lang w:eastAsia="cs-CZ"/>
        </w:rPr>
        <w:t>, 1971</w:t>
      </w:r>
      <w:r w:rsidRPr="00B50322">
        <w:rPr>
          <w:rFonts w:ascii="Arial" w:eastAsia="Times New Roman" w:hAnsi="Arial" w:cs="Arial"/>
          <w:b/>
          <w:sz w:val="22"/>
          <w:szCs w:val="22"/>
          <w:lang w:eastAsia="cs-CZ"/>
        </w:rPr>
        <w:tab/>
        <w:t xml:space="preserve"> </w:t>
      </w:r>
    </w:p>
    <w:p w:rsidR="001A2FF4" w:rsidRDefault="001A2FF4">
      <w:pPr>
        <w:spacing w:line="240" w:lineRule="auto"/>
        <w:jc w:val="left"/>
        <w:rPr>
          <w:rFonts w:ascii="Arial" w:eastAsia="Times New Roman" w:hAnsi="Arial" w:cs="Arial"/>
          <w:b/>
          <w:color w:val="000000"/>
          <w:sz w:val="22"/>
          <w:szCs w:val="22"/>
          <w:lang w:eastAsia="cs-CZ"/>
        </w:rPr>
      </w:pPr>
      <w:r>
        <w:rPr>
          <w:rFonts w:ascii="Arial" w:eastAsia="Times New Roman" w:hAnsi="Arial" w:cs="Arial"/>
          <w:b/>
          <w:color w:val="000000"/>
          <w:sz w:val="22"/>
          <w:szCs w:val="22"/>
          <w:lang w:eastAsia="cs-CZ"/>
        </w:rPr>
        <w:br w:type="page"/>
      </w:r>
    </w:p>
    <w:p w:rsidR="00B50322" w:rsidRPr="00B50322" w:rsidRDefault="00B50322" w:rsidP="00B50322">
      <w:pPr>
        <w:spacing w:line="240" w:lineRule="auto"/>
        <w:ind w:right="23" w:firstLine="709"/>
        <w:rPr>
          <w:rFonts w:ascii="Arial" w:eastAsia="Times New Roman" w:hAnsi="Arial" w:cs="Arial"/>
          <w:b/>
          <w:color w:val="000000"/>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b/>
          <w:color w:val="000000"/>
          <w:sz w:val="22"/>
          <w:szCs w:val="22"/>
          <w:lang w:eastAsia="cs-CZ"/>
        </w:rPr>
      </w:pPr>
      <w:r w:rsidRPr="00B50322">
        <w:rPr>
          <w:rFonts w:ascii="Arial" w:eastAsia="Times New Roman" w:hAnsi="Arial" w:cs="Arial"/>
          <w:b/>
          <w:color w:val="000000"/>
          <w:sz w:val="22"/>
          <w:szCs w:val="22"/>
          <w:lang w:eastAsia="cs-CZ"/>
        </w:rPr>
        <w:t>Obrázek 14</w:t>
      </w:r>
      <w:r w:rsidR="001A2FF4">
        <w:rPr>
          <w:rFonts w:ascii="Arial" w:eastAsia="Times New Roman" w:hAnsi="Arial" w:cs="Arial"/>
          <w:b/>
          <w:color w:val="000000"/>
          <w:sz w:val="22"/>
          <w:szCs w:val="22"/>
          <w:lang w:eastAsia="cs-CZ"/>
        </w:rPr>
        <w:t xml:space="preserve"> </w:t>
      </w:r>
      <w:r w:rsidRPr="00B50322">
        <w:rPr>
          <w:rFonts w:ascii="Arial" w:eastAsia="Times New Roman" w:hAnsi="Arial" w:cs="Arial"/>
          <w:b/>
          <w:color w:val="000000"/>
          <w:sz w:val="22"/>
          <w:szCs w:val="22"/>
          <w:lang w:eastAsia="cs-CZ"/>
        </w:rPr>
        <w:t>– Dlouhodobý vývoj teploty a srážek (srovnání s 1961–1990, resp. až 2011)</w:t>
      </w:r>
    </w:p>
    <w:p w:rsidR="00B50322" w:rsidRPr="00B50322" w:rsidRDefault="00B50322" w:rsidP="00B50322">
      <w:pPr>
        <w:autoSpaceDE w:val="0"/>
        <w:autoSpaceDN w:val="0"/>
        <w:adjustRightInd w:val="0"/>
        <w:spacing w:line="240" w:lineRule="auto"/>
        <w:ind w:firstLine="709"/>
        <w:rPr>
          <w:rFonts w:ascii="Arial" w:eastAsia="Times New Roman" w:hAnsi="Arial" w:cs="Arial"/>
          <w:color w:val="000000"/>
          <w:sz w:val="22"/>
          <w:szCs w:val="22"/>
          <w:lang w:eastAsia="cs-CZ"/>
        </w:rPr>
      </w:pPr>
      <w:r w:rsidRPr="00B50322">
        <w:rPr>
          <w:rFonts w:ascii="Arial" w:eastAsia="Times New Roman" w:hAnsi="Arial" w:cs="Arial"/>
          <w:i/>
          <w:color w:val="000000"/>
          <w:sz w:val="20"/>
          <w:szCs w:val="20"/>
          <w:lang w:eastAsia="cs-CZ"/>
        </w:rPr>
        <w:t xml:space="preserve">                                                                                                                            Zdroj: ČHMÚ</w:t>
      </w:r>
      <w:r w:rsidRPr="00B50322">
        <w:rPr>
          <w:rFonts w:ascii="Arial" w:eastAsia="Times New Roman" w:hAnsi="Arial" w:cs="Times New Roman"/>
          <w:noProof/>
          <w:szCs w:val="20"/>
          <w:lang w:eastAsia="cs-CZ"/>
        </w:rPr>
        <w:drawing>
          <wp:anchor distT="0" distB="0" distL="114300" distR="114300" simplePos="0" relativeHeight="251695616" behindDoc="0" locked="0" layoutInCell="1" allowOverlap="1" wp14:anchorId="485474CE" wp14:editId="6B11E9DC">
            <wp:simplePos x="0" y="0"/>
            <wp:positionH relativeFrom="column">
              <wp:posOffset>0</wp:posOffset>
            </wp:positionH>
            <wp:positionV relativeFrom="paragraph">
              <wp:posOffset>93980</wp:posOffset>
            </wp:positionV>
            <wp:extent cx="5731510" cy="2426335"/>
            <wp:effectExtent l="0" t="0" r="254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extLst>
                        <a:ext uri="{28A0092B-C50C-407E-A947-70E740481C1C}">
                          <a14:useLocalDpi xmlns:a14="http://schemas.microsoft.com/office/drawing/2010/main" val="0"/>
                        </a:ext>
                      </a:extLst>
                    </a:blip>
                    <a:srcRect l="17717" t="44292" r="16830" b="21039"/>
                    <a:stretch>
                      <a:fillRect/>
                    </a:stretch>
                  </pic:blipFill>
                  <pic:spPr bwMode="auto">
                    <a:xfrm>
                      <a:off x="0" y="0"/>
                      <a:ext cx="5731510" cy="2426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autoSpaceDE w:val="0"/>
        <w:autoSpaceDN w:val="0"/>
        <w:adjustRightInd w:val="0"/>
        <w:spacing w:line="240" w:lineRule="auto"/>
        <w:ind w:firstLine="709"/>
        <w:rPr>
          <w:rFonts w:ascii="Arial" w:eastAsia="Times New Roman" w:hAnsi="Arial" w:cs="Arial"/>
          <w:i/>
          <w:color w:val="000000"/>
          <w:sz w:val="20"/>
          <w:szCs w:val="20"/>
          <w:lang w:eastAsia="cs-CZ"/>
        </w:rPr>
      </w:pPr>
      <w:r w:rsidRPr="00B50322">
        <w:rPr>
          <w:rFonts w:ascii="Arial" w:eastAsia="Times New Roman" w:hAnsi="Arial" w:cs="Arial"/>
          <w:i/>
          <w:color w:val="000000"/>
          <w:sz w:val="20"/>
          <w:szCs w:val="20"/>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P</w:t>
      </w:r>
      <w:r w:rsidRPr="00B50322">
        <w:rPr>
          <w:rFonts w:ascii="Arial" w:eastAsia="Times New Roman" w:hAnsi="Arial" w:cs="Arial"/>
          <w:bCs/>
          <w:sz w:val="22"/>
          <w:szCs w:val="22"/>
          <w:lang w:eastAsia="cs-CZ"/>
        </w:rPr>
        <w:t xml:space="preserve">ostupné změny klimatu </w:t>
      </w:r>
      <w:r w:rsidRPr="00B50322">
        <w:rPr>
          <w:rFonts w:ascii="Arial" w:eastAsia="Times New Roman" w:hAnsi="Arial" w:cs="Arial"/>
          <w:sz w:val="22"/>
          <w:szCs w:val="22"/>
          <w:lang w:eastAsia="cs-CZ"/>
        </w:rPr>
        <w:t xml:space="preserve">sebou totiž přináší relativně četnější výskyt extrémních povětrnostních jevů (přívalové deště, období sucha), na což musí způsoby hospodaření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ve venkovských oblastech reagovat. </w:t>
      </w:r>
      <w:r w:rsidRPr="00B50322">
        <w:rPr>
          <w:rFonts w:ascii="Arial" w:eastAsia="Times New Roman" w:hAnsi="Arial" w:cs="Arial"/>
          <w:color w:val="000000"/>
          <w:sz w:val="22"/>
          <w:szCs w:val="22"/>
          <w:lang w:eastAsia="cs-CZ"/>
        </w:rPr>
        <w:t xml:space="preserve"> V zemědělství přitom ještě nebyly dostatečně nastartovány přípravy adaptačních opatření, která by redukovala negativní dopady očekávaných projevů klimatické změny na zemědělství.</w:t>
      </w:r>
    </w:p>
    <w:p w:rsidR="00B50322" w:rsidRPr="00B50322" w:rsidRDefault="00B50322" w:rsidP="00B50322">
      <w:pPr>
        <w:ind w:right="23" w:firstLine="708"/>
        <w:rPr>
          <w:rFonts w:ascii="Arial" w:eastAsia="Times New Roman" w:hAnsi="Arial" w:cs="Times New Roman"/>
          <w:sz w:val="22"/>
          <w:szCs w:val="20"/>
          <w:lang w:eastAsia="cs-CZ"/>
        </w:rPr>
      </w:pPr>
      <w:r w:rsidRPr="00B50322">
        <w:rPr>
          <w:rFonts w:ascii="Arial" w:eastAsia="Times New Roman" w:hAnsi="Arial" w:cs="Times New Roman"/>
          <w:b/>
          <w:sz w:val="22"/>
          <w:szCs w:val="20"/>
          <w:lang w:eastAsia="cs-CZ"/>
        </w:rPr>
        <w:t>Kvalitu ovzduší</w:t>
      </w:r>
      <w:r w:rsidRPr="00B50322">
        <w:rPr>
          <w:rFonts w:ascii="Arial" w:eastAsia="Times New Roman" w:hAnsi="Arial" w:cs="Times New Roman"/>
          <w:sz w:val="22"/>
          <w:szCs w:val="20"/>
          <w:lang w:eastAsia="cs-CZ"/>
        </w:rPr>
        <w:t xml:space="preserve"> na území ČR výrazně ovlivňuje rozsah tohoto území. Negativní vliv na ovzduší mají zejména emise z  lokálních zdrojů a emise z dopravy. </w:t>
      </w:r>
      <w:r w:rsidR="006477F4">
        <w:rPr>
          <w:rFonts w:ascii="Arial" w:eastAsia="Times New Roman" w:hAnsi="Arial" w:cs="Times New Roman"/>
          <w:sz w:val="22"/>
          <w:szCs w:val="20"/>
          <w:lang w:eastAsia="cs-CZ"/>
        </w:rPr>
        <w:t>N</w:t>
      </w:r>
      <w:r w:rsidRPr="00B50322">
        <w:rPr>
          <w:rFonts w:ascii="Arial" w:eastAsia="Times New Roman" w:hAnsi="Arial" w:cs="Times New Roman"/>
          <w:sz w:val="22"/>
          <w:szCs w:val="20"/>
          <w:lang w:eastAsia="cs-CZ"/>
        </w:rPr>
        <w:t xml:space="preserve">ejvyšší koncentrace </w:t>
      </w:r>
    </w:p>
    <w:p w:rsidR="00B50322" w:rsidRPr="001A2FF4" w:rsidRDefault="00B50322" w:rsidP="001A2FF4">
      <w:pPr>
        <w:ind w:right="23"/>
        <w:rPr>
          <w:rFonts w:ascii="Arial" w:eastAsia="Times New Roman" w:hAnsi="Arial" w:cs="Times New Roman"/>
          <w:sz w:val="22"/>
          <w:szCs w:val="20"/>
          <w:lang w:eastAsia="cs-CZ"/>
        </w:rPr>
      </w:pPr>
      <w:r w:rsidRPr="00B50322">
        <w:rPr>
          <w:rFonts w:ascii="Arial" w:eastAsia="Times New Roman" w:hAnsi="Arial" w:cs="Arial"/>
          <w:sz w:val="22"/>
          <w:szCs w:val="22"/>
          <w:lang w:eastAsia="cs-CZ"/>
        </w:rPr>
        <w:t>škodlivých látek jsou v ovzduší při špatných rozptylových a povětrnostních podmínkách (např.</w:t>
      </w:r>
      <w:r w:rsidR="001A2FF4">
        <w:rPr>
          <w:rFonts w:ascii="Arial" w:eastAsia="Times New Roman" w:hAnsi="Arial" w:cs="Times New Roman"/>
          <w:sz w:val="22"/>
          <w:szCs w:val="20"/>
          <w:lang w:eastAsia="cs-CZ"/>
        </w:rPr>
        <w:t xml:space="preserve"> </w:t>
      </w:r>
      <w:r w:rsidRPr="00B50322">
        <w:rPr>
          <w:rFonts w:ascii="Arial" w:eastAsia="Times New Roman" w:hAnsi="Arial" w:cs="Arial"/>
          <w:sz w:val="22"/>
          <w:szCs w:val="22"/>
          <w:lang w:eastAsia="cs-CZ"/>
        </w:rPr>
        <w:t>inverzních stavech) a v chladnější polovině roku.</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 celkových emisích ČR se zemědělství podílí 5,6%, z toho 3% (r. 2011)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na skleníkových plynech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a N</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O. Celkové emise ze zemědělství v posledních 20 letech mírně klesají a to meziročně cca o 1,9 % (pokles živočišné výroby).</w:t>
      </w:r>
    </w:p>
    <w:p w:rsidR="00B50322" w:rsidRPr="00B50322" w:rsidRDefault="00B50322" w:rsidP="00B50322">
      <w:pPr>
        <w:ind w:firstLine="708"/>
        <w:rPr>
          <w:rFonts w:ascii="Arial" w:eastAsia="Times New Roman" w:hAnsi="Arial" w:cs="Arial"/>
          <w:b/>
          <w:bCs/>
          <w:sz w:val="22"/>
          <w:szCs w:val="22"/>
          <w:lang w:eastAsia="cs-CZ"/>
        </w:rPr>
      </w:pPr>
      <w:r w:rsidRPr="00B50322">
        <w:rPr>
          <w:rFonts w:ascii="Arial" w:eastAsia="Times New Roman" w:hAnsi="Arial" w:cs="Arial"/>
          <w:sz w:val="22"/>
          <w:szCs w:val="22"/>
          <w:lang w:eastAsia="cs-CZ"/>
        </w:rPr>
        <w:t xml:space="preserve">Stav ovzduší v ČR monitorují desítky automatických monitorovacích zařízení. </w:t>
      </w:r>
      <w:proofErr w:type="gramStart"/>
      <w:r w:rsidRPr="00B50322">
        <w:rPr>
          <w:rFonts w:ascii="Arial" w:eastAsia="Times New Roman" w:hAnsi="Arial" w:cs="Arial"/>
          <w:sz w:val="22"/>
          <w:szCs w:val="22"/>
          <w:lang w:eastAsia="cs-CZ"/>
        </w:rPr>
        <w:t>Na</w:t>
      </w:r>
      <w:proofErr w:type="gramEnd"/>
    </w:p>
    <w:p w:rsidR="00B50322" w:rsidRPr="00B50322" w:rsidRDefault="00B50322" w:rsidP="00B50322">
      <w:pPr>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základě</w:t>
      </w:r>
      <w:proofErr w:type="gramEnd"/>
      <w:r w:rsidRPr="00B50322">
        <w:rPr>
          <w:rFonts w:ascii="Arial" w:eastAsia="Times New Roman" w:hAnsi="Arial" w:cs="Arial"/>
          <w:sz w:val="22"/>
          <w:szCs w:val="22"/>
          <w:lang w:eastAsia="cs-CZ"/>
        </w:rPr>
        <w:t xml:space="preserve"> jejich výsledků je prováděno každoroční hodnocení kvality ovzduší ČR a plnění imisních limitů, daných přílohou 1 zákona č. 201/2012 Sb. o ochraně ovzduší (tabulka 6).</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keepNext/>
        <w:ind w:right="23"/>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   Tabulka 6-  Platné limity pro znečišťující látky dle přílohy 1 zákona č. 201/2012 Sb. </w:t>
      </w:r>
    </w:p>
    <w:tbl>
      <w:tblPr>
        <w:tblW w:w="883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895"/>
        <w:gridCol w:w="2700"/>
        <w:gridCol w:w="3240"/>
      </w:tblGrid>
      <w:tr w:rsidR="00B50322" w:rsidRPr="00B50322" w:rsidTr="00B50322">
        <w:trPr>
          <w:trHeight w:val="352"/>
          <w:tblHeader/>
          <w:jc w:val="center"/>
        </w:trPr>
        <w:tc>
          <w:tcPr>
            <w:tcW w:w="2895" w:type="dxa"/>
            <w:tcBorders>
              <w:top w:val="single" w:sz="18" w:space="0" w:color="auto"/>
              <w:bottom w:val="single" w:sz="18" w:space="0" w:color="auto"/>
            </w:tcBorders>
            <w:shd w:val="clear" w:color="auto" w:fill="E0E0E0"/>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Znečišťující látka</w:t>
            </w:r>
          </w:p>
        </w:tc>
        <w:tc>
          <w:tcPr>
            <w:tcW w:w="2700" w:type="dxa"/>
            <w:tcBorders>
              <w:top w:val="single" w:sz="18" w:space="0" w:color="auto"/>
              <w:bottom w:val="single" w:sz="18" w:space="0" w:color="auto"/>
            </w:tcBorders>
            <w:shd w:val="clear" w:color="auto" w:fill="E0E0E0"/>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Doba průměrování</w:t>
            </w:r>
          </w:p>
        </w:tc>
        <w:tc>
          <w:tcPr>
            <w:tcW w:w="3240" w:type="dxa"/>
            <w:tcBorders>
              <w:top w:val="single" w:sz="18" w:space="0" w:color="auto"/>
              <w:bottom w:val="single" w:sz="18" w:space="0" w:color="auto"/>
            </w:tcBorders>
            <w:shd w:val="clear" w:color="auto" w:fill="E0E0E0"/>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Hodnota imisního limitu,</w:t>
            </w:r>
          </w:p>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 xml:space="preserve"> µg/m</w:t>
            </w:r>
            <w:r w:rsidRPr="00B50322">
              <w:rPr>
                <w:rFonts w:ascii="Arial" w:eastAsia="Times New Roman" w:hAnsi="Arial" w:cs="Arial"/>
                <w:b/>
                <w:bCs/>
                <w:sz w:val="22"/>
                <w:szCs w:val="22"/>
                <w:vertAlign w:val="superscript"/>
                <w:lang w:eastAsia="cs-CZ"/>
              </w:rPr>
              <w:t>3</w:t>
            </w:r>
          </w:p>
        </w:tc>
      </w:tr>
      <w:tr w:rsidR="00B50322" w:rsidRPr="00B50322" w:rsidTr="00B50322">
        <w:trPr>
          <w:trHeight w:val="20"/>
          <w:jc w:val="center"/>
        </w:trPr>
        <w:tc>
          <w:tcPr>
            <w:tcW w:w="2895"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SO</w:t>
            </w:r>
            <w:r w:rsidRPr="00B50322">
              <w:rPr>
                <w:rFonts w:ascii="Arial" w:eastAsia="Times New Roman" w:hAnsi="Arial" w:cs="Arial"/>
                <w:b/>
                <w:bCs/>
                <w:sz w:val="22"/>
                <w:szCs w:val="22"/>
                <w:vertAlign w:val="subscript"/>
                <w:lang w:eastAsia="cs-CZ"/>
              </w:rPr>
              <w:t>2</w:t>
            </w:r>
          </w:p>
        </w:tc>
        <w:tc>
          <w:tcPr>
            <w:tcW w:w="2700"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hodina</w:t>
            </w:r>
          </w:p>
        </w:tc>
        <w:tc>
          <w:tcPr>
            <w:tcW w:w="3240"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350</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 </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24 hodin</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125</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PM</w:t>
            </w:r>
            <w:r w:rsidRPr="00B50322">
              <w:rPr>
                <w:rFonts w:ascii="Arial" w:eastAsia="Times New Roman" w:hAnsi="Arial" w:cs="Arial"/>
                <w:b/>
                <w:bCs/>
                <w:sz w:val="22"/>
                <w:szCs w:val="22"/>
                <w:vertAlign w:val="subscript"/>
                <w:lang w:eastAsia="cs-CZ"/>
              </w:rPr>
              <w:t xml:space="preserve"> 10</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24 hodin</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50</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 </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40</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PM</w:t>
            </w:r>
            <w:r w:rsidRPr="00B50322">
              <w:rPr>
                <w:rFonts w:ascii="Arial" w:eastAsia="Times New Roman" w:hAnsi="Arial" w:cs="Arial"/>
                <w:b/>
                <w:bCs/>
                <w:sz w:val="22"/>
                <w:szCs w:val="22"/>
                <w:vertAlign w:val="subscript"/>
                <w:lang w:eastAsia="cs-CZ"/>
              </w:rPr>
              <w:t xml:space="preserve"> 2,5</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25  </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Benzen</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5</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NO</w:t>
            </w:r>
            <w:r w:rsidRPr="00B50322">
              <w:rPr>
                <w:rFonts w:ascii="Arial" w:eastAsia="Times New Roman" w:hAnsi="Arial" w:cs="Arial"/>
                <w:b/>
                <w:bCs/>
                <w:sz w:val="22"/>
                <w:szCs w:val="22"/>
                <w:vertAlign w:val="subscript"/>
                <w:lang w:eastAsia="cs-CZ"/>
              </w:rPr>
              <w:t>2</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hodina</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200</w:t>
            </w:r>
          </w:p>
        </w:tc>
      </w:tr>
      <w:tr w:rsidR="00B50322" w:rsidRPr="00B50322" w:rsidTr="00B50322">
        <w:trPr>
          <w:trHeight w:val="20"/>
          <w:jc w:val="center"/>
        </w:trPr>
        <w:tc>
          <w:tcPr>
            <w:tcW w:w="2895" w:type="dxa"/>
            <w:tcBorders>
              <w:bottom w:val="single" w:sz="18" w:space="0" w:color="auto"/>
            </w:tcBorders>
            <w:shd w:val="clear" w:color="auto" w:fill="auto"/>
            <w:noWrap/>
            <w:vAlign w:val="bottom"/>
          </w:tcPr>
          <w:p w:rsidR="00B50322" w:rsidRPr="00B50322" w:rsidRDefault="00B50322" w:rsidP="00B50322">
            <w:pPr>
              <w:spacing w:line="240" w:lineRule="exact"/>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w:t>
            </w:r>
          </w:p>
        </w:tc>
        <w:tc>
          <w:tcPr>
            <w:tcW w:w="2700" w:type="dxa"/>
            <w:tcBorders>
              <w:bottom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tcBorders>
              <w:bottom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40</w:t>
            </w:r>
          </w:p>
        </w:tc>
      </w:tr>
      <w:tr w:rsidR="00B50322" w:rsidRPr="00B50322" w:rsidTr="00B50322">
        <w:trPr>
          <w:trHeight w:val="20"/>
          <w:jc w:val="center"/>
        </w:trPr>
        <w:tc>
          <w:tcPr>
            <w:tcW w:w="2895" w:type="dxa"/>
            <w:tcBorders>
              <w:top w:val="single" w:sz="18" w:space="0" w:color="auto"/>
              <w:bottom w:val="single" w:sz="18" w:space="0" w:color="auto"/>
            </w:tcBorders>
            <w:shd w:val="clear" w:color="auto" w:fill="E6E6E6"/>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Znečišťující látka</w:t>
            </w:r>
          </w:p>
        </w:tc>
        <w:tc>
          <w:tcPr>
            <w:tcW w:w="2700" w:type="dxa"/>
            <w:tcBorders>
              <w:top w:val="single" w:sz="18" w:space="0" w:color="auto"/>
              <w:bottom w:val="single" w:sz="18" w:space="0" w:color="auto"/>
            </w:tcBorders>
            <w:shd w:val="clear" w:color="auto" w:fill="E6E6E6"/>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Doba průměrování</w:t>
            </w:r>
          </w:p>
        </w:tc>
        <w:tc>
          <w:tcPr>
            <w:tcW w:w="3240" w:type="dxa"/>
            <w:tcBorders>
              <w:top w:val="single" w:sz="18" w:space="0" w:color="auto"/>
              <w:bottom w:val="single" w:sz="18" w:space="0" w:color="auto"/>
            </w:tcBorders>
            <w:shd w:val="clear" w:color="auto" w:fill="E6E6E6"/>
            <w:noWrap/>
            <w:vAlign w:val="bottom"/>
          </w:tcPr>
          <w:p w:rsidR="00B50322" w:rsidRPr="00B50322" w:rsidRDefault="00B50322" w:rsidP="00B50322">
            <w:pPr>
              <w:spacing w:line="240" w:lineRule="exact"/>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Imisní limit</w:t>
            </w:r>
          </w:p>
        </w:tc>
      </w:tr>
      <w:tr w:rsidR="00B50322" w:rsidRPr="00B50322" w:rsidTr="00B50322">
        <w:trPr>
          <w:trHeight w:val="20"/>
          <w:jc w:val="center"/>
        </w:trPr>
        <w:tc>
          <w:tcPr>
            <w:tcW w:w="2895"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Arsen</w:t>
            </w:r>
          </w:p>
        </w:tc>
        <w:tc>
          <w:tcPr>
            <w:tcW w:w="2700"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tcBorders>
              <w:top w:val="single" w:sz="18" w:space="0" w:color="auto"/>
            </w:tcBorders>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6 </w:t>
            </w:r>
            <w:proofErr w:type="spellStart"/>
            <w:r w:rsidRPr="00B50322">
              <w:rPr>
                <w:rFonts w:ascii="Arial" w:eastAsia="Times New Roman" w:hAnsi="Arial" w:cs="Arial"/>
                <w:sz w:val="22"/>
                <w:szCs w:val="22"/>
                <w:lang w:eastAsia="cs-CZ"/>
              </w:rPr>
              <w:t>ng</w:t>
            </w:r>
            <w:proofErr w:type="spellEnd"/>
            <w:r w:rsidRPr="00B50322">
              <w:rPr>
                <w:rFonts w:ascii="Arial" w:eastAsia="Times New Roman" w:hAnsi="Arial" w:cs="Arial"/>
                <w:sz w:val="22"/>
                <w:szCs w:val="22"/>
                <w:lang w:eastAsia="cs-CZ"/>
              </w:rPr>
              <w:t>/m</w:t>
            </w:r>
            <w:r w:rsidRPr="00B50322">
              <w:rPr>
                <w:rFonts w:ascii="Arial" w:eastAsia="Times New Roman" w:hAnsi="Arial" w:cs="Arial"/>
                <w:sz w:val="22"/>
                <w:szCs w:val="22"/>
                <w:vertAlign w:val="superscript"/>
                <w:lang w:eastAsia="cs-CZ"/>
              </w:rPr>
              <w:t>3</w:t>
            </w:r>
            <w:r w:rsidRPr="00B50322">
              <w:rPr>
                <w:rFonts w:ascii="Arial" w:eastAsia="Times New Roman" w:hAnsi="Arial" w:cs="Arial"/>
                <w:sz w:val="22"/>
                <w:szCs w:val="22"/>
                <w:lang w:eastAsia="cs-CZ"/>
              </w:rPr>
              <w:t xml:space="preserve">  </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bCs/>
                <w:sz w:val="22"/>
                <w:szCs w:val="22"/>
                <w:lang w:eastAsia="cs-CZ"/>
              </w:rPr>
            </w:pPr>
            <w:r w:rsidRPr="00B50322">
              <w:rPr>
                <w:rFonts w:ascii="Arial" w:eastAsia="Times New Roman" w:hAnsi="Arial" w:cs="Arial"/>
                <w:b/>
                <w:bCs/>
                <w:sz w:val="22"/>
                <w:szCs w:val="22"/>
                <w:lang w:eastAsia="cs-CZ"/>
              </w:rPr>
              <w:t>Kadmium</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5 </w:t>
            </w:r>
            <w:proofErr w:type="spellStart"/>
            <w:r w:rsidRPr="00B50322">
              <w:rPr>
                <w:rFonts w:ascii="Arial" w:eastAsia="Times New Roman" w:hAnsi="Arial" w:cs="Arial"/>
                <w:sz w:val="22"/>
                <w:szCs w:val="22"/>
                <w:lang w:eastAsia="cs-CZ"/>
              </w:rPr>
              <w:t>ng</w:t>
            </w:r>
            <w:proofErr w:type="spellEnd"/>
            <w:r w:rsidRPr="00B50322">
              <w:rPr>
                <w:rFonts w:ascii="Arial" w:eastAsia="Times New Roman" w:hAnsi="Arial" w:cs="Arial"/>
                <w:sz w:val="22"/>
                <w:szCs w:val="22"/>
                <w:lang w:eastAsia="cs-CZ"/>
              </w:rPr>
              <w:t>/m</w:t>
            </w:r>
            <w:r w:rsidRPr="00B50322">
              <w:rPr>
                <w:rFonts w:ascii="Arial" w:eastAsia="Times New Roman" w:hAnsi="Arial" w:cs="Arial"/>
                <w:sz w:val="22"/>
                <w:szCs w:val="22"/>
                <w:vertAlign w:val="superscript"/>
                <w:lang w:eastAsia="cs-CZ"/>
              </w:rPr>
              <w:t>3</w:t>
            </w:r>
            <w:r w:rsidRPr="00B50322">
              <w:rPr>
                <w:rFonts w:ascii="Arial" w:eastAsia="Times New Roman" w:hAnsi="Arial" w:cs="Arial"/>
                <w:sz w:val="22"/>
                <w:szCs w:val="22"/>
                <w:lang w:eastAsia="cs-CZ"/>
              </w:rPr>
              <w:t xml:space="preserve">  </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b/>
                <w:sz w:val="22"/>
                <w:szCs w:val="22"/>
                <w:lang w:eastAsia="cs-CZ"/>
              </w:rPr>
            </w:pPr>
            <w:proofErr w:type="spellStart"/>
            <w:r w:rsidRPr="00B50322">
              <w:rPr>
                <w:rFonts w:ascii="Arial" w:eastAsia="Times New Roman" w:hAnsi="Arial" w:cs="Arial"/>
                <w:b/>
                <w:sz w:val="22"/>
                <w:szCs w:val="22"/>
                <w:lang w:eastAsia="cs-CZ"/>
              </w:rPr>
              <w:t>Benzo</w:t>
            </w:r>
            <w:proofErr w:type="spellEnd"/>
            <w:r w:rsidRPr="00B50322">
              <w:rPr>
                <w:rFonts w:ascii="Arial" w:eastAsia="Times New Roman" w:hAnsi="Arial" w:cs="Arial"/>
                <w:b/>
                <w:sz w:val="22"/>
                <w:szCs w:val="22"/>
                <w:lang w:eastAsia="cs-CZ"/>
              </w:rPr>
              <w:t>-a-pyren</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 rok</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1 </w:t>
            </w:r>
            <w:proofErr w:type="spellStart"/>
            <w:r w:rsidRPr="00B50322">
              <w:rPr>
                <w:rFonts w:ascii="Arial" w:eastAsia="Times New Roman" w:hAnsi="Arial" w:cs="Arial"/>
                <w:sz w:val="22"/>
                <w:szCs w:val="22"/>
                <w:lang w:eastAsia="cs-CZ"/>
              </w:rPr>
              <w:t>ng</w:t>
            </w:r>
            <w:proofErr w:type="spellEnd"/>
            <w:r w:rsidRPr="00B50322">
              <w:rPr>
                <w:rFonts w:ascii="Arial" w:eastAsia="Times New Roman" w:hAnsi="Arial" w:cs="Arial"/>
                <w:sz w:val="22"/>
                <w:szCs w:val="22"/>
                <w:lang w:eastAsia="cs-CZ"/>
              </w:rPr>
              <w:t>/m</w:t>
            </w:r>
            <w:r w:rsidRPr="00B50322">
              <w:rPr>
                <w:rFonts w:ascii="Arial" w:eastAsia="Times New Roman" w:hAnsi="Arial" w:cs="Arial"/>
                <w:sz w:val="22"/>
                <w:szCs w:val="22"/>
                <w:vertAlign w:val="superscript"/>
                <w:lang w:eastAsia="cs-CZ"/>
              </w:rPr>
              <w:t>3</w:t>
            </w:r>
            <w:r w:rsidRPr="00B50322">
              <w:rPr>
                <w:rFonts w:ascii="Arial" w:eastAsia="Times New Roman" w:hAnsi="Arial" w:cs="Arial"/>
                <w:sz w:val="22"/>
                <w:szCs w:val="22"/>
                <w:lang w:eastAsia="cs-CZ"/>
              </w:rPr>
              <w:t xml:space="preserve">  </w:t>
            </w:r>
          </w:p>
        </w:tc>
      </w:tr>
      <w:tr w:rsidR="00B50322" w:rsidRPr="00B50322" w:rsidTr="00B50322">
        <w:trPr>
          <w:trHeight w:val="20"/>
          <w:jc w:val="center"/>
        </w:trPr>
        <w:tc>
          <w:tcPr>
            <w:tcW w:w="2895"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b/>
                <w:bCs/>
                <w:sz w:val="22"/>
                <w:szCs w:val="22"/>
                <w:lang w:eastAsia="cs-CZ"/>
              </w:rPr>
              <w:t> O3 – troposférický ozon</w:t>
            </w:r>
          </w:p>
        </w:tc>
        <w:tc>
          <w:tcPr>
            <w:tcW w:w="270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8 hodin</w:t>
            </w:r>
          </w:p>
        </w:tc>
        <w:tc>
          <w:tcPr>
            <w:tcW w:w="3240" w:type="dxa"/>
            <w:shd w:val="clear" w:color="auto" w:fill="auto"/>
            <w:noWrap/>
            <w:vAlign w:val="bottom"/>
          </w:tcPr>
          <w:p w:rsidR="00B50322" w:rsidRPr="00B50322" w:rsidRDefault="00B50322" w:rsidP="00B50322">
            <w:pPr>
              <w:spacing w:line="240" w:lineRule="exact"/>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120 </w:t>
            </w:r>
            <w:r w:rsidRPr="00B50322">
              <w:rPr>
                <w:rFonts w:ascii="Arial" w:eastAsia="Times New Roman" w:hAnsi="Arial" w:cs="Arial"/>
                <w:bCs/>
                <w:sz w:val="22"/>
                <w:szCs w:val="22"/>
                <w:lang w:eastAsia="cs-CZ"/>
              </w:rPr>
              <w:t>µg/m</w:t>
            </w:r>
            <w:r w:rsidRPr="00B50322">
              <w:rPr>
                <w:rFonts w:ascii="Arial" w:eastAsia="Times New Roman" w:hAnsi="Arial" w:cs="Arial"/>
                <w:bCs/>
                <w:sz w:val="22"/>
                <w:szCs w:val="22"/>
                <w:vertAlign w:val="superscript"/>
                <w:lang w:eastAsia="cs-CZ"/>
              </w:rPr>
              <w:t>3</w:t>
            </w:r>
            <w:r w:rsidRPr="00B50322">
              <w:rPr>
                <w:rFonts w:ascii="Arial" w:eastAsia="Times New Roman" w:hAnsi="Arial" w:cs="Arial"/>
                <w:bCs/>
                <w:sz w:val="22"/>
                <w:szCs w:val="22"/>
                <w:lang w:eastAsia="cs-CZ"/>
              </w:rPr>
              <w:t xml:space="preserve"> </w:t>
            </w:r>
          </w:p>
        </w:tc>
      </w:tr>
    </w:tbl>
    <w:p w:rsidR="00B50322" w:rsidRPr="00B50322" w:rsidRDefault="00B50322" w:rsidP="00B50322">
      <w:pPr>
        <w:spacing w:line="240" w:lineRule="auto"/>
        <w:ind w:firstLine="709"/>
        <w:rPr>
          <w:rFonts w:ascii="Arial" w:eastAsia="Times New Roman" w:hAnsi="Arial" w:cs="Times New Roman"/>
          <w:sz w:val="22"/>
          <w:szCs w:val="20"/>
          <w:lang w:eastAsia="cs-CZ"/>
        </w:rPr>
      </w:pPr>
    </w:p>
    <w:p w:rsidR="00B50322" w:rsidRPr="00B50322" w:rsidRDefault="00B50322" w:rsidP="00B50322">
      <w:pPr>
        <w:ind w:left="180" w:firstLine="528"/>
        <w:jc w:val="left"/>
        <w:rPr>
          <w:rFonts w:ascii="Arial" w:eastAsia="Times New Roman" w:hAnsi="Arial" w:cs="Arial"/>
          <w:b/>
          <w:sz w:val="22"/>
          <w:szCs w:val="22"/>
          <w:lang w:eastAsia="cs-CZ"/>
        </w:rPr>
      </w:pPr>
      <w:r w:rsidRPr="00B50322">
        <w:rPr>
          <w:rFonts w:ascii="Arial" w:eastAsia="Times New Roman" w:hAnsi="Arial" w:cs="Times New Roman"/>
          <w:sz w:val="22"/>
          <w:szCs w:val="20"/>
          <w:lang w:eastAsia="cs-CZ"/>
        </w:rPr>
        <w:t>Číselné hodnoty pro zóny a aglomerace ČR jsou uvedeny v tabulce 7.</w:t>
      </w:r>
      <w:r w:rsidRPr="00B50322">
        <w:rPr>
          <w:rFonts w:ascii="Arial" w:eastAsia="Times New Roman" w:hAnsi="Arial" w:cs="Arial"/>
          <w:b/>
          <w:sz w:val="22"/>
          <w:szCs w:val="22"/>
          <w:lang w:eastAsia="cs-CZ"/>
        </w:rPr>
        <w:t xml:space="preserve">   </w:t>
      </w:r>
    </w:p>
    <w:p w:rsidR="00B50322" w:rsidRPr="00B50322" w:rsidRDefault="00B50322" w:rsidP="00B50322">
      <w:pPr>
        <w:spacing w:line="240" w:lineRule="auto"/>
        <w:ind w:left="181" w:hanging="181"/>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       Tabulka 7- Území s překročenými imisními limity (% plochy), r. 2011</w:t>
      </w:r>
    </w:p>
    <w:tbl>
      <w:tblPr>
        <w:tblStyle w:val="TableGrid1"/>
        <w:tblW w:w="835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1E0" w:firstRow="1" w:lastRow="1" w:firstColumn="1" w:lastColumn="1" w:noHBand="0" w:noVBand="0"/>
      </w:tblPr>
      <w:tblGrid>
        <w:gridCol w:w="3348"/>
        <w:gridCol w:w="1461"/>
        <w:gridCol w:w="1239"/>
        <w:gridCol w:w="1146"/>
        <w:gridCol w:w="1161"/>
      </w:tblGrid>
      <w:tr w:rsidR="00B50322" w:rsidRPr="00B50322" w:rsidTr="00B50322">
        <w:trPr>
          <w:jc w:val="center"/>
        </w:trPr>
        <w:tc>
          <w:tcPr>
            <w:tcW w:w="3348" w:type="dxa"/>
            <w:tcBorders>
              <w:top w:val="single" w:sz="18" w:space="0" w:color="auto"/>
              <w:bottom w:val="single" w:sz="18" w:space="0" w:color="auto"/>
            </w:tcBorders>
            <w:shd w:val="clear" w:color="auto" w:fill="E6E6E6"/>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Zóna, Aglomerace</w:t>
            </w:r>
          </w:p>
        </w:tc>
        <w:tc>
          <w:tcPr>
            <w:tcW w:w="1461" w:type="dxa"/>
            <w:tcBorders>
              <w:top w:val="single" w:sz="18" w:space="0" w:color="auto"/>
              <w:bottom w:val="single" w:sz="18" w:space="0" w:color="auto"/>
            </w:tcBorders>
            <w:shd w:val="clear" w:color="auto" w:fill="E6E6E6"/>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PM</w:t>
            </w:r>
            <w:r w:rsidRPr="00B50322">
              <w:rPr>
                <w:rFonts w:ascii="Arial" w:eastAsia="Times New Roman" w:hAnsi="Arial" w:cs="Arial"/>
                <w:b/>
                <w:bCs/>
                <w:sz w:val="20"/>
                <w:szCs w:val="20"/>
                <w:vertAlign w:val="subscript"/>
                <w:lang w:eastAsia="cs-CZ"/>
              </w:rPr>
              <w:t>10</w:t>
            </w:r>
          </w:p>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(r IL)</w:t>
            </w:r>
          </w:p>
        </w:tc>
        <w:tc>
          <w:tcPr>
            <w:tcW w:w="1239" w:type="dxa"/>
            <w:tcBorders>
              <w:top w:val="single" w:sz="18" w:space="0" w:color="auto"/>
              <w:bottom w:val="single" w:sz="18" w:space="0" w:color="auto"/>
            </w:tcBorders>
            <w:shd w:val="clear" w:color="auto" w:fill="E6E6E6"/>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PM</w:t>
            </w:r>
            <w:r w:rsidRPr="00B50322">
              <w:rPr>
                <w:rFonts w:ascii="Arial" w:eastAsia="Times New Roman" w:hAnsi="Arial" w:cs="Arial"/>
                <w:b/>
                <w:bCs/>
                <w:sz w:val="20"/>
                <w:szCs w:val="20"/>
                <w:vertAlign w:val="subscript"/>
                <w:lang w:eastAsia="cs-CZ"/>
              </w:rPr>
              <w:t>10</w:t>
            </w:r>
          </w:p>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(d IL)</w:t>
            </w:r>
          </w:p>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w:t>
            </w:r>
            <w:proofErr w:type="gramStart"/>
            <w:r w:rsidRPr="00B50322">
              <w:rPr>
                <w:rFonts w:ascii="Arial" w:eastAsia="Times New Roman" w:hAnsi="Arial" w:cs="Arial"/>
                <w:b/>
                <w:bCs/>
                <w:sz w:val="20"/>
                <w:szCs w:val="20"/>
                <w:lang w:eastAsia="cs-CZ"/>
              </w:rPr>
              <w:t>36.max</w:t>
            </w:r>
            <w:proofErr w:type="gramEnd"/>
            <w:r w:rsidRPr="00B50322">
              <w:rPr>
                <w:rFonts w:ascii="Arial" w:eastAsia="Times New Roman" w:hAnsi="Arial" w:cs="Arial"/>
                <w:b/>
                <w:bCs/>
                <w:sz w:val="20"/>
                <w:szCs w:val="20"/>
                <w:lang w:eastAsia="cs-CZ"/>
              </w:rPr>
              <w:t>)</w:t>
            </w:r>
          </w:p>
        </w:tc>
        <w:tc>
          <w:tcPr>
            <w:tcW w:w="1146" w:type="dxa"/>
            <w:tcBorders>
              <w:top w:val="single" w:sz="18" w:space="0" w:color="auto"/>
              <w:bottom w:val="single" w:sz="18" w:space="0" w:color="auto"/>
            </w:tcBorders>
            <w:shd w:val="clear" w:color="auto" w:fill="E6E6E6"/>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NO</w:t>
            </w:r>
            <w:r w:rsidRPr="00B50322">
              <w:rPr>
                <w:rFonts w:ascii="Arial" w:eastAsia="Times New Roman" w:hAnsi="Arial" w:cs="Arial"/>
                <w:b/>
                <w:bCs/>
                <w:sz w:val="20"/>
                <w:szCs w:val="20"/>
                <w:vertAlign w:val="subscript"/>
                <w:lang w:eastAsia="cs-CZ"/>
              </w:rPr>
              <w:t>2</w:t>
            </w:r>
          </w:p>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(r IL)</w:t>
            </w:r>
          </w:p>
        </w:tc>
        <w:tc>
          <w:tcPr>
            <w:tcW w:w="1161" w:type="dxa"/>
            <w:tcBorders>
              <w:top w:val="single" w:sz="18" w:space="0" w:color="auto"/>
              <w:bottom w:val="single" w:sz="18" w:space="0" w:color="auto"/>
            </w:tcBorders>
            <w:shd w:val="clear" w:color="auto" w:fill="E6E6E6"/>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Benzen</w:t>
            </w:r>
          </w:p>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(r IL)</w:t>
            </w:r>
          </w:p>
        </w:tc>
      </w:tr>
      <w:tr w:rsidR="00B50322" w:rsidRPr="00B50322" w:rsidTr="00B50322">
        <w:trPr>
          <w:jc w:val="center"/>
        </w:trPr>
        <w:tc>
          <w:tcPr>
            <w:tcW w:w="3348" w:type="dxa"/>
            <w:tcBorders>
              <w:top w:val="single" w:sz="18" w:space="0" w:color="auto"/>
            </w:tcBorders>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 xml:space="preserve">Aglomerace </w:t>
            </w:r>
            <w:proofErr w:type="spellStart"/>
            <w:proofErr w:type="gramStart"/>
            <w:r w:rsidRPr="00B50322">
              <w:rPr>
                <w:rFonts w:ascii="Arial" w:eastAsia="Times New Roman" w:hAnsi="Arial" w:cs="Arial"/>
                <w:bCs/>
                <w:sz w:val="18"/>
                <w:szCs w:val="18"/>
                <w:lang w:eastAsia="cs-CZ"/>
              </w:rPr>
              <w:t>hl.m</w:t>
            </w:r>
            <w:proofErr w:type="spellEnd"/>
            <w:r w:rsidRPr="00B50322">
              <w:rPr>
                <w:rFonts w:ascii="Arial" w:eastAsia="Times New Roman" w:hAnsi="Arial" w:cs="Arial"/>
                <w:bCs/>
                <w:sz w:val="18"/>
                <w:szCs w:val="18"/>
                <w:lang w:eastAsia="cs-CZ"/>
              </w:rPr>
              <w:t>.</w:t>
            </w:r>
            <w:proofErr w:type="gramEnd"/>
            <w:r w:rsidRPr="00B50322">
              <w:rPr>
                <w:rFonts w:ascii="Arial" w:eastAsia="Times New Roman" w:hAnsi="Arial" w:cs="Arial"/>
                <w:bCs/>
                <w:sz w:val="18"/>
                <w:szCs w:val="18"/>
                <w:lang w:eastAsia="cs-CZ"/>
              </w:rPr>
              <w:t xml:space="preserve"> Praha</w:t>
            </w:r>
          </w:p>
        </w:tc>
        <w:tc>
          <w:tcPr>
            <w:tcW w:w="1461" w:type="dxa"/>
            <w:tcBorders>
              <w:top w:val="single" w:sz="18" w:space="0" w:color="auto"/>
            </w:tcBorders>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Borders>
              <w:top w:val="single" w:sz="18" w:space="0" w:color="auto"/>
            </w:tcBorders>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70,92</w:t>
            </w:r>
          </w:p>
        </w:tc>
        <w:tc>
          <w:tcPr>
            <w:tcW w:w="1146" w:type="dxa"/>
            <w:tcBorders>
              <w:top w:val="single" w:sz="18" w:space="0" w:color="auto"/>
            </w:tcBorders>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0,96</w:t>
            </w:r>
          </w:p>
        </w:tc>
        <w:tc>
          <w:tcPr>
            <w:tcW w:w="1161" w:type="dxa"/>
            <w:tcBorders>
              <w:top w:val="single" w:sz="18" w:space="0" w:color="auto"/>
            </w:tcBorders>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ind w:right="-108"/>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Středočeský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0,02</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37,84</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Jihočeský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0,05</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 xml:space="preserve">Zóna Plzeňský kraj </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0,09</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Karlovarský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0,12</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Ústecký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58,14</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Liberecký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1,67</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Královéhradecký</w:t>
            </w:r>
          </w:p>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 xml:space="preserve">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0,49</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Pardubický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2,90</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kraj Vysočina</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Jihomoravský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14,74</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0,01</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Aglomerace Brno</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39,19</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2,45</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Olomoucký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49,01</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Zóna Zlínský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54,14</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r>
      <w:tr w:rsidR="00B50322" w:rsidRPr="00B50322" w:rsidTr="00B50322">
        <w:trPr>
          <w:jc w:val="center"/>
        </w:trPr>
        <w:tc>
          <w:tcPr>
            <w:tcW w:w="3348" w:type="dxa"/>
          </w:tcPr>
          <w:p w:rsidR="00B50322" w:rsidRPr="00B50322" w:rsidRDefault="00B50322" w:rsidP="002B2E22">
            <w:pPr>
              <w:spacing w:line="240" w:lineRule="auto"/>
              <w:ind w:left="180" w:hanging="180"/>
              <w:jc w:val="left"/>
              <w:rPr>
                <w:rFonts w:ascii="Arial" w:eastAsia="Times New Roman" w:hAnsi="Arial" w:cs="Arial"/>
                <w:bCs/>
                <w:sz w:val="18"/>
                <w:szCs w:val="18"/>
                <w:lang w:eastAsia="cs-CZ"/>
              </w:rPr>
            </w:pPr>
            <w:r w:rsidRPr="00B50322">
              <w:rPr>
                <w:rFonts w:ascii="Arial" w:eastAsia="Times New Roman" w:hAnsi="Arial" w:cs="Arial"/>
                <w:bCs/>
                <w:sz w:val="18"/>
                <w:szCs w:val="18"/>
                <w:lang w:eastAsia="cs-CZ"/>
              </w:rPr>
              <w:t>Aglomerace Moravskoslezský kraj</w:t>
            </w:r>
          </w:p>
        </w:tc>
        <w:tc>
          <w:tcPr>
            <w:tcW w:w="14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10,46</w:t>
            </w:r>
          </w:p>
        </w:tc>
        <w:tc>
          <w:tcPr>
            <w:tcW w:w="1239"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63,96</w:t>
            </w:r>
          </w:p>
        </w:tc>
        <w:tc>
          <w:tcPr>
            <w:tcW w:w="1146"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w:t>
            </w:r>
          </w:p>
        </w:tc>
        <w:tc>
          <w:tcPr>
            <w:tcW w:w="1161" w:type="dxa"/>
          </w:tcPr>
          <w:p w:rsidR="00B50322" w:rsidRPr="00B50322" w:rsidRDefault="00B50322" w:rsidP="00B50322">
            <w:pPr>
              <w:spacing w:line="240" w:lineRule="auto"/>
              <w:jc w:val="center"/>
              <w:rPr>
                <w:rFonts w:ascii="Arial" w:eastAsia="Times New Roman" w:hAnsi="Arial" w:cs="Arial"/>
                <w:bCs/>
                <w:sz w:val="20"/>
                <w:szCs w:val="20"/>
                <w:lang w:eastAsia="cs-CZ"/>
              </w:rPr>
            </w:pPr>
            <w:r w:rsidRPr="00B50322">
              <w:rPr>
                <w:rFonts w:ascii="Arial" w:eastAsia="Times New Roman" w:hAnsi="Arial" w:cs="Arial"/>
                <w:bCs/>
                <w:sz w:val="20"/>
                <w:szCs w:val="20"/>
                <w:lang w:eastAsia="cs-CZ"/>
              </w:rPr>
              <w:t>0,13</w:t>
            </w:r>
          </w:p>
        </w:tc>
      </w:tr>
      <w:tr w:rsidR="00B50322" w:rsidRPr="00B50322" w:rsidTr="00B50322">
        <w:trPr>
          <w:jc w:val="center"/>
        </w:trPr>
        <w:tc>
          <w:tcPr>
            <w:tcW w:w="3348" w:type="dxa"/>
          </w:tcPr>
          <w:p w:rsidR="00B50322" w:rsidRPr="00B50322" w:rsidRDefault="00B50322" w:rsidP="00B50322">
            <w:pPr>
              <w:spacing w:line="240" w:lineRule="auto"/>
              <w:jc w:val="left"/>
              <w:rPr>
                <w:rFonts w:ascii="Arial" w:eastAsia="Times New Roman" w:hAnsi="Arial" w:cs="Arial"/>
                <w:i/>
                <w:sz w:val="20"/>
                <w:szCs w:val="20"/>
                <w:lang w:eastAsia="cs-CZ"/>
              </w:rPr>
            </w:pPr>
            <w:r w:rsidRPr="00B50322">
              <w:rPr>
                <w:rFonts w:ascii="Arial" w:eastAsia="Times New Roman" w:hAnsi="Arial" w:cs="Arial"/>
                <w:b/>
                <w:bCs/>
                <w:sz w:val="20"/>
                <w:szCs w:val="20"/>
                <w:lang w:eastAsia="cs-CZ"/>
              </w:rPr>
              <w:t>Česká republika</w:t>
            </w:r>
          </w:p>
          <w:p w:rsidR="00B50322" w:rsidRPr="00B50322" w:rsidRDefault="00B50322" w:rsidP="00B50322">
            <w:pPr>
              <w:spacing w:line="240" w:lineRule="auto"/>
              <w:jc w:val="left"/>
              <w:rPr>
                <w:rFonts w:ascii="Arial" w:eastAsia="Times New Roman" w:hAnsi="Arial" w:cs="Arial"/>
                <w:b/>
                <w:bCs/>
                <w:sz w:val="20"/>
                <w:szCs w:val="20"/>
                <w:lang w:eastAsia="cs-CZ"/>
              </w:rPr>
            </w:pPr>
          </w:p>
        </w:tc>
        <w:tc>
          <w:tcPr>
            <w:tcW w:w="1461" w:type="dxa"/>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0,72</w:t>
            </w:r>
          </w:p>
        </w:tc>
        <w:tc>
          <w:tcPr>
            <w:tcW w:w="1239" w:type="dxa"/>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21,76</w:t>
            </w:r>
          </w:p>
        </w:tc>
        <w:tc>
          <w:tcPr>
            <w:tcW w:w="1146" w:type="dxa"/>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0,01</w:t>
            </w:r>
          </w:p>
        </w:tc>
        <w:tc>
          <w:tcPr>
            <w:tcW w:w="1161" w:type="dxa"/>
          </w:tcPr>
          <w:p w:rsidR="00B50322" w:rsidRPr="00B50322" w:rsidRDefault="00B50322" w:rsidP="00B50322">
            <w:pPr>
              <w:spacing w:line="240" w:lineRule="auto"/>
              <w:jc w:val="center"/>
              <w:rPr>
                <w:rFonts w:ascii="Arial" w:eastAsia="Times New Roman" w:hAnsi="Arial" w:cs="Arial"/>
                <w:b/>
                <w:bCs/>
                <w:sz w:val="20"/>
                <w:szCs w:val="20"/>
                <w:lang w:eastAsia="cs-CZ"/>
              </w:rPr>
            </w:pPr>
            <w:r w:rsidRPr="00B50322">
              <w:rPr>
                <w:rFonts w:ascii="Arial" w:eastAsia="Times New Roman" w:hAnsi="Arial" w:cs="Arial"/>
                <w:b/>
                <w:bCs/>
                <w:sz w:val="20"/>
                <w:szCs w:val="20"/>
                <w:lang w:eastAsia="cs-CZ"/>
              </w:rPr>
              <w:t>0,01</w:t>
            </w:r>
          </w:p>
        </w:tc>
      </w:tr>
    </w:tbl>
    <w:p w:rsidR="00B50322" w:rsidRPr="00B50322" w:rsidRDefault="00B50322" w:rsidP="00B50322">
      <w:pPr>
        <w:ind w:firstLine="708"/>
        <w:rPr>
          <w:rFonts w:ascii="Arial" w:eastAsia="Times New Roman" w:hAnsi="Arial" w:cs="Arial"/>
          <w:i/>
          <w:sz w:val="20"/>
          <w:szCs w:val="20"/>
          <w:lang w:eastAsia="cs-CZ"/>
        </w:rPr>
      </w:pPr>
      <w:r w:rsidRPr="00B50322">
        <w:rPr>
          <w:rFonts w:ascii="Arial" w:eastAsia="Times New Roman" w:hAnsi="Arial" w:cs="Arial"/>
          <w:i/>
          <w:sz w:val="20"/>
          <w:szCs w:val="20"/>
          <w:lang w:eastAsia="cs-CZ"/>
        </w:rPr>
        <w:t xml:space="preserve">                                                                                                                             Zdroj: MŽP</w:t>
      </w:r>
    </w:p>
    <w:p w:rsidR="00B50322" w:rsidRPr="00B50322" w:rsidRDefault="00B50322" w:rsidP="00B50322">
      <w:pPr>
        <w:spacing w:line="240" w:lineRule="auto"/>
        <w:ind w:firstLine="709"/>
        <w:rPr>
          <w:rFonts w:ascii="Arial" w:eastAsia="Times New Roman" w:hAnsi="Arial" w:cs="Times New Roman"/>
          <w:sz w:val="22"/>
          <w:szCs w:val="20"/>
          <w:lang w:eastAsia="cs-CZ"/>
        </w:rPr>
      </w:pPr>
    </w:p>
    <w:p w:rsidR="00B50322" w:rsidRPr="00B50322" w:rsidRDefault="00B50322" w:rsidP="00B50322">
      <w:pPr>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Jelikož se v daném případě nejedná o umístění konkrétního zdroje znečištění ovzduší, nelze dost dobře využít pětileté klouzavé průměry pro toto hodnocení (§11 zákona č. 201/2012 Sb.). Na území ČR je dle údajů MŽP za rok 2011 jednoznačně nejhorší situace v Moravskoslezském kraji a v aglomeraci </w:t>
      </w:r>
      <w:proofErr w:type="spellStart"/>
      <w:proofErr w:type="gramStart"/>
      <w:r w:rsidRPr="00B50322">
        <w:rPr>
          <w:rFonts w:ascii="Arial" w:eastAsia="Times New Roman" w:hAnsi="Arial" w:cs="Times New Roman"/>
          <w:sz w:val="22"/>
          <w:szCs w:val="20"/>
          <w:lang w:eastAsia="cs-CZ"/>
        </w:rPr>
        <w:t>hl.m</w:t>
      </w:r>
      <w:proofErr w:type="spellEnd"/>
      <w:r w:rsidRPr="00B50322">
        <w:rPr>
          <w:rFonts w:ascii="Arial" w:eastAsia="Times New Roman" w:hAnsi="Arial" w:cs="Times New Roman"/>
          <w:sz w:val="22"/>
          <w:szCs w:val="20"/>
          <w:lang w:eastAsia="cs-CZ"/>
        </w:rPr>
        <w:t>.</w:t>
      </w:r>
      <w:proofErr w:type="gramEnd"/>
      <w:r w:rsidRPr="00B50322">
        <w:rPr>
          <w:rFonts w:ascii="Arial" w:eastAsia="Times New Roman" w:hAnsi="Arial" w:cs="Times New Roman"/>
          <w:sz w:val="22"/>
          <w:szCs w:val="20"/>
          <w:lang w:eastAsia="cs-CZ"/>
        </w:rPr>
        <w:t xml:space="preserve"> Praha, kde došlo k překročení imisních limitů (LV) pro  PM</w:t>
      </w:r>
      <w:r w:rsidRPr="00B50322">
        <w:rPr>
          <w:rFonts w:ascii="Arial" w:eastAsia="Times New Roman" w:hAnsi="Arial" w:cs="Times New Roman"/>
          <w:sz w:val="22"/>
          <w:szCs w:val="20"/>
          <w:vertAlign w:val="subscript"/>
          <w:lang w:eastAsia="cs-CZ"/>
        </w:rPr>
        <w:t>10</w:t>
      </w:r>
      <w:r w:rsidRPr="00B50322">
        <w:rPr>
          <w:rFonts w:ascii="Arial" w:eastAsia="Times New Roman" w:hAnsi="Arial" w:cs="Times New Roman"/>
          <w:sz w:val="22"/>
          <w:szCs w:val="20"/>
          <w:lang w:eastAsia="cs-CZ"/>
        </w:rPr>
        <w:t xml:space="preserve"> (denní i roční limit), benzen a NO</w:t>
      </w:r>
      <w:r w:rsidRPr="00B50322">
        <w:rPr>
          <w:rFonts w:ascii="Arial" w:eastAsia="Times New Roman" w:hAnsi="Arial" w:cs="Times New Roman"/>
          <w:sz w:val="22"/>
          <w:szCs w:val="20"/>
          <w:vertAlign w:val="subscript"/>
          <w:lang w:eastAsia="cs-CZ"/>
        </w:rPr>
        <w:t>2</w:t>
      </w:r>
      <w:r w:rsidRPr="00B50322">
        <w:rPr>
          <w:rFonts w:ascii="Arial" w:eastAsia="Times New Roman" w:hAnsi="Arial" w:cs="Times New Roman"/>
          <w:sz w:val="22"/>
          <w:szCs w:val="20"/>
          <w:lang w:eastAsia="cs-CZ"/>
        </w:rPr>
        <w:t xml:space="preserve"> (roční IL). </w:t>
      </w:r>
    </w:p>
    <w:p w:rsidR="00B50322" w:rsidRPr="00B50322" w:rsidRDefault="00B50322" w:rsidP="00B50322">
      <w:pPr>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Grafické znázornění 24</w:t>
      </w:r>
      <w:r w:rsidR="006477F4">
        <w:rPr>
          <w:rFonts w:ascii="Arial" w:eastAsia="Times New Roman" w:hAnsi="Arial" w:cs="Times New Roman"/>
          <w:sz w:val="22"/>
          <w:szCs w:val="20"/>
          <w:lang w:eastAsia="cs-CZ"/>
        </w:rPr>
        <w:t xml:space="preserve"> </w:t>
      </w:r>
      <w:r w:rsidRPr="00B50322">
        <w:rPr>
          <w:rFonts w:ascii="Arial" w:eastAsia="Times New Roman" w:hAnsi="Arial" w:cs="Times New Roman"/>
          <w:sz w:val="22"/>
          <w:szCs w:val="20"/>
          <w:lang w:eastAsia="cs-CZ"/>
        </w:rPr>
        <w:t>-</w:t>
      </w:r>
      <w:r w:rsidR="006477F4">
        <w:rPr>
          <w:rFonts w:ascii="Arial" w:eastAsia="Times New Roman" w:hAnsi="Arial" w:cs="Times New Roman"/>
          <w:sz w:val="22"/>
          <w:szCs w:val="20"/>
          <w:lang w:eastAsia="cs-CZ"/>
        </w:rPr>
        <w:t xml:space="preserve"> </w:t>
      </w:r>
      <w:r w:rsidRPr="00B50322">
        <w:rPr>
          <w:rFonts w:ascii="Arial" w:eastAsia="Times New Roman" w:hAnsi="Arial" w:cs="Times New Roman"/>
          <w:sz w:val="22"/>
          <w:szCs w:val="20"/>
          <w:lang w:eastAsia="cs-CZ"/>
        </w:rPr>
        <w:t>hodinových koncentrací PM</w:t>
      </w:r>
      <w:r w:rsidRPr="00B50322">
        <w:rPr>
          <w:rFonts w:ascii="Arial" w:eastAsia="Times New Roman" w:hAnsi="Arial" w:cs="Times New Roman"/>
          <w:sz w:val="22"/>
          <w:szCs w:val="20"/>
          <w:vertAlign w:val="subscript"/>
          <w:lang w:eastAsia="cs-CZ"/>
        </w:rPr>
        <w:t>10</w:t>
      </w:r>
      <w:r w:rsidRPr="00B50322">
        <w:rPr>
          <w:rFonts w:ascii="Arial" w:eastAsia="Times New Roman" w:hAnsi="Arial" w:cs="Times New Roman"/>
          <w:sz w:val="22"/>
          <w:szCs w:val="20"/>
          <w:lang w:eastAsia="cs-CZ"/>
        </w:rPr>
        <w:t xml:space="preserve"> v České republice za rok 2011 je na obrázku 15. </w:t>
      </w:r>
    </w:p>
    <w:p w:rsidR="00B50322" w:rsidRPr="00B50322" w:rsidRDefault="00B50322" w:rsidP="006477F4">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Ze skleníkových plynů </w:t>
      </w:r>
      <w:r w:rsidRPr="00B50322">
        <w:rPr>
          <w:rFonts w:ascii="Arial" w:eastAsia="Times New Roman" w:hAnsi="Arial" w:cs="Arial"/>
          <w:i/>
          <w:sz w:val="22"/>
          <w:szCs w:val="22"/>
          <w:u w:val="single"/>
          <w:lang w:eastAsia="cs-CZ"/>
        </w:rPr>
        <w:t>oxid uhličitý</w:t>
      </w:r>
      <w:r w:rsidRPr="00B50322">
        <w:rPr>
          <w:rFonts w:ascii="Arial" w:eastAsia="Times New Roman" w:hAnsi="Arial" w:cs="Arial"/>
          <w:sz w:val="22"/>
          <w:szCs w:val="22"/>
          <w:lang w:eastAsia="cs-CZ"/>
        </w:rPr>
        <w:t xml:space="preserve"> se v zemědělských provozech uvolňuje při používání fosilních paliv pro vytápění budov i ze spalování pohonných hmot pro zemědělské stroje. CO</w:t>
      </w:r>
      <w:r w:rsidRPr="00B50322">
        <w:rPr>
          <w:rFonts w:ascii="Arial" w:eastAsia="Times New Roman" w:hAnsi="Arial" w:cs="Arial"/>
          <w:sz w:val="22"/>
          <w:szCs w:val="22"/>
          <w:vertAlign w:val="subscript"/>
          <w:lang w:eastAsia="cs-CZ"/>
        </w:rPr>
        <w:t>2</w:t>
      </w:r>
      <w:r w:rsidR="006477F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 xml:space="preserve">se také uvolňuje při rozkladu půdní organické hmoty (součást bioplynu) i při procesech spojených s výrobou hnojiv a krmiv.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ČR výrazně převyšuje EU v případě emisí na obyvatele či na HDP. Z toho plyne, že v ČR stále existují značné rezervy pro další snižování emisí skleníkových plynů</w:t>
      </w:r>
      <w:r w:rsidRPr="00B50322">
        <w:rPr>
          <w:rFonts w:ascii="Arial" w:eastAsia="Times New Roman" w:hAnsi="Arial" w:cs="Arial"/>
          <w:b/>
          <w:bCs/>
          <w:sz w:val="22"/>
          <w:szCs w:val="22"/>
          <w:lang w:eastAsia="cs-CZ"/>
        </w:rPr>
        <w:t xml:space="preserve">. </w:t>
      </w:r>
      <w:r w:rsidRPr="00B50322">
        <w:rPr>
          <w:rFonts w:ascii="Arial" w:eastAsia="Times New Roman" w:hAnsi="Arial" w:cs="Arial"/>
          <w:bCs/>
          <w:sz w:val="22"/>
          <w:szCs w:val="22"/>
          <w:lang w:eastAsia="cs-CZ"/>
        </w:rPr>
        <w:t>Podíl CO</w:t>
      </w:r>
      <w:r w:rsidRPr="00B50322">
        <w:rPr>
          <w:rFonts w:ascii="Arial" w:eastAsia="Times New Roman" w:hAnsi="Arial" w:cs="Arial"/>
          <w:bCs/>
          <w:sz w:val="22"/>
          <w:szCs w:val="22"/>
          <w:vertAlign w:val="subscript"/>
          <w:lang w:eastAsia="cs-CZ"/>
        </w:rPr>
        <w:t>2</w:t>
      </w:r>
      <w:r w:rsidRPr="00B50322">
        <w:rPr>
          <w:rFonts w:ascii="Arial" w:eastAsia="Times New Roman" w:hAnsi="Arial" w:cs="Arial"/>
          <w:bCs/>
          <w:sz w:val="22"/>
          <w:szCs w:val="22"/>
          <w:lang w:eastAsia="cs-CZ"/>
        </w:rPr>
        <w:t xml:space="preserve"> </w:t>
      </w:r>
      <w:proofErr w:type="gramStart"/>
      <w:r w:rsidRPr="00B50322">
        <w:rPr>
          <w:rFonts w:ascii="Arial" w:eastAsia="Times New Roman" w:hAnsi="Arial" w:cs="Arial"/>
          <w:bCs/>
          <w:sz w:val="22"/>
          <w:szCs w:val="22"/>
          <w:lang w:eastAsia="cs-CZ"/>
        </w:rPr>
        <w:t>na</w:t>
      </w:r>
      <w:proofErr w:type="gramEnd"/>
    </w:p>
    <w:p w:rsidR="00B50322" w:rsidRPr="00B50322" w:rsidRDefault="00B50322" w:rsidP="00B50322">
      <w:pPr>
        <w:rPr>
          <w:rFonts w:ascii="Arial" w:eastAsia="Times New Roman" w:hAnsi="Arial" w:cs="Arial"/>
          <w:sz w:val="22"/>
          <w:szCs w:val="22"/>
          <w:lang w:eastAsia="cs-CZ"/>
        </w:rPr>
      </w:pPr>
      <w:proofErr w:type="gramStart"/>
      <w:r w:rsidRPr="00B50322">
        <w:rPr>
          <w:rFonts w:ascii="Arial" w:eastAsia="Times New Roman" w:hAnsi="Arial" w:cs="Arial"/>
          <w:bCs/>
          <w:sz w:val="22"/>
          <w:szCs w:val="22"/>
          <w:lang w:eastAsia="cs-CZ"/>
        </w:rPr>
        <w:lastRenderedPageBreak/>
        <w:t>emisích</w:t>
      </w:r>
      <w:proofErr w:type="gramEnd"/>
      <w:r w:rsidRPr="00B50322">
        <w:rPr>
          <w:rFonts w:ascii="Arial" w:eastAsia="Times New Roman" w:hAnsi="Arial" w:cs="Arial"/>
          <w:bCs/>
          <w:sz w:val="22"/>
          <w:szCs w:val="22"/>
          <w:lang w:eastAsia="cs-CZ"/>
        </w:rPr>
        <w:t xml:space="preserve"> ze zemědělství průběžně klesá. </w:t>
      </w:r>
      <w:r w:rsidRPr="00B50322">
        <w:rPr>
          <w:rFonts w:ascii="Arial" w:eastAsia="Times New Roman" w:hAnsi="Arial" w:cs="Arial"/>
          <w:sz w:val="22"/>
          <w:szCs w:val="22"/>
          <w:lang w:eastAsia="cs-CZ"/>
        </w:rPr>
        <w:t>Čisté emise ze zemědělství představovaly 1990 celkem 12 307 t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/rok zatímco v roce 2009 jen 1 014 t/rok.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Příčinami tohoto stavu jsou zejména vysoké zornění a utužení půd, způsobující zvýšenou spotřebu pohonných hmot a dále tepelné ztráty u vytápěných budov či převažující využívání neobnovitelných zdrojů energie. </w:t>
      </w:r>
    </w:p>
    <w:p w:rsidR="00B50322" w:rsidRPr="00B50322" w:rsidRDefault="00B50322" w:rsidP="00B50322">
      <w:pPr>
        <w:rPr>
          <w:rFonts w:ascii="Arial" w:eastAsia="Times New Roman" w:hAnsi="Arial" w:cs="Arial"/>
          <w:b/>
          <w:sz w:val="22"/>
          <w:szCs w:val="22"/>
          <w:highlight w:val="yellow"/>
          <w:lang w:eastAsia="cs-CZ"/>
        </w:rPr>
      </w:pPr>
      <w:r w:rsidRPr="00B50322">
        <w:rPr>
          <w:rFonts w:ascii="Arial" w:eastAsia="Times New Roman" w:hAnsi="Arial" w:cs="Arial"/>
          <w:b/>
          <w:sz w:val="22"/>
          <w:szCs w:val="22"/>
          <w:lang w:eastAsia="cs-CZ"/>
        </w:rPr>
        <w:t xml:space="preserve">  </w:t>
      </w:r>
      <w:r w:rsidRPr="00B50322">
        <w:rPr>
          <w:rFonts w:ascii="Arial" w:eastAsia="Times New Roman" w:hAnsi="Arial" w:cs="Arial"/>
          <w:b/>
          <w:sz w:val="22"/>
          <w:szCs w:val="22"/>
          <w:lang w:eastAsia="cs-CZ"/>
        </w:rPr>
        <w:tab/>
      </w:r>
      <w:r w:rsidRPr="00B50322">
        <w:rPr>
          <w:rFonts w:ascii="Arial" w:eastAsia="Times New Roman" w:hAnsi="Arial" w:cs="Arial"/>
          <w:bCs/>
          <w:i/>
          <w:sz w:val="22"/>
          <w:szCs w:val="22"/>
          <w:u w:val="single"/>
          <w:lang w:eastAsia="cs-CZ"/>
        </w:rPr>
        <w:t xml:space="preserve">Emise amoniaku </w:t>
      </w:r>
      <w:r w:rsidRPr="00B50322">
        <w:rPr>
          <w:rFonts w:ascii="Arial" w:eastAsia="Times New Roman" w:hAnsi="Arial" w:cs="Arial"/>
          <w:bCs/>
          <w:sz w:val="22"/>
          <w:szCs w:val="22"/>
          <w:lang w:eastAsia="cs-CZ"/>
        </w:rPr>
        <w:t xml:space="preserve">ze zemědělství mají původ </w:t>
      </w:r>
      <w:r w:rsidRPr="00B50322">
        <w:rPr>
          <w:rFonts w:ascii="Arial" w:eastAsia="Times New Roman" w:hAnsi="Arial" w:cs="Arial"/>
          <w:sz w:val="22"/>
          <w:szCs w:val="22"/>
          <w:lang w:eastAsia="cs-CZ"/>
        </w:rPr>
        <w:t xml:space="preserve">především ze živočišné výroby, přičemž tyto v ČR dlouhodobě klesají. Důvodem je zejména pokles stavů hospodářských zvířat (prasata, hovězí dobytek), který byl dramatický zejména v devadesátých letech minulého století.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současné době dosahuje úroveň produkce amoniaku 67,5 </w:t>
      </w:r>
      <w:proofErr w:type="spellStart"/>
      <w:r w:rsidRPr="00B50322">
        <w:rPr>
          <w:rFonts w:ascii="Arial" w:eastAsia="Times New Roman" w:hAnsi="Arial" w:cs="Arial"/>
          <w:sz w:val="22"/>
          <w:szCs w:val="22"/>
          <w:lang w:eastAsia="cs-CZ"/>
        </w:rPr>
        <w:t>kt</w:t>
      </w:r>
      <w:proofErr w:type="spellEnd"/>
      <w:r w:rsidRPr="00B50322">
        <w:rPr>
          <w:rFonts w:ascii="Arial" w:eastAsia="Times New Roman" w:hAnsi="Arial" w:cs="Arial"/>
          <w:sz w:val="22"/>
          <w:szCs w:val="22"/>
          <w:lang w:eastAsia="cs-CZ"/>
        </w:rPr>
        <w:t>/rok. Z uvedených skutečností lze u vlivů koncepce na klima a ochranu ovzduší předpokládat setrvalý nebo mírně se zlepšující stav. Mírné zlepšení lze očekávat při aplikaci priority 5 (nízkouhlíková ekonomika) s prioritními oblastmi 5 d, 5 e</w:t>
      </w:r>
      <w:r w:rsidRPr="00B50322">
        <w:rPr>
          <w:rFonts w:ascii="Arial" w:eastAsia="Times New Roman" w:hAnsi="Arial" w:cs="Times New Roman"/>
          <w:sz w:val="22"/>
          <w:szCs w:val="22"/>
          <w:lang w:eastAsia="cs-CZ"/>
        </w:rPr>
        <w:t xml:space="preserve">, jejichž důsledkem bude </w:t>
      </w:r>
      <w:r w:rsidRPr="00B50322">
        <w:rPr>
          <w:rFonts w:ascii="Arial" w:eastAsia="Times New Roman" w:hAnsi="Arial" w:cs="Arial"/>
          <w:sz w:val="22"/>
          <w:szCs w:val="22"/>
          <w:lang w:eastAsia="cs-CZ"/>
        </w:rPr>
        <w:t>snižování emisí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xml:space="preserve"> a N</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O. Proces je však dlouhodobý a musí se týkat i dalších producentů těchto plynů (doprava, průmysl). I zde však dochází k žádoucímu posunu, zejména ve zlepšující se kvalitě spalovacích motorů (EURO IV a vyšší) i k přesunu pohonů směrem k hybridním motorům a elektromotorům (Dopravní politika ČR 2014 – 2020).</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Vývoj na tomto úseku bez provedení změn ve smyslu hodnocené koncepce by byl spíše negativní. Opatření PRV totiž představují vesměs snížení emisní zátěže vlivem zalesňování, event. i aplikací obnovitelných zdrojů energie (OZE), vč. postupného příznivého ovlivnění klimatu (zadržení vody v krajině, protipovodňová opatření).</w:t>
      </w:r>
    </w:p>
    <w:p w:rsidR="00B50322" w:rsidRPr="00B50322" w:rsidRDefault="00B50322" w:rsidP="00B50322">
      <w:pPr>
        <w:ind w:firstLine="708"/>
        <w:rPr>
          <w:rFonts w:ascii="Arial" w:eastAsia="Times New Roman" w:hAnsi="Arial" w:cs="Times New Roman"/>
          <w:sz w:val="22"/>
          <w:szCs w:val="20"/>
          <w:lang w:eastAsia="cs-CZ"/>
        </w:rPr>
      </w:pPr>
    </w:p>
    <w:p w:rsidR="00B50322" w:rsidRPr="00B50322" w:rsidRDefault="00B50322" w:rsidP="00B50322">
      <w:pPr>
        <w:ind w:firstLine="708"/>
        <w:rPr>
          <w:rFonts w:ascii="Arial" w:eastAsia="Times New Roman" w:hAnsi="Arial" w:cs="Times New Roman"/>
          <w:sz w:val="22"/>
          <w:szCs w:val="20"/>
          <w:lang w:eastAsia="cs-CZ"/>
        </w:rPr>
      </w:pPr>
    </w:p>
    <w:p w:rsidR="00B50322" w:rsidRPr="00B50322" w:rsidRDefault="00B50322" w:rsidP="00B50322">
      <w:pPr>
        <w:ind w:firstLine="708"/>
        <w:rPr>
          <w:rFonts w:ascii="Arial" w:eastAsia="Times New Roman" w:hAnsi="Arial" w:cs="Times New Roman"/>
          <w:sz w:val="22"/>
          <w:szCs w:val="20"/>
          <w:lang w:eastAsia="cs-CZ"/>
        </w:rPr>
      </w:pPr>
    </w:p>
    <w:p w:rsidR="00B50322" w:rsidRPr="00B50322" w:rsidRDefault="00B50322" w:rsidP="00B50322">
      <w:pPr>
        <w:spacing w:line="240" w:lineRule="auto"/>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15 – Imisní 24- hodinové koncentrace  PM</w:t>
      </w:r>
      <w:r w:rsidRPr="00B50322">
        <w:rPr>
          <w:rFonts w:ascii="Arial" w:eastAsia="Times New Roman" w:hAnsi="Arial" w:cs="Arial"/>
          <w:b/>
          <w:sz w:val="22"/>
          <w:szCs w:val="22"/>
          <w:vertAlign w:val="subscript"/>
          <w:lang w:eastAsia="cs-CZ"/>
        </w:rPr>
        <w:t>10</w:t>
      </w:r>
      <w:r w:rsidRPr="00B50322">
        <w:rPr>
          <w:rFonts w:ascii="Arial" w:eastAsia="Times New Roman" w:hAnsi="Arial" w:cs="Arial"/>
          <w:b/>
          <w:sz w:val="22"/>
          <w:szCs w:val="22"/>
          <w:lang w:eastAsia="cs-CZ"/>
        </w:rPr>
        <w:t xml:space="preserve">, rok 2011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r w:rsidRPr="00B50322">
        <w:rPr>
          <w:rFonts w:ascii="Times New Roman" w:eastAsia="Times New Roman" w:hAnsi="Times New Roman" w:cs="Arial"/>
          <w:noProof/>
          <w:sz w:val="22"/>
          <w:szCs w:val="22"/>
          <w:lang w:eastAsia="cs-CZ"/>
        </w:rPr>
        <w:lastRenderedPageBreak/>
        <w:drawing>
          <wp:anchor distT="0" distB="0" distL="114300" distR="114300" simplePos="0" relativeHeight="251699712" behindDoc="0" locked="0" layoutInCell="1" allowOverlap="1" wp14:anchorId="294593C3" wp14:editId="6D425676">
            <wp:simplePos x="0" y="0"/>
            <wp:positionH relativeFrom="column">
              <wp:posOffset>342900</wp:posOffset>
            </wp:positionH>
            <wp:positionV relativeFrom="paragraph">
              <wp:posOffset>21590</wp:posOffset>
            </wp:positionV>
            <wp:extent cx="5086985" cy="7955915"/>
            <wp:effectExtent l="0" t="0" r="0" b="6985"/>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l="22148" t="5907" r="7382" b="5907"/>
                    <a:stretch>
                      <a:fillRect/>
                    </a:stretch>
                  </pic:blipFill>
                  <pic:spPr bwMode="auto">
                    <a:xfrm>
                      <a:off x="0" y="0"/>
                      <a:ext cx="5086985" cy="7955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ind w:firstLine="709"/>
        <w:rPr>
          <w:rFonts w:ascii="Arial" w:eastAsia="Times New Roman" w:hAnsi="Arial" w:cs="Arial"/>
          <w:sz w:val="22"/>
          <w:szCs w:val="22"/>
          <w:lang w:eastAsia="cs-CZ"/>
        </w:rPr>
      </w:pPr>
    </w:p>
    <w:p w:rsidR="00B50322" w:rsidRPr="00B50322" w:rsidRDefault="00B50322" w:rsidP="00B50322">
      <w:pPr>
        <w:ind w:firstLine="709"/>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9"/>
        <w:rPr>
          <w:rFonts w:ascii="Arial" w:eastAsia="Times New Roman" w:hAnsi="Arial" w:cs="Arial"/>
          <w:i/>
          <w:sz w:val="18"/>
          <w:szCs w:val="18"/>
          <w:lang w:eastAsia="cs-CZ"/>
        </w:rPr>
      </w:pPr>
      <w:r w:rsidRPr="00B50322">
        <w:rPr>
          <w:rFonts w:ascii="Arial" w:eastAsia="Times New Roman" w:hAnsi="Arial" w:cs="Arial"/>
          <w:i/>
          <w:sz w:val="18"/>
          <w:szCs w:val="18"/>
          <w:lang w:eastAsia="cs-CZ"/>
        </w:rPr>
        <w:t>LAT, UAT= Dolní (horní) mez zjišťování. Nad UAT lze koncentrace zjišťovat pouze měřením.</w:t>
      </w:r>
    </w:p>
    <w:p w:rsidR="00B50322" w:rsidRPr="00B50322" w:rsidRDefault="00B50322" w:rsidP="00B50322">
      <w:pPr>
        <w:spacing w:line="240" w:lineRule="auto"/>
        <w:ind w:firstLine="709"/>
        <w:rPr>
          <w:rFonts w:ascii="Arial" w:eastAsia="Times New Roman" w:hAnsi="Arial" w:cs="Arial"/>
          <w:sz w:val="22"/>
          <w:szCs w:val="22"/>
          <w:lang w:eastAsia="cs-CZ"/>
        </w:rPr>
      </w:pPr>
      <w:bookmarkStart w:id="124" w:name="_Toc352131744"/>
    </w:p>
    <w:p w:rsidR="00B50322" w:rsidRPr="00B50322" w:rsidRDefault="00B50322" w:rsidP="00B50322">
      <w:pPr>
        <w:ind w:firstLine="709"/>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Bez provedení koncepce by dále došlo k nedostatečnému plnění Národního programu snižování emisí (specifické cíle, kapitola 4. Národního programu). Realizací změn dle hodnocené koncepce lze očekávat pozitivní dopad na imisní znečištění v </w:t>
      </w:r>
      <w:proofErr w:type="spellStart"/>
      <w:r w:rsidRPr="00B50322">
        <w:rPr>
          <w:rFonts w:ascii="Arial" w:eastAsia="Times New Roman" w:hAnsi="Arial" w:cs="Times New Roman"/>
          <w:sz w:val="22"/>
          <w:szCs w:val="22"/>
          <w:lang w:eastAsia="cs-CZ"/>
        </w:rPr>
        <w:t>intravilánech</w:t>
      </w:r>
      <w:proofErr w:type="spellEnd"/>
      <w:r w:rsidRPr="00B50322">
        <w:rPr>
          <w:rFonts w:ascii="Arial" w:eastAsia="Times New Roman" w:hAnsi="Arial" w:cs="Times New Roman"/>
          <w:sz w:val="22"/>
          <w:szCs w:val="22"/>
          <w:lang w:eastAsia="cs-CZ"/>
        </w:rPr>
        <w:t xml:space="preserve"> obcí i ve volné krajině u znečišťujících látek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N</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O, metan, </w:t>
      </w:r>
      <w:proofErr w:type="spellStart"/>
      <w:r w:rsidRPr="00B50322">
        <w:rPr>
          <w:rFonts w:ascii="Arial" w:eastAsia="Times New Roman" w:hAnsi="Arial" w:cs="Times New Roman"/>
          <w:sz w:val="22"/>
          <w:szCs w:val="22"/>
          <w:lang w:eastAsia="cs-CZ"/>
        </w:rPr>
        <w:t>C</w:t>
      </w:r>
      <w:r w:rsidRPr="00B50322">
        <w:rPr>
          <w:rFonts w:ascii="Arial" w:eastAsia="Times New Roman" w:hAnsi="Arial" w:cs="Times New Roman"/>
          <w:sz w:val="22"/>
          <w:szCs w:val="22"/>
          <w:vertAlign w:val="subscript"/>
          <w:lang w:eastAsia="cs-CZ"/>
        </w:rPr>
        <w:t>x</w:t>
      </w:r>
      <w:r w:rsidRPr="00B50322">
        <w:rPr>
          <w:rFonts w:ascii="Arial" w:eastAsia="Times New Roman" w:hAnsi="Arial" w:cs="Times New Roman"/>
          <w:sz w:val="22"/>
          <w:szCs w:val="22"/>
          <w:lang w:eastAsia="cs-CZ"/>
        </w:rPr>
        <w:t>H</w:t>
      </w:r>
      <w:r w:rsidRPr="00B50322">
        <w:rPr>
          <w:rFonts w:ascii="Arial" w:eastAsia="Times New Roman" w:hAnsi="Arial" w:cs="Times New Roman"/>
          <w:sz w:val="22"/>
          <w:szCs w:val="22"/>
          <w:vertAlign w:val="subscript"/>
          <w:lang w:eastAsia="cs-CZ"/>
        </w:rPr>
        <w:t>y</w:t>
      </w:r>
      <w:proofErr w:type="spellEnd"/>
      <w:r w:rsidRPr="00B50322">
        <w:rPr>
          <w:rFonts w:ascii="Arial" w:eastAsia="Times New Roman" w:hAnsi="Arial" w:cs="Times New Roman"/>
          <w:sz w:val="22"/>
          <w:szCs w:val="22"/>
          <w:lang w:eastAsia="cs-CZ"/>
        </w:rPr>
        <w:t>, PM</w:t>
      </w:r>
      <w:r w:rsidRPr="00B50322">
        <w:rPr>
          <w:rFonts w:ascii="Arial" w:eastAsia="Times New Roman" w:hAnsi="Arial" w:cs="Times New Roman"/>
          <w:sz w:val="22"/>
          <w:szCs w:val="22"/>
          <w:vertAlign w:val="subscript"/>
          <w:lang w:eastAsia="cs-CZ"/>
        </w:rPr>
        <w:t>10</w:t>
      </w:r>
      <w:r w:rsidRPr="00B50322">
        <w:rPr>
          <w:rFonts w:ascii="Arial" w:eastAsia="Times New Roman" w:hAnsi="Arial" w:cs="Times New Roman"/>
          <w:sz w:val="22"/>
          <w:szCs w:val="22"/>
          <w:lang w:eastAsia="cs-CZ"/>
        </w:rPr>
        <w:t xml:space="preserve">, a dalších.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samotném rozvoji resortu zemědělství by se tedy skutečnost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hodnocené koncepce pr</w:t>
      </w:r>
      <w:r w:rsidR="006477F4">
        <w:rPr>
          <w:rFonts w:ascii="Arial" w:eastAsia="Times New Roman" w:hAnsi="Arial" w:cs="Times New Roman"/>
          <w:sz w:val="22"/>
          <w:szCs w:val="22"/>
          <w:lang w:eastAsia="cs-CZ"/>
        </w:rPr>
        <w:t>ojevila v  následujících jevech</w:t>
      </w:r>
      <w:r w:rsidRPr="00B50322">
        <w:rPr>
          <w:rFonts w:ascii="Arial" w:eastAsia="Times New Roman" w:hAnsi="Arial" w:cs="Times New Roman"/>
          <w:sz w:val="22"/>
          <w:szCs w:val="22"/>
          <w:lang w:eastAsia="cs-CZ"/>
        </w:rPr>
        <w:t>:</w:t>
      </w:r>
    </w:p>
    <w:p w:rsidR="00B50322" w:rsidRPr="00B50322" w:rsidRDefault="00B50322" w:rsidP="00B50322">
      <w:pPr>
        <w:spacing w:line="240" w:lineRule="auto"/>
        <w:ind w:firstLine="357"/>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 na imisní koncentrace zejména skleníkových plynů v ovzduší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stagnace či zhoršení zdravotního stavu lesů na území ČR</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průběžné zvyšování spotřeby fosilních paliv</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stagnace či zhoršování klimatu s prodlužováním období sucha</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zhoršení stavu ekosystémů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negativní vlivy na bilanci vody v území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snížení spotřeby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 a produkce kyslíku</w:t>
      </w:r>
    </w:p>
    <w:p w:rsidR="00B50322" w:rsidRPr="00B50322" w:rsidRDefault="00B50322" w:rsidP="00B50322">
      <w:pPr>
        <w:keepNext/>
        <w:spacing w:before="240" w:after="60" w:line="240" w:lineRule="auto"/>
        <w:jc w:val="left"/>
        <w:outlineLvl w:val="1"/>
        <w:rPr>
          <w:rFonts w:ascii="Arial" w:eastAsia="Times New Roman" w:hAnsi="Arial" w:cs="Arial"/>
          <w:b/>
          <w:bCs/>
          <w:sz w:val="28"/>
          <w:szCs w:val="28"/>
          <w:lang w:eastAsia="cs-CZ"/>
        </w:rPr>
      </w:pPr>
      <w:r w:rsidRPr="00B50322">
        <w:rPr>
          <w:rFonts w:ascii="Arial" w:eastAsia="Times New Roman" w:hAnsi="Arial" w:cs="Arial"/>
          <w:b/>
          <w:bCs/>
          <w:sz w:val="28"/>
          <w:szCs w:val="28"/>
          <w:lang w:eastAsia="cs-CZ"/>
        </w:rPr>
        <w:t>2.6.</w:t>
      </w:r>
      <w:r w:rsidR="002B2E22">
        <w:rPr>
          <w:rFonts w:ascii="Arial" w:eastAsia="Times New Roman" w:hAnsi="Arial" w:cs="Arial"/>
          <w:b/>
          <w:bCs/>
          <w:sz w:val="28"/>
          <w:szCs w:val="28"/>
          <w:lang w:eastAsia="cs-CZ"/>
        </w:rPr>
        <w:t xml:space="preserve"> </w:t>
      </w:r>
      <w:r w:rsidRPr="00B50322">
        <w:rPr>
          <w:rFonts w:ascii="Arial" w:eastAsia="Times New Roman" w:hAnsi="Arial" w:cs="Arial"/>
          <w:b/>
          <w:bCs/>
          <w:sz w:val="28"/>
          <w:szCs w:val="28"/>
          <w:lang w:eastAsia="cs-CZ"/>
        </w:rPr>
        <w:t>Ostatní</w:t>
      </w:r>
      <w:bookmarkEnd w:id="124"/>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Z dosud explicitně nezdůrazněných složek životního prostředí hrají mnohdy zásadní roli </w:t>
      </w:r>
      <w:r w:rsidRPr="00B50322">
        <w:rPr>
          <w:rFonts w:ascii="Arial" w:eastAsia="Times New Roman" w:hAnsi="Arial" w:cs="Times New Roman"/>
          <w:b/>
          <w:sz w:val="22"/>
          <w:szCs w:val="22"/>
          <w:lang w:eastAsia="cs-CZ"/>
        </w:rPr>
        <w:t>hlukové poměry</w:t>
      </w:r>
      <w:r w:rsidRPr="00B50322">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 xml:space="preserve">Hluková zátěž patří k významným faktorům prostředí, které negativně ovlivňují lidské zdraví. Hygienické limity hluku jsou stanoveny </w:t>
      </w:r>
      <w:r w:rsidRPr="00B50322">
        <w:rPr>
          <w:rFonts w:ascii="Arial" w:eastAsia="Times New Roman" w:hAnsi="Arial" w:cs="Arial"/>
          <w:bCs/>
          <w:sz w:val="22"/>
          <w:szCs w:val="22"/>
          <w:lang w:eastAsia="cs-CZ"/>
        </w:rPr>
        <w:t>nařízením vlády č. 272/2011 Sb., o ochraně zdraví před nepříznivými účinky hluku a vibrací</w:t>
      </w:r>
      <w:r w:rsidRPr="00B50322">
        <w:rPr>
          <w:rFonts w:ascii="Arial" w:eastAsia="Times New Roman" w:hAnsi="Arial" w:cs="Arial"/>
          <w:sz w:val="22"/>
          <w:szCs w:val="22"/>
          <w:lang w:eastAsia="cs-CZ"/>
        </w:rPr>
        <w:t>.</w:t>
      </w:r>
      <w:r w:rsidRPr="00B50322">
        <w:rPr>
          <w:rFonts w:ascii="Arial" w:eastAsia="Times New Roman" w:hAnsi="Arial" w:cs="Times New Roman"/>
          <w:sz w:val="22"/>
          <w:szCs w:val="22"/>
          <w:lang w:eastAsia="cs-CZ"/>
        </w:rPr>
        <w:t xml:space="preserve"> Jako zásadní je zde nutno vidět limity hluku v chráněném venkovním prostoru objektů pro bydlení, dle uvedené právní normy.  </w:t>
      </w:r>
    </w:p>
    <w:p w:rsidR="00B50322" w:rsidRPr="00B50322" w:rsidRDefault="00B50322" w:rsidP="006477F4">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Chráněným venkovním prostorem se přitom rozumí nezastavěné pozemky, které jsou užívány k rekreaci, sportu, léčení a výuce, s výjimkou prostor určených pro zemědělské účely, lesů a venkovních pracovišť. Chráněným venkovním prostorem staveb se rozumí prostor do 2 m okolo bytových domů, rodinných domů, staveb pro školní a předškolní výchovu a pro zdravotní a sociální účely, jakož i funkčně obdobných staveb. Rekreace zahrnuje i užívání pozemku na základě vlastnického, nájemního nebo podnájemního</w:t>
      </w:r>
      <w:r w:rsidR="006477F4">
        <w:rPr>
          <w:rFonts w:ascii="Arial" w:eastAsia="Times New Roman" w:hAnsi="Arial" w:cs="Arial"/>
          <w:sz w:val="22"/>
          <w:szCs w:val="22"/>
          <w:lang w:eastAsia="cs-CZ"/>
        </w:rPr>
        <w:t xml:space="preserve"> práva souvisejícího s </w:t>
      </w:r>
      <w:r w:rsidRPr="00B50322">
        <w:rPr>
          <w:rFonts w:ascii="Arial" w:eastAsia="Times New Roman" w:hAnsi="Arial" w:cs="Arial"/>
          <w:sz w:val="22"/>
          <w:szCs w:val="22"/>
          <w:lang w:eastAsia="cs-CZ"/>
        </w:rPr>
        <w:t>vlastnictvím bytového nebo rodinného domu, nájmem nebo podnájmem bytu v nich.</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Dlouhodobé působení hlukové zátěže způsobuje u exponované populace závažná civilizační onemocnění (hypertenze, infarkt myokardu, stresy, neurózy, chorobné změny krevního tlaku, poškození sluchu apod.) Nejmarkantněji se tato zátěž projevuje především na zdravotním stavu obyvatel velkých měst a průmyslových aglomerací.</w:t>
      </w:r>
    </w:p>
    <w:p w:rsidR="00B50322" w:rsidRPr="00B50322" w:rsidRDefault="00B50322" w:rsidP="00B50322">
      <w:pPr>
        <w:autoSpaceDE w:val="0"/>
        <w:autoSpaceDN w:val="0"/>
        <w:adjustRightInd w:val="0"/>
        <w:ind w:firstLine="708"/>
        <w:rPr>
          <w:rFonts w:ascii="Arial" w:eastAsia="Times New Roman" w:hAnsi="Arial" w:cs="Arial"/>
          <w:bCs/>
          <w:sz w:val="22"/>
          <w:szCs w:val="22"/>
          <w:lang w:eastAsia="cs-CZ"/>
        </w:rPr>
      </w:pPr>
      <w:r w:rsidRPr="00B50322">
        <w:rPr>
          <w:rFonts w:ascii="Arial" w:eastAsia="Times New Roman" w:hAnsi="Arial" w:cs="Times New Roman"/>
          <w:sz w:val="22"/>
          <w:szCs w:val="22"/>
          <w:lang w:eastAsia="cs-CZ"/>
        </w:rPr>
        <w:lastRenderedPageBreak/>
        <w:t xml:space="preserve">V resortu zemědělství může vznikat zvýšená hluková zátěž </w:t>
      </w:r>
      <w:r w:rsidRPr="00B50322">
        <w:rPr>
          <w:rFonts w:ascii="Arial" w:eastAsia="Times New Roman" w:hAnsi="Arial" w:cs="Arial"/>
          <w:bCs/>
          <w:sz w:val="22"/>
          <w:szCs w:val="22"/>
          <w:lang w:eastAsia="cs-CZ"/>
        </w:rPr>
        <w:t xml:space="preserve">zvláště při lesnických </w:t>
      </w:r>
      <w:r w:rsidR="00FB491F">
        <w:rPr>
          <w:rFonts w:ascii="Arial" w:eastAsia="Times New Roman" w:hAnsi="Arial" w:cs="Arial"/>
          <w:bCs/>
          <w:sz w:val="22"/>
          <w:szCs w:val="22"/>
          <w:lang w:eastAsia="cs-CZ"/>
        </w:rPr>
        <w:br/>
      </w:r>
      <w:r w:rsidRPr="00B50322">
        <w:rPr>
          <w:rFonts w:ascii="Arial" w:eastAsia="Times New Roman" w:hAnsi="Arial" w:cs="Arial"/>
          <w:bCs/>
          <w:sz w:val="22"/>
          <w:szCs w:val="22"/>
          <w:lang w:eastAsia="cs-CZ"/>
        </w:rPr>
        <w:t>a sezónních zemědělských pracích. Zvýšení hlukové zátěže v území lze dále předpokládat v období výstavby záměrů liniových staveb, výstavby protipovodňových opatření (priorita 4)</w:t>
      </w:r>
      <w:r w:rsidRPr="00B50322">
        <w:rPr>
          <w:rFonts w:ascii="Arial" w:eastAsia="Times New Roman" w:hAnsi="Arial" w:cs="Times New Roman"/>
          <w:sz w:val="22"/>
          <w:szCs w:val="22"/>
          <w:lang w:eastAsia="cs-CZ"/>
        </w:rPr>
        <w:t xml:space="preserve">, </w:t>
      </w:r>
      <w:r w:rsidRPr="00B50322">
        <w:rPr>
          <w:rFonts w:ascii="Arial" w:eastAsia="Times New Roman" w:hAnsi="Arial" w:cs="Arial"/>
          <w:bCs/>
          <w:sz w:val="22"/>
          <w:szCs w:val="22"/>
          <w:lang w:eastAsia="cs-CZ"/>
        </w:rPr>
        <w:t>a v době navýšení dopravy na přilehlých komunikacích.</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 xml:space="preserve">Zásadní roli v území z tohoto pohledu hraje nicméně silniční doprava, případně </w:t>
      </w:r>
      <w:r w:rsidRPr="00B50322">
        <w:rPr>
          <w:rFonts w:ascii="Arial" w:eastAsia="Times New Roman" w:hAnsi="Arial" w:cs="Arial"/>
          <w:sz w:val="22"/>
          <w:szCs w:val="22"/>
          <w:lang w:eastAsia="cs-CZ"/>
        </w:rPr>
        <w:t xml:space="preserve">i jiné zdroje hluku jako je např. letecká a železniční doprava, stavební činnost, průmysl apod. </w:t>
      </w:r>
    </w:p>
    <w:p w:rsidR="00B50322" w:rsidRPr="00B50322" w:rsidRDefault="00B50322" w:rsidP="00B50322">
      <w:pPr>
        <w:autoSpaceDE w:val="0"/>
        <w:autoSpaceDN w:val="0"/>
        <w:adjustRightInd w:val="0"/>
        <w:ind w:firstLine="708"/>
        <w:rPr>
          <w:rFonts w:ascii="Arial" w:eastAsia="Times New Roman" w:hAnsi="Arial" w:cs="Times New Roman"/>
          <w:sz w:val="23"/>
          <w:szCs w:val="23"/>
          <w:lang w:eastAsia="cs-CZ"/>
        </w:rPr>
      </w:pPr>
      <w:r w:rsidRPr="00B50322">
        <w:rPr>
          <w:rFonts w:ascii="Arial" w:eastAsia="Times New Roman" w:hAnsi="Arial" w:cs="Arial"/>
          <w:sz w:val="22"/>
          <w:szCs w:val="22"/>
          <w:lang w:eastAsia="cs-CZ"/>
        </w:rPr>
        <w:t>Uvedený fenom</w:t>
      </w:r>
      <w:r w:rsidR="002B2E22">
        <w:rPr>
          <w:rFonts w:ascii="Arial" w:eastAsia="Times New Roman" w:hAnsi="Arial" w:cs="Arial"/>
          <w:sz w:val="22"/>
          <w:szCs w:val="22"/>
          <w:lang w:eastAsia="cs-CZ"/>
        </w:rPr>
        <w:t>é</w:t>
      </w:r>
      <w:r w:rsidRPr="00B50322">
        <w:rPr>
          <w:rFonts w:ascii="Arial" w:eastAsia="Times New Roman" w:hAnsi="Arial" w:cs="Arial"/>
          <w:sz w:val="22"/>
          <w:szCs w:val="22"/>
          <w:lang w:eastAsia="cs-CZ"/>
        </w:rPr>
        <w:t xml:space="preserve">n zasahuje rovněž venkov </w:t>
      </w:r>
      <w:r w:rsidRPr="00B50322">
        <w:rPr>
          <w:rFonts w:ascii="Arial" w:eastAsia="Times New Roman" w:hAnsi="Arial" w:cs="Times New Roman"/>
          <w:sz w:val="23"/>
          <w:szCs w:val="23"/>
          <w:lang w:eastAsia="cs-CZ"/>
        </w:rPr>
        <w:t xml:space="preserve">(zejména stabilizovaná území) </w:t>
      </w:r>
      <w:r w:rsidR="00FB491F">
        <w:rPr>
          <w:rFonts w:ascii="Arial" w:eastAsia="Times New Roman" w:hAnsi="Arial" w:cs="Times New Roman"/>
          <w:sz w:val="23"/>
          <w:szCs w:val="23"/>
          <w:lang w:eastAsia="cs-CZ"/>
        </w:rPr>
        <w:br/>
      </w:r>
      <w:r w:rsidRPr="00B50322">
        <w:rPr>
          <w:rFonts w:ascii="Arial" w:eastAsia="Times New Roman" w:hAnsi="Arial" w:cs="Times New Roman"/>
          <w:sz w:val="23"/>
          <w:szCs w:val="23"/>
          <w:lang w:eastAsia="cs-CZ"/>
        </w:rPr>
        <w:t>a to ve spojení s intenzivními změnami funkčního využití příměstských krajin, s rozsáhlou výstavbou komerčních zón a zvýšenými nároky na dopravu spojenou s každodenním dojížděním do zaměstnání. Neřízený rozvoj ekonomických činností včetně ekologických deficitů z minulých desetiletí negativně přispívá k přetrvávání či novému vytváření hlukové zátěže v sídlech a podél komunikací.</w:t>
      </w:r>
    </w:p>
    <w:p w:rsidR="00B50322" w:rsidRPr="00B50322" w:rsidRDefault="00B50322" w:rsidP="00B50322">
      <w:pPr>
        <w:autoSpaceDE w:val="0"/>
        <w:autoSpaceDN w:val="0"/>
        <w:adjustRightInd w:val="0"/>
        <w:ind w:firstLine="708"/>
        <w:rPr>
          <w:rFonts w:ascii="Arial" w:eastAsia="Times New Roman" w:hAnsi="Arial" w:cs="Times New Roman"/>
          <w:sz w:val="23"/>
          <w:szCs w:val="23"/>
          <w:lang w:eastAsia="cs-CZ"/>
        </w:rPr>
      </w:pPr>
      <w:r w:rsidRPr="00B50322">
        <w:rPr>
          <w:rFonts w:ascii="Arial" w:eastAsia="Times New Roman" w:hAnsi="Arial" w:cs="Times New Roman"/>
          <w:sz w:val="22"/>
          <w:szCs w:val="22"/>
          <w:lang w:eastAsia="cs-CZ"/>
        </w:rPr>
        <w:t>Co se týče existujícího znečištění hornin a podzemní vody (</w:t>
      </w:r>
      <w:r w:rsidRPr="00B50322">
        <w:rPr>
          <w:rFonts w:ascii="Arial" w:eastAsia="Times New Roman" w:hAnsi="Arial" w:cs="Times New Roman"/>
          <w:b/>
          <w:sz w:val="22"/>
          <w:szCs w:val="22"/>
          <w:lang w:eastAsia="cs-CZ"/>
        </w:rPr>
        <w:t xml:space="preserve">stará zátěž, </w:t>
      </w:r>
      <w:proofErr w:type="spellStart"/>
      <w:r w:rsidRPr="00B50322">
        <w:rPr>
          <w:rFonts w:ascii="Arial" w:eastAsia="Times New Roman" w:hAnsi="Arial" w:cs="Times New Roman"/>
          <w:b/>
          <w:sz w:val="22"/>
          <w:szCs w:val="22"/>
          <w:lang w:eastAsia="cs-CZ"/>
        </w:rPr>
        <w:t>brownfields</w:t>
      </w:r>
      <w:proofErr w:type="spellEnd"/>
      <w:r w:rsidRPr="00B50322">
        <w:rPr>
          <w:rFonts w:ascii="Arial" w:eastAsia="Times New Roman" w:hAnsi="Arial" w:cs="Times New Roman"/>
          <w:sz w:val="22"/>
          <w:szCs w:val="22"/>
          <w:lang w:eastAsia="cs-CZ"/>
        </w:rPr>
        <w:t>) ropnými látkami, chlorovanými uhlovodíky (</w:t>
      </w:r>
      <w:proofErr w:type="spellStart"/>
      <w:r w:rsidRPr="00B50322">
        <w:rPr>
          <w:rFonts w:ascii="Arial" w:eastAsia="Times New Roman" w:hAnsi="Arial" w:cs="Times New Roman"/>
          <w:sz w:val="22"/>
          <w:szCs w:val="22"/>
          <w:lang w:eastAsia="cs-CZ"/>
        </w:rPr>
        <w:t>dichlorethylén</w:t>
      </w:r>
      <w:proofErr w:type="spellEnd"/>
      <w:r w:rsidRPr="00B50322">
        <w:rPr>
          <w:rFonts w:ascii="Arial" w:eastAsia="Times New Roman" w:hAnsi="Arial" w:cs="Times New Roman"/>
          <w:sz w:val="22"/>
          <w:szCs w:val="22"/>
          <w:lang w:eastAsia="cs-CZ"/>
        </w:rPr>
        <w:t xml:space="preserve">) a dalšími kontaminanty, toto je </w:t>
      </w:r>
      <w:proofErr w:type="gramStart"/>
      <w:r w:rsidRPr="00B50322">
        <w:rPr>
          <w:rFonts w:ascii="Arial" w:eastAsia="Times New Roman" w:hAnsi="Arial" w:cs="Times New Roman"/>
          <w:sz w:val="22"/>
          <w:szCs w:val="22"/>
          <w:lang w:eastAsia="cs-CZ"/>
        </w:rPr>
        <w:t>na</w:t>
      </w:r>
      <w:proofErr w:type="gramEnd"/>
    </w:p>
    <w:p w:rsidR="00B50322" w:rsidRPr="00B50322" w:rsidRDefault="00B50322" w:rsidP="00B50322">
      <w:pPr>
        <w:rPr>
          <w:rFonts w:ascii="Arial" w:eastAsia="Times New Roman" w:hAnsi="Arial" w:cs="Times New Roman"/>
          <w:sz w:val="22"/>
          <w:szCs w:val="22"/>
          <w:lang w:eastAsia="cs-CZ"/>
        </w:rPr>
      </w:pPr>
      <w:proofErr w:type="gramStart"/>
      <w:r w:rsidRPr="00B50322">
        <w:rPr>
          <w:rFonts w:ascii="Arial" w:eastAsia="Times New Roman" w:hAnsi="Arial" w:cs="Times New Roman"/>
          <w:sz w:val="22"/>
          <w:szCs w:val="22"/>
          <w:lang w:eastAsia="cs-CZ"/>
        </w:rPr>
        <w:t>základě</w:t>
      </w:r>
      <w:proofErr w:type="gramEnd"/>
      <w:r w:rsidRPr="00B50322">
        <w:rPr>
          <w:rFonts w:ascii="Arial" w:eastAsia="Times New Roman" w:hAnsi="Arial" w:cs="Times New Roman"/>
          <w:sz w:val="22"/>
          <w:szCs w:val="22"/>
          <w:lang w:eastAsia="cs-CZ"/>
        </w:rPr>
        <w:t xml:space="preserve"> vydaných rozhodnutí příslušných orgánů průběžně sanováno.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Průběžná sanace v konkrétních lokalitách probíhá zejména čerpáním podzemní vody z jednoho nebo více vrtů a jejím následným čištěním (obvykle </w:t>
      </w:r>
      <w:proofErr w:type="spellStart"/>
      <w:r w:rsidRPr="00B50322">
        <w:rPr>
          <w:rFonts w:ascii="Arial" w:eastAsia="Times New Roman" w:hAnsi="Arial" w:cs="Times New Roman"/>
          <w:sz w:val="22"/>
          <w:szCs w:val="22"/>
          <w:lang w:eastAsia="cs-CZ"/>
        </w:rPr>
        <w:t>stripování</w:t>
      </w:r>
      <w:proofErr w:type="spellEnd"/>
      <w:r w:rsidRPr="00B50322">
        <w:rPr>
          <w:rFonts w:ascii="Arial" w:eastAsia="Times New Roman" w:hAnsi="Arial" w:cs="Times New Roman"/>
          <w:sz w:val="22"/>
          <w:szCs w:val="22"/>
          <w:lang w:eastAsia="cs-CZ"/>
        </w:rPr>
        <w:t xml:space="preserve">) a vypouštěním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do recipientu. Tyto procesy byly zásadní zejména v letech 1995 až 2005, v současné době je již řada starých zátěží na půdě a podzemní vodě sanována.</w:t>
      </w:r>
    </w:p>
    <w:p w:rsidR="00B50322" w:rsidRPr="00B50322" w:rsidRDefault="00B50322" w:rsidP="00B50322">
      <w:pPr>
        <w:ind w:firstLine="708"/>
        <w:rPr>
          <w:rFonts w:ascii="Arial" w:eastAsia="Times New Roman" w:hAnsi="Arial" w:cs="Times New Roman"/>
          <w:sz w:val="23"/>
          <w:szCs w:val="23"/>
          <w:lang w:eastAsia="cs-CZ"/>
        </w:rPr>
      </w:pPr>
      <w:r w:rsidRPr="00B50322">
        <w:rPr>
          <w:rFonts w:ascii="Arial" w:eastAsia="Times New Roman" w:hAnsi="Arial" w:cs="Times New Roman"/>
          <w:sz w:val="22"/>
          <w:szCs w:val="22"/>
          <w:lang w:eastAsia="cs-CZ"/>
        </w:rPr>
        <w:t xml:space="preserve">Hodnocená koncepce v jednom ze svých </w:t>
      </w:r>
      <w:proofErr w:type="spellStart"/>
      <w:r w:rsidRPr="00B50322">
        <w:rPr>
          <w:rFonts w:ascii="Arial" w:eastAsia="Times New Roman" w:hAnsi="Arial" w:cs="Times New Roman"/>
          <w:sz w:val="22"/>
          <w:szCs w:val="22"/>
          <w:lang w:eastAsia="cs-CZ"/>
        </w:rPr>
        <w:t>podopatření</w:t>
      </w:r>
      <w:proofErr w:type="spellEnd"/>
      <w:r w:rsidRPr="00B50322">
        <w:rPr>
          <w:rFonts w:ascii="Arial" w:eastAsia="Times New Roman" w:hAnsi="Arial" w:cs="Times New Roman"/>
          <w:sz w:val="22"/>
          <w:szCs w:val="22"/>
          <w:lang w:eastAsia="cs-CZ"/>
        </w:rPr>
        <w:t xml:space="preserve"> (kód 6.4.2) předpokládá využití podpory i na </w:t>
      </w:r>
      <w:r w:rsidRPr="00B50322">
        <w:rPr>
          <w:rFonts w:ascii="Arial" w:eastAsia="Times New Roman" w:hAnsi="Arial" w:cs="Times New Roman"/>
          <w:sz w:val="23"/>
          <w:szCs w:val="23"/>
          <w:lang w:eastAsia="cs-CZ"/>
        </w:rPr>
        <w:t xml:space="preserve">možnosti revitalizace venkovských </w:t>
      </w:r>
      <w:proofErr w:type="spellStart"/>
      <w:r w:rsidRPr="00B50322">
        <w:rPr>
          <w:rFonts w:ascii="Arial" w:eastAsia="Times New Roman" w:hAnsi="Arial" w:cs="Times New Roman"/>
          <w:sz w:val="23"/>
          <w:szCs w:val="23"/>
          <w:lang w:eastAsia="cs-CZ"/>
        </w:rPr>
        <w:t>brownfields</w:t>
      </w:r>
      <w:proofErr w:type="spellEnd"/>
      <w:r w:rsidRPr="00B50322">
        <w:rPr>
          <w:rFonts w:ascii="Arial" w:eastAsia="Times New Roman" w:hAnsi="Arial" w:cs="Times New Roman"/>
          <w:sz w:val="23"/>
          <w:szCs w:val="23"/>
          <w:lang w:eastAsia="cs-CZ"/>
        </w:rPr>
        <w:t>.</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Co se týče možných střetů zemědělského, lesnického či rybářského hospodaření </w:t>
      </w:r>
    </w:p>
    <w:p w:rsidR="00B50322" w:rsidRPr="00B50322" w:rsidRDefault="00B50322" w:rsidP="00B50322">
      <w:pPr>
        <w:rPr>
          <w:rFonts w:ascii="Arial" w:eastAsia="Times New Roman" w:hAnsi="Arial" w:cs="Times New Roman"/>
          <w:color w:val="000000"/>
          <w:sz w:val="22"/>
          <w:szCs w:val="22"/>
          <w:lang w:eastAsia="cs-CZ"/>
        </w:rPr>
      </w:pPr>
      <w:r w:rsidRPr="00B50322">
        <w:rPr>
          <w:rFonts w:ascii="Arial" w:eastAsia="Times New Roman" w:hAnsi="Arial" w:cs="Times New Roman"/>
          <w:sz w:val="22"/>
          <w:szCs w:val="22"/>
          <w:lang w:eastAsia="cs-CZ"/>
        </w:rPr>
        <w:t xml:space="preserve">se zájmy, chráněnými </w:t>
      </w:r>
      <w:r w:rsidRPr="00B50322">
        <w:rPr>
          <w:rFonts w:ascii="Arial" w:eastAsia="Times New Roman" w:hAnsi="Arial" w:cs="Times New Roman"/>
          <w:b/>
          <w:sz w:val="22"/>
          <w:szCs w:val="22"/>
          <w:lang w:eastAsia="cs-CZ"/>
        </w:rPr>
        <w:t xml:space="preserve">horním zákonem </w:t>
      </w:r>
      <w:r w:rsidRPr="00B50322">
        <w:rPr>
          <w:rFonts w:ascii="Arial" w:eastAsia="Times New Roman" w:hAnsi="Arial" w:cs="Times New Roman"/>
          <w:sz w:val="22"/>
          <w:szCs w:val="22"/>
          <w:lang w:eastAsia="cs-CZ"/>
        </w:rPr>
        <w:t>(zákon č. 44/1988 Sb. v platném znění), k větším kolizím s výhradními ložisky</w:t>
      </w:r>
      <w:r w:rsidRPr="00B50322">
        <w:rPr>
          <w:rFonts w:ascii="Arial" w:eastAsia="Times New Roman" w:hAnsi="Arial" w:cs="Times New Roman"/>
          <w:color w:val="000000"/>
          <w:sz w:val="22"/>
          <w:szCs w:val="22"/>
          <w:lang w:eastAsia="cs-CZ"/>
        </w:rPr>
        <w:t xml:space="preserve"> nerostných surovin či jejich dobývacími prostory nedochází. V nutném případě možných kolizí by nezbývalo než </w:t>
      </w:r>
      <w:proofErr w:type="spellStart"/>
      <w:r w:rsidRPr="00B50322">
        <w:rPr>
          <w:rFonts w:ascii="Arial" w:eastAsia="Times New Roman" w:hAnsi="Arial" w:cs="Times New Roman"/>
          <w:color w:val="000000"/>
          <w:sz w:val="22"/>
          <w:szCs w:val="22"/>
          <w:lang w:eastAsia="cs-CZ"/>
        </w:rPr>
        <w:t>rebilance</w:t>
      </w:r>
      <w:proofErr w:type="spellEnd"/>
      <w:r w:rsidRPr="00B50322">
        <w:rPr>
          <w:rFonts w:ascii="Arial" w:eastAsia="Times New Roman" w:hAnsi="Arial" w:cs="Times New Roman"/>
          <w:color w:val="000000"/>
          <w:sz w:val="22"/>
          <w:szCs w:val="22"/>
          <w:lang w:eastAsia="cs-CZ"/>
        </w:rPr>
        <w:t xml:space="preserve"> ložiska s převedením jeho části do zásob vázaných či nebilančních. </w:t>
      </w:r>
    </w:p>
    <w:p w:rsidR="00B50322" w:rsidRPr="006477F4" w:rsidRDefault="00B50322" w:rsidP="006477F4">
      <w:pPr>
        <w:ind w:firstLine="708"/>
        <w:rPr>
          <w:rFonts w:ascii="Arial" w:eastAsia="Times New Roman" w:hAnsi="Arial" w:cs="Times New Roman"/>
          <w:color w:val="000000"/>
          <w:sz w:val="22"/>
          <w:szCs w:val="22"/>
          <w:lang w:eastAsia="cs-CZ"/>
        </w:rPr>
      </w:pPr>
      <w:r w:rsidRPr="00B50322">
        <w:rPr>
          <w:rFonts w:ascii="Arial" w:eastAsia="Times New Roman" w:hAnsi="Arial" w:cs="Arial"/>
          <w:sz w:val="22"/>
          <w:szCs w:val="22"/>
          <w:lang w:eastAsia="cs-CZ"/>
        </w:rPr>
        <w:t xml:space="preserve">V případě problematiky </w:t>
      </w:r>
      <w:r w:rsidRPr="00B50322">
        <w:rPr>
          <w:rFonts w:ascii="Arial" w:eastAsia="Times New Roman" w:hAnsi="Arial" w:cs="Arial"/>
          <w:b/>
          <w:sz w:val="22"/>
          <w:szCs w:val="22"/>
          <w:lang w:eastAsia="cs-CZ"/>
        </w:rPr>
        <w:t>odpadů</w:t>
      </w:r>
      <w:r w:rsidRPr="00B50322">
        <w:rPr>
          <w:rFonts w:ascii="Arial" w:eastAsia="Times New Roman" w:hAnsi="Arial" w:cs="Arial"/>
          <w:sz w:val="22"/>
          <w:szCs w:val="22"/>
          <w:lang w:eastAsia="cs-CZ"/>
        </w:rPr>
        <w:t xml:space="preserve"> lze </w:t>
      </w:r>
      <w:r w:rsidRPr="00B50322">
        <w:rPr>
          <w:rFonts w:ascii="Arial" w:eastAsia="Times New Roman" w:hAnsi="Arial" w:cs="Times New Roman"/>
          <w:sz w:val="22"/>
          <w:szCs w:val="22"/>
          <w:lang w:eastAsia="cs-CZ"/>
        </w:rPr>
        <w:t xml:space="preserve">konstatovat, že produkce </w:t>
      </w:r>
      <w:r w:rsidRPr="00B50322">
        <w:rPr>
          <w:rFonts w:ascii="Arial" w:eastAsia="Times New Roman" w:hAnsi="Arial" w:cs="Times New Roman"/>
          <w:sz w:val="23"/>
          <w:szCs w:val="23"/>
          <w:lang w:eastAsia="cs-CZ"/>
        </w:rPr>
        <w:t>komunálního odpadu na</w:t>
      </w:r>
      <w:r w:rsidR="006477F4">
        <w:rPr>
          <w:rFonts w:ascii="Arial" w:eastAsia="Times New Roman" w:hAnsi="Arial" w:cs="Times New Roman"/>
          <w:color w:val="000000"/>
          <w:sz w:val="22"/>
          <w:szCs w:val="22"/>
          <w:lang w:eastAsia="cs-CZ"/>
        </w:rPr>
        <w:t xml:space="preserve"> </w:t>
      </w:r>
      <w:r w:rsidRPr="00B50322">
        <w:rPr>
          <w:rFonts w:ascii="Arial" w:eastAsia="Times New Roman" w:hAnsi="Arial" w:cs="Times New Roman"/>
          <w:sz w:val="23"/>
          <w:szCs w:val="23"/>
          <w:lang w:eastAsia="cs-CZ"/>
        </w:rPr>
        <w:t>osobu v ČR spíše stagnuje. Průměrná produkce komunálního odpadu na obyvatele dosáhla v roce 2010 hodnoty 510 kg, přičemž nejvyšší produkce na obyvatele byla v Ústeckém a Královéhradeckém kraji.</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Celková produkce odpadů mezi roky 2003 a 2011 nicméně poklesla a to o 15,0 %, přičemž meziročně došlo k poklesu o 3,6 %.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Potenciální riziko v resortu zemědělství mohou tvořit nebezpečné odpady. Obvykle se bude jednat o obaly od chemikálií a chemických přípravků, autobaterie, zářivky či vraky zemědělských strojů a zařízení, s rizikem úniku provozních kapalin, které samy o sobě mají charakter nebezpečných odpadů.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V případě autobaterií a primárních článků spočívá jejich ekologická závadnost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v obsahu toxických složek (</w:t>
      </w:r>
      <w:proofErr w:type="spellStart"/>
      <w:r w:rsidRPr="00B50322">
        <w:rPr>
          <w:rFonts w:ascii="Arial" w:eastAsia="Times New Roman" w:hAnsi="Arial" w:cs="Arial"/>
          <w:sz w:val="22"/>
          <w:szCs w:val="22"/>
          <w:lang w:eastAsia="cs-CZ"/>
        </w:rPr>
        <w:t>Hg</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Pb</w:t>
      </w:r>
      <w:proofErr w:type="spellEnd"/>
      <w:r w:rsidRPr="00B50322">
        <w:rPr>
          <w:rFonts w:ascii="Arial" w:eastAsia="Times New Roman" w:hAnsi="Arial" w:cs="Arial"/>
          <w:sz w:val="22"/>
          <w:szCs w:val="22"/>
          <w:lang w:eastAsia="cs-CZ"/>
        </w:rPr>
        <w:t xml:space="preserve">, Ni, Cd atd.). Primární články a baterie přispívají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k celkovému obsahu </w:t>
      </w:r>
      <w:proofErr w:type="spellStart"/>
      <w:r w:rsidRPr="00B50322">
        <w:rPr>
          <w:rFonts w:ascii="Arial" w:eastAsia="Times New Roman" w:hAnsi="Arial" w:cs="Arial"/>
          <w:sz w:val="22"/>
          <w:szCs w:val="22"/>
          <w:lang w:eastAsia="cs-CZ"/>
        </w:rPr>
        <w:t>Hg</w:t>
      </w:r>
      <w:proofErr w:type="spellEnd"/>
      <w:r w:rsidRPr="00B50322">
        <w:rPr>
          <w:rFonts w:ascii="Arial" w:eastAsia="Times New Roman" w:hAnsi="Arial" w:cs="Arial"/>
          <w:sz w:val="22"/>
          <w:szCs w:val="22"/>
          <w:lang w:eastAsia="cs-CZ"/>
        </w:rPr>
        <w:t xml:space="preserve"> v komunálním odpadu z 80 – 90 %. Při nakládání se zpětně odebranými olověnými akumulátory a bateriemi bylo v roce 2010 99,55 % materiálově využito, 0,45 % zůstalo skladem. Se všemi odpady musí být nakládáno v souladu se schválenými plány odpadového hospodářství (tj. plánem odpadového hospodářství ČR, plány krajů a plány obcí) a v souladu se zákonem č. 185/2001 Sb. o odpadech.  </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Produkce odpadů v kategorii nebezpečný odpad se mezi roky 2003 a 2006 postupně snižovala, nicméně v letech 2007 – 2009 došlo k jejímu opětovnému nárůstu. V roce 2010 se tak produkce nebezpečných odpadů blížila stavu v roce 2003, kdy došlo k meziročnímu poklesu o 17,5 %. V roce 2011 došlo opět k nárůstu produkce nebezpečných odpadů, a to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o 3,2 % v porovnání s rokem 2010.</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Dlouhodobý pokles produkce odpadů od roku 2003 je ovlivněn především změnami struktury v průmyslové výrobě: rozvojem průmyslových technologií a technologií pro úpravu a zpracování odpadů zvyšujících efektivitu výroby. Zanedbatelný není ani ekonomický vliv spočívající v růstu cen primárních surovin.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color w:val="000000"/>
          <w:sz w:val="22"/>
          <w:szCs w:val="22"/>
          <w:lang w:eastAsia="cs-CZ"/>
        </w:rPr>
        <w:t xml:space="preserve">Hodnocený PRV zohledňuje odpadovou problematiku </w:t>
      </w:r>
      <w:proofErr w:type="spellStart"/>
      <w:proofErr w:type="gramStart"/>
      <w:r w:rsidRPr="00B50322">
        <w:rPr>
          <w:rFonts w:ascii="Arial" w:eastAsia="Times New Roman" w:hAnsi="Arial" w:cs="Arial"/>
          <w:color w:val="000000"/>
          <w:sz w:val="22"/>
          <w:szCs w:val="22"/>
          <w:lang w:eastAsia="cs-CZ"/>
        </w:rPr>
        <w:t>m.j</w:t>
      </w:r>
      <w:proofErr w:type="spellEnd"/>
      <w:r w:rsidRPr="00B50322">
        <w:rPr>
          <w:rFonts w:ascii="Arial" w:eastAsia="Times New Roman" w:hAnsi="Arial" w:cs="Arial"/>
          <w:color w:val="000000"/>
          <w:sz w:val="22"/>
          <w:szCs w:val="22"/>
          <w:lang w:eastAsia="cs-CZ"/>
        </w:rPr>
        <w:t>. návrhem</w:t>
      </w:r>
      <w:proofErr w:type="gramEnd"/>
      <w:r w:rsidRPr="00B50322">
        <w:rPr>
          <w:rFonts w:ascii="Arial" w:eastAsia="Times New Roman" w:hAnsi="Arial" w:cs="Arial"/>
          <w:color w:val="000000"/>
          <w:sz w:val="22"/>
          <w:szCs w:val="22"/>
          <w:lang w:eastAsia="cs-CZ"/>
        </w:rPr>
        <w:t xml:space="preserve"> na</w:t>
      </w:r>
      <w:r w:rsidRPr="00B50322">
        <w:rPr>
          <w:rFonts w:ascii="Arial" w:eastAsia="Times New Roman" w:hAnsi="Arial" w:cs="Times New Roman"/>
          <w:sz w:val="22"/>
          <w:szCs w:val="22"/>
          <w:lang w:eastAsia="cs-CZ"/>
        </w:rPr>
        <w:t xml:space="preserve"> využívání odpadů (priorita 5, c/).</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Odnětí půdy </w:t>
      </w:r>
      <w:r w:rsidRPr="00B50322">
        <w:rPr>
          <w:rFonts w:ascii="Arial" w:eastAsia="Times New Roman" w:hAnsi="Arial" w:cs="Times New Roman"/>
          <w:sz w:val="22"/>
          <w:szCs w:val="22"/>
          <w:lang w:eastAsia="cs-CZ"/>
        </w:rPr>
        <w:t>pro výstavbu představuje základní negativní impakt v případě obchodních a průmyslových komplexů, včetně staveb dopravní infrastruktury.</w:t>
      </w:r>
      <w:r w:rsidR="00317082">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V případě dálnic a rychlostních komunikací je potřeba odnětí půdy v řádu 3,0 ha/km délky. Mimo zmíněnou fragmentaci území přináší stavby silniční infrastruktury do dosud nezasaženého území zvýšený hluk a emise, znečištění půdy (případně vody) a nevhodn</w:t>
      </w:r>
      <w:r w:rsidR="00D81944">
        <w:rPr>
          <w:rFonts w:ascii="Arial" w:eastAsia="Times New Roman" w:hAnsi="Arial" w:cs="Times New Roman"/>
          <w:sz w:val="22"/>
          <w:szCs w:val="22"/>
          <w:lang w:eastAsia="cs-CZ"/>
        </w:rPr>
        <w:t xml:space="preserve">ým situováním často vznikající </w:t>
      </w:r>
      <w:proofErr w:type="spellStart"/>
      <w:r w:rsidRPr="00B50322">
        <w:rPr>
          <w:rFonts w:ascii="Arial" w:eastAsia="Times New Roman" w:hAnsi="Arial" w:cs="Times New Roman"/>
          <w:sz w:val="22"/>
          <w:szCs w:val="22"/>
          <w:lang w:eastAsia="cs-CZ"/>
        </w:rPr>
        <w:t>postagrární</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lada</w:t>
      </w:r>
      <w:proofErr w:type="spellEnd"/>
      <w:r w:rsidRPr="00B50322">
        <w:rPr>
          <w:rFonts w:ascii="Arial" w:eastAsia="Times New Roman" w:hAnsi="Arial" w:cs="Times New Roman"/>
          <w:sz w:val="22"/>
          <w:szCs w:val="22"/>
          <w:lang w:eastAsia="cs-CZ"/>
        </w:rPr>
        <w:t>. Takovouto výstavbu dopravní infrastruktury však PRV nepředpokládá.</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 xml:space="preserve">Znečištění půdy je způsobeno </w:t>
      </w:r>
      <w:proofErr w:type="spellStart"/>
      <w:proofErr w:type="gramStart"/>
      <w:r w:rsidRPr="00B50322">
        <w:rPr>
          <w:rFonts w:ascii="Arial" w:eastAsia="Times New Roman" w:hAnsi="Arial" w:cs="Times New Roman"/>
          <w:sz w:val="22"/>
          <w:szCs w:val="22"/>
          <w:lang w:eastAsia="cs-CZ"/>
        </w:rPr>
        <w:t>m.j</w:t>
      </w:r>
      <w:proofErr w:type="spellEnd"/>
      <w:r w:rsidRPr="00B50322">
        <w:rPr>
          <w:rFonts w:ascii="Arial" w:eastAsia="Times New Roman" w:hAnsi="Arial" w:cs="Times New Roman"/>
          <w:sz w:val="22"/>
          <w:szCs w:val="22"/>
          <w:lang w:eastAsia="cs-CZ"/>
        </w:rPr>
        <w:t>. atmosférickými</w:t>
      </w:r>
      <w:proofErr w:type="gramEnd"/>
      <w:r w:rsidRPr="00B50322">
        <w:rPr>
          <w:rFonts w:ascii="Arial" w:eastAsia="Times New Roman" w:hAnsi="Arial" w:cs="Times New Roman"/>
          <w:sz w:val="22"/>
          <w:szCs w:val="22"/>
          <w:lang w:eastAsia="cs-CZ"/>
        </w:rPr>
        <w:t xml:space="preserve"> depozicemi perzistentních organických </w:t>
      </w:r>
      <w:proofErr w:type="spellStart"/>
      <w:r w:rsidRPr="00B50322">
        <w:rPr>
          <w:rFonts w:ascii="Arial" w:eastAsia="Times New Roman" w:hAnsi="Arial" w:cs="Times New Roman"/>
          <w:sz w:val="22"/>
          <w:szCs w:val="22"/>
          <w:lang w:eastAsia="cs-CZ"/>
        </w:rPr>
        <w:t>pollutantů</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POPs</w:t>
      </w:r>
      <w:proofErr w:type="spellEnd"/>
      <w:r w:rsidRPr="00B50322">
        <w:rPr>
          <w:rFonts w:ascii="Arial" w:eastAsia="Times New Roman" w:hAnsi="Arial" w:cs="Times New Roman"/>
          <w:sz w:val="22"/>
          <w:szCs w:val="22"/>
          <w:lang w:eastAsia="cs-CZ"/>
        </w:rPr>
        <w:t xml:space="preserve">, PAH), majícími svůj původ zejména v dopravě. </w:t>
      </w:r>
      <w:r w:rsidRPr="00B50322">
        <w:rPr>
          <w:rFonts w:ascii="Arial" w:eastAsia="Times New Roman" w:hAnsi="Arial" w:cs="Arial"/>
          <w:color w:val="000000"/>
          <w:sz w:val="22"/>
          <w:szCs w:val="22"/>
          <w:lang w:eastAsia="cs-CZ"/>
        </w:rPr>
        <w:t xml:space="preserve">V roce 2003 překročilo limitní hodnotu PAH z 34 vzorků na orné půdě 17 vzorků z ornice a 10 vzorků z podorničí. Uhlovodíky s nejvyššími nálezy jsou </w:t>
      </w:r>
      <w:proofErr w:type="spellStart"/>
      <w:r w:rsidRPr="00B50322">
        <w:rPr>
          <w:rFonts w:ascii="Arial" w:eastAsia="Times New Roman" w:hAnsi="Arial" w:cs="Arial"/>
          <w:color w:val="000000"/>
          <w:sz w:val="22"/>
          <w:szCs w:val="22"/>
          <w:lang w:eastAsia="cs-CZ"/>
        </w:rPr>
        <w:t>fluoranten</w:t>
      </w:r>
      <w:proofErr w:type="spellEnd"/>
      <w:r w:rsidRPr="00B50322">
        <w:rPr>
          <w:rFonts w:ascii="Arial" w:eastAsia="Times New Roman" w:hAnsi="Arial" w:cs="Arial"/>
          <w:color w:val="000000"/>
          <w:sz w:val="22"/>
          <w:szCs w:val="22"/>
          <w:lang w:eastAsia="cs-CZ"/>
        </w:rPr>
        <w:t xml:space="preserve"> a pyren – látky toxikologicky rizikové. </w:t>
      </w:r>
      <w:r w:rsidRPr="00B50322">
        <w:rPr>
          <w:rFonts w:ascii="Arial" w:eastAsia="Times New Roman" w:hAnsi="Arial" w:cs="Times New Roman"/>
          <w:sz w:val="22"/>
          <w:szCs w:val="22"/>
          <w:lang w:eastAsia="cs-CZ"/>
        </w:rPr>
        <w:t>Hodnoty těžkých kovů z dopravy (zejména olova) v půdě v souvislosti se změnou</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paliv cca od roku 2003 klesají.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color w:val="000000"/>
          <w:sz w:val="22"/>
          <w:szCs w:val="22"/>
          <w:lang w:eastAsia="cs-CZ"/>
        </w:rPr>
        <w:t>Dlouhodobě dochází k úbytku zemědělské půdy (za období 2000 – 2011 o 1,2 %),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zejména pak orné půdy v důsledku rozšiřování zastavěných a ostatních ploch (mezi roky 2000–2011 nárůst o 3 %). Úbytek </w:t>
      </w:r>
      <w:r w:rsidRPr="00B50322">
        <w:rPr>
          <w:rFonts w:ascii="Arial" w:eastAsia="Times New Roman" w:hAnsi="Arial" w:cs="Arial"/>
          <w:bCs/>
          <w:color w:val="000000"/>
          <w:sz w:val="22"/>
          <w:szCs w:val="22"/>
          <w:lang w:eastAsia="cs-CZ"/>
        </w:rPr>
        <w:t>orné půdy</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představoval v roce 2011 celkem 9 056 ha (cca 3 % celkové výměry). Přibližně 53 % této výměry orné půdy se přeměnilo v trvalé travní </w:t>
      </w:r>
      <w:r w:rsidRPr="00B50322">
        <w:rPr>
          <w:rFonts w:ascii="Arial" w:eastAsia="Times New Roman" w:hAnsi="Arial" w:cs="Arial"/>
          <w:color w:val="000000"/>
          <w:sz w:val="22"/>
          <w:szCs w:val="22"/>
          <w:lang w:eastAsia="cs-CZ"/>
        </w:rPr>
        <w:lastRenderedPageBreak/>
        <w:t xml:space="preserve">porosty (nejvíce v Jihočeském kraji a Plzeňském kraji), dalších zhruba 30 % bylo zastavěno, což představuje zástavbu cca 7,5 ha každý den.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Na druhé straně dochází k příznivému nárůstu ploch trvalých travních porostů (za období 2000–2011 o 2,9 %) na úkor orné půdy (za období 2000–2011 pokles o 2,7 %).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Mírně narůstá i plocha lesů (mezi roky 2000–2011 nárůst o 0,9 %).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Vývoj na tomto úseku bez provedení změn ve smyslu hodnocené koncepce by byl neutrální či mírně negativní. Opatření PRV jsou totiž na potlačení výše uvedených vlivů zaměřeny jen výjimečně. V hodnocené koncepci jsou explicitně zmíněny pouze možnosti revitalizace venkovských </w:t>
      </w:r>
      <w:proofErr w:type="spellStart"/>
      <w:r w:rsidRPr="00B50322">
        <w:rPr>
          <w:rFonts w:ascii="Arial" w:eastAsia="Times New Roman" w:hAnsi="Arial" w:cs="Times New Roman"/>
          <w:sz w:val="22"/>
          <w:szCs w:val="22"/>
          <w:lang w:eastAsia="cs-CZ"/>
        </w:rPr>
        <w:t>brownfields</w:t>
      </w:r>
      <w:proofErr w:type="spellEnd"/>
      <w:r w:rsidRPr="00B50322">
        <w:rPr>
          <w:rFonts w:ascii="Arial" w:eastAsia="Times New Roman" w:hAnsi="Arial" w:cs="Times New Roman"/>
          <w:sz w:val="22"/>
          <w:szCs w:val="22"/>
          <w:lang w:eastAsia="cs-CZ"/>
        </w:rPr>
        <w:t xml:space="preserve"> (kód 6.4.2) či prioritní oblast 4 c (předcházení erozi půdy a lepší hospodaření s půdou).</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Důvodem je relativně malá závažnost naznačených vlivů na úseku zemědělství (hluk, výhradní ložiska) či jen obtížná možnost ovlivnění těchto fenoménů (odnětí půdy).</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samotném rozvoji resortu zemědělství by se tedy skutečnost </w:t>
      </w:r>
      <w:proofErr w:type="spellStart"/>
      <w:r w:rsidRPr="00B50322">
        <w:rPr>
          <w:rFonts w:ascii="Arial" w:eastAsia="Times New Roman" w:hAnsi="Arial" w:cs="Times New Roman"/>
          <w:sz w:val="22"/>
          <w:szCs w:val="22"/>
          <w:lang w:eastAsia="cs-CZ"/>
        </w:rPr>
        <w:t>nerealizace</w:t>
      </w:r>
      <w:proofErr w:type="spellEnd"/>
      <w:r w:rsidRPr="00B50322">
        <w:rPr>
          <w:rFonts w:ascii="Arial" w:eastAsia="Times New Roman" w:hAnsi="Arial" w:cs="Times New Roman"/>
          <w:sz w:val="22"/>
          <w:szCs w:val="22"/>
          <w:lang w:eastAsia="cs-CZ"/>
        </w:rPr>
        <w:t xml:space="preserve"> hodnocené koncepce pr</w:t>
      </w:r>
      <w:r w:rsidR="00317082">
        <w:rPr>
          <w:rFonts w:ascii="Arial" w:eastAsia="Times New Roman" w:hAnsi="Arial" w:cs="Times New Roman"/>
          <w:sz w:val="22"/>
          <w:szCs w:val="22"/>
          <w:lang w:eastAsia="cs-CZ"/>
        </w:rPr>
        <w:t>ojevila v  následujících jevech</w:t>
      </w:r>
      <w:r w:rsidRPr="00B50322">
        <w:rPr>
          <w:rFonts w:ascii="Arial" w:eastAsia="Times New Roman" w:hAnsi="Arial" w:cs="Times New Roman"/>
          <w:sz w:val="22"/>
          <w:szCs w:val="22"/>
          <w:lang w:eastAsia="cs-CZ"/>
        </w:rPr>
        <w:t>:</w:t>
      </w:r>
    </w:p>
    <w:p w:rsidR="00B50322" w:rsidRPr="00B50322" w:rsidRDefault="00B50322" w:rsidP="00B50322">
      <w:pPr>
        <w:spacing w:line="240" w:lineRule="auto"/>
        <w:ind w:firstLine="357"/>
        <w:rPr>
          <w:rFonts w:ascii="Arial" w:eastAsia="Times New Roman" w:hAnsi="Arial" w:cs="Times New Roman"/>
          <w:sz w:val="22"/>
          <w:szCs w:val="22"/>
          <w:lang w:eastAsia="cs-CZ"/>
        </w:rPr>
      </w:pP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ve zhoršení možnosti sanace starých zátěží</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zhoršení odpadového hospodářství (využívání odpadů)</w:t>
      </w:r>
    </w:p>
    <w:p w:rsidR="00B50322" w:rsidRPr="00B50322" w:rsidRDefault="00B50322" w:rsidP="00605AC3">
      <w:pPr>
        <w:numPr>
          <w:ilvl w:val="0"/>
          <w:numId w:val="3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navazujících důsledcích na lidské zdroje a trh práce</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25" w:name="_Toc352131745"/>
      <w:r w:rsidRPr="00B50322">
        <w:rPr>
          <w:rFonts w:ascii="Arial" w:eastAsia="Times New Roman" w:hAnsi="Arial" w:cs="Arial"/>
          <w:b/>
          <w:bCs/>
          <w:kern w:val="32"/>
          <w:sz w:val="32"/>
          <w:szCs w:val="32"/>
          <w:lang w:eastAsia="cs-CZ"/>
        </w:rPr>
        <w:t>3. CHARAKTE</w:t>
      </w:r>
      <w:r w:rsidR="00317082">
        <w:rPr>
          <w:rFonts w:ascii="Arial" w:eastAsia="Times New Roman" w:hAnsi="Arial" w:cs="Arial"/>
          <w:b/>
          <w:bCs/>
          <w:kern w:val="32"/>
          <w:sz w:val="32"/>
          <w:szCs w:val="32"/>
          <w:lang w:eastAsia="cs-CZ"/>
        </w:rPr>
        <w:t xml:space="preserve">RISTIKY ŽIVOTNÍHO PROSTŘEDÍ V </w:t>
      </w:r>
      <w:r w:rsidRPr="00B50322">
        <w:rPr>
          <w:rFonts w:ascii="Arial" w:eastAsia="Times New Roman" w:hAnsi="Arial" w:cs="Arial"/>
          <w:b/>
          <w:bCs/>
          <w:kern w:val="32"/>
          <w:sz w:val="32"/>
          <w:szCs w:val="32"/>
          <w:lang w:eastAsia="cs-CZ"/>
        </w:rPr>
        <w:t>OBLASTECH, KTERÉ BY MOHLY BÝT PROVEDENÍM KONCEPCE VÝZNAMNĚ ZASAŽENY</w:t>
      </w:r>
      <w:bookmarkEnd w:id="125"/>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Území České republiky, řešené posuzovanou koncepcí </w:t>
      </w:r>
      <w:r w:rsidRPr="00B50322">
        <w:rPr>
          <w:rFonts w:ascii="Arial" w:eastAsia="Times New Roman" w:hAnsi="Arial" w:cs="Times New Roman"/>
          <w:sz w:val="22"/>
          <w:szCs w:val="22"/>
          <w:lang w:eastAsia="cs-CZ"/>
        </w:rPr>
        <w:t>se nachází e středu Evropy, takže bezprostředně sousedí se čtyřmi státy.(Německo, Rakousko, Slovensko a Polsko).</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Charakteristickým rysem podnikání ve venkovském prostředí je možný negativní vliv na biodiverzitu v území, na vodohospodářské poměry, znečišťování půdy, vody a ovzduší a možné další vlivy. Hodnocená koncepce se tedy logicky zaměřuje právě na zmírnění či eliminaci těchto vlivů.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Možné negativní vlivy realizace jednotlivých opatření hodnocené koncepce na životní prostředí a veřejné zdraví je nutno zvažovat již </w:t>
      </w:r>
      <w:r w:rsidRPr="00B50322">
        <w:rPr>
          <w:rFonts w:ascii="Arial" w:eastAsia="Times New Roman" w:hAnsi="Arial" w:cs="Times New Roman"/>
          <w:i/>
          <w:sz w:val="22"/>
          <w:szCs w:val="22"/>
          <w:lang w:eastAsia="cs-CZ"/>
        </w:rPr>
        <w:t xml:space="preserve">ex- ante, </w:t>
      </w:r>
      <w:r w:rsidRPr="00B50322">
        <w:rPr>
          <w:rFonts w:ascii="Arial" w:eastAsia="Times New Roman" w:hAnsi="Arial" w:cs="Times New Roman"/>
          <w:sz w:val="22"/>
          <w:szCs w:val="22"/>
          <w:lang w:eastAsia="cs-CZ"/>
        </w:rPr>
        <w:t>nejpozději však v etapě před konkretizací jednotlivých činností/záměrů. Postupné kroky hodnocení koncepce, event. záměru jsou uvedeny přehledně v kapitole 5. a dalších. Možné nepříznivé vlivy koncepce jsou naznačeny v následujících kapitolách 6. a 7.</w:t>
      </w:r>
    </w:p>
    <w:p w:rsidR="00B50322" w:rsidRPr="00B50322" w:rsidRDefault="00B50322" w:rsidP="002B2E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dalších krocích, zejména při posuzování konkrétních </w:t>
      </w:r>
      <w:r w:rsidR="002B2E22">
        <w:rPr>
          <w:rFonts w:ascii="Arial" w:eastAsia="Times New Roman" w:hAnsi="Arial" w:cs="Times New Roman"/>
          <w:sz w:val="22"/>
          <w:szCs w:val="22"/>
          <w:lang w:eastAsia="cs-CZ"/>
        </w:rPr>
        <w:t xml:space="preserve">činností či záměrů („projektová </w:t>
      </w:r>
      <w:r w:rsidRPr="00B50322">
        <w:rPr>
          <w:rFonts w:ascii="Arial" w:eastAsia="Times New Roman" w:hAnsi="Arial" w:cs="Times New Roman"/>
          <w:sz w:val="22"/>
          <w:szCs w:val="22"/>
          <w:lang w:eastAsia="cs-CZ"/>
        </w:rPr>
        <w:t>EIA“) je třeba navrhnout příslušná opatření k minimalizaci negativních vlivů na životní prostředí ve smyslu ustanovení §5 odst.</w:t>
      </w:r>
      <w:r w:rsidR="00317082">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 xml:space="preserve">4 zákona č.100/2001 Sb.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U fakultativních činností/záměrů (kategorie II přílohy č. 1 citovaného zákona) je návrh kompenzačních opatření obligatorní součástí oznámení, zpracovaných dle přílohy </w:t>
      </w:r>
      <w:proofErr w:type="gramStart"/>
      <w:r w:rsidRPr="00B50322">
        <w:rPr>
          <w:rFonts w:ascii="Arial" w:eastAsia="Times New Roman" w:hAnsi="Arial" w:cs="Times New Roman"/>
          <w:sz w:val="22"/>
          <w:szCs w:val="22"/>
          <w:lang w:eastAsia="cs-CZ"/>
        </w:rPr>
        <w:t>č.</w:t>
      </w:r>
      <w:r w:rsidR="00317082">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3 tohoto</w:t>
      </w:r>
      <w:proofErr w:type="gramEnd"/>
      <w:r w:rsidRPr="00B50322">
        <w:rPr>
          <w:rFonts w:ascii="Arial" w:eastAsia="Times New Roman" w:hAnsi="Arial" w:cs="Times New Roman"/>
          <w:sz w:val="22"/>
          <w:szCs w:val="22"/>
          <w:lang w:eastAsia="cs-CZ"/>
        </w:rPr>
        <w:t xml:space="preserve"> zákona. V těchto oznámeních jsou kompenzační opatření předmětem části D, bod 4.</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U obligatorních záměrů, obsažených v kategorii I přílohy </w:t>
      </w:r>
      <w:proofErr w:type="gramStart"/>
      <w:r w:rsidRPr="00B50322">
        <w:rPr>
          <w:rFonts w:ascii="Arial" w:eastAsia="Times New Roman" w:hAnsi="Arial" w:cs="Times New Roman"/>
          <w:sz w:val="22"/>
          <w:szCs w:val="22"/>
          <w:lang w:eastAsia="cs-CZ"/>
        </w:rPr>
        <w:t>č.1 citovaného</w:t>
      </w:r>
      <w:proofErr w:type="gramEnd"/>
      <w:r w:rsidRPr="00B50322">
        <w:rPr>
          <w:rFonts w:ascii="Arial" w:eastAsia="Times New Roman" w:hAnsi="Arial" w:cs="Times New Roman"/>
          <w:sz w:val="22"/>
          <w:szCs w:val="22"/>
          <w:lang w:eastAsia="cs-CZ"/>
        </w:rPr>
        <w:t xml:space="preserve"> zákona je jejich návrh povinnou součástí dokumentací, zpracovaných dle přílohy č.4 tohoto zákona. V těchto dokumentacích jsou kompenzační opatření předmětem části D, kapitola IV.</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Cíle a nastavení dotačních titulů PRV jsou zpracovány kvalitně, s cílem zamezení možných záporných vlivů na životní prostředí a veřejné zdraví. Vzhledem k probíhajícímu připomínkování PRV, k závěrům SWOT analýzy, ke zkušenostem zpracovatele SEA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i k hledisku povinné aplikace principu předběžné opatrnosti (§13 zákona č. 17/1992 Sb.), však je nutné jako potenciální možné negativní vlivy staveb/činností ve venkovském prostoru uvést:</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605AC3">
      <w:pPr>
        <w:numPr>
          <w:ilvl w:val="0"/>
          <w:numId w:val="68"/>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Znečišťování </w:t>
      </w:r>
      <w:r w:rsidR="00317082">
        <w:rPr>
          <w:rFonts w:ascii="Arial" w:eastAsia="Times New Roman" w:hAnsi="Arial" w:cs="Arial"/>
          <w:sz w:val="22"/>
          <w:szCs w:val="22"/>
          <w:lang w:eastAsia="cs-CZ"/>
        </w:rPr>
        <w:t>o</w:t>
      </w:r>
      <w:r w:rsidRPr="00B50322">
        <w:rPr>
          <w:rFonts w:ascii="Arial" w:eastAsia="Times New Roman" w:hAnsi="Arial" w:cs="Arial"/>
          <w:sz w:val="22"/>
          <w:szCs w:val="22"/>
          <w:lang w:eastAsia="cs-CZ"/>
        </w:rPr>
        <w:t>vzduší, vody i půdy z  živočišné výroby (kejda, močůvka, skleníkové</w:t>
      </w:r>
    </w:p>
    <w:p w:rsidR="00B50322" w:rsidRPr="00B50322" w:rsidRDefault="00B50322" w:rsidP="00B50322">
      <w:pPr>
        <w:autoSpaceDE w:val="0"/>
        <w:autoSpaceDN w:val="0"/>
        <w:adjustRightInd w:val="0"/>
        <w:ind w:left="360" w:firstLine="34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plyny) a ze spalování pohonných hmot (CO,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nerespektování koncepce a nadměrném užívání hnojiv může dojít k nárůstu obsahu </w:t>
      </w:r>
      <w:proofErr w:type="spellStart"/>
      <w:r w:rsidRPr="00B50322">
        <w:rPr>
          <w:rFonts w:ascii="Arial" w:eastAsia="Times New Roman" w:hAnsi="Arial" w:cs="Arial"/>
          <w:sz w:val="22"/>
          <w:szCs w:val="22"/>
          <w:lang w:eastAsia="cs-CZ"/>
        </w:rPr>
        <w:t>nutrientů</w:t>
      </w:r>
      <w:proofErr w:type="spellEnd"/>
      <w:r w:rsidRPr="00B50322">
        <w:rPr>
          <w:rFonts w:ascii="Arial" w:eastAsia="Times New Roman" w:hAnsi="Arial" w:cs="Arial"/>
          <w:sz w:val="22"/>
          <w:szCs w:val="22"/>
          <w:lang w:eastAsia="cs-CZ"/>
        </w:rPr>
        <w:t xml:space="preserve"> v půdě a povrchových a podzemních vodách</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Při nepřiměřené aplikaci chemických přípravků s nízkou biologickou rozložitelností (herbicidy)</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Scelování ploch ZPF, spojené s likvidací prvků ÚSES v území</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Produkce odpadů (obaly, staré pneumatiky, </w:t>
      </w:r>
      <w:proofErr w:type="gramStart"/>
      <w:r w:rsidRPr="00B50322">
        <w:rPr>
          <w:rFonts w:ascii="Arial" w:eastAsia="Times New Roman" w:hAnsi="Arial" w:cs="Arial"/>
          <w:sz w:val="22"/>
          <w:szCs w:val="22"/>
          <w:lang w:eastAsia="cs-CZ"/>
        </w:rPr>
        <w:t>autobaterie..)</w:t>
      </w:r>
      <w:proofErr w:type="gramEnd"/>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Navyšování hlukové zátěže (průmyslové areály, doprava, lesnické a sezónní práce)</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Fragmentace krajiny s negativním vlivem na biodiverzitu (liniové stavby, hráze)</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 případě užití posypových látek (chloridy) jejich negativní vliv na vegetaci, půdu a vody</w:t>
      </w:r>
    </w:p>
    <w:p w:rsidR="00B50322" w:rsidRPr="00B50322" w:rsidRDefault="00B50322" w:rsidP="00605AC3">
      <w:pPr>
        <w:numPr>
          <w:ilvl w:val="0"/>
          <w:numId w:val="66"/>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Možné narušování migračních koridorů zvěře při nevhodném umístění staveb</w:t>
      </w:r>
    </w:p>
    <w:p w:rsidR="00B50322" w:rsidRPr="00B50322" w:rsidRDefault="00B50322" w:rsidP="00605AC3">
      <w:pPr>
        <w:numPr>
          <w:ilvl w:val="0"/>
          <w:numId w:val="66"/>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Další vlivy (ZPF, PUPFL, vibrace aj.)</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Obdobně lze vlivy těchto činností / staveb na veřejné zdraví rozdělit jako </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605AC3">
      <w:pPr>
        <w:numPr>
          <w:ilvl w:val="0"/>
          <w:numId w:val="67"/>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Exhalace a úniky kapalných i pevných závadných látek</w:t>
      </w:r>
    </w:p>
    <w:p w:rsidR="00B50322" w:rsidRPr="00B50322" w:rsidRDefault="00B50322" w:rsidP="00605AC3">
      <w:pPr>
        <w:numPr>
          <w:ilvl w:val="0"/>
          <w:numId w:val="67"/>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Faktory biologické - zvyšování únavy a nedostatek klidu k regeneraci, hluk</w:t>
      </w:r>
    </w:p>
    <w:p w:rsidR="00B50322" w:rsidRPr="00B50322" w:rsidRDefault="00B50322" w:rsidP="00605AC3">
      <w:pPr>
        <w:numPr>
          <w:ilvl w:val="0"/>
          <w:numId w:val="67"/>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Ovlivnění kvality vod (překročení limitů </w:t>
      </w:r>
      <w:proofErr w:type="spellStart"/>
      <w:r w:rsidRPr="00B50322">
        <w:rPr>
          <w:rFonts w:ascii="Arial" w:eastAsia="Times New Roman" w:hAnsi="Arial" w:cs="Arial"/>
          <w:sz w:val="22"/>
          <w:szCs w:val="22"/>
          <w:lang w:eastAsia="cs-CZ"/>
        </w:rPr>
        <w:t>nutrientů</w:t>
      </w:r>
      <w:proofErr w:type="spellEnd"/>
      <w:r w:rsidRPr="00B50322">
        <w:rPr>
          <w:rFonts w:ascii="Arial" w:eastAsia="Times New Roman" w:hAnsi="Arial" w:cs="Arial"/>
          <w:sz w:val="22"/>
          <w:szCs w:val="22"/>
          <w:lang w:eastAsia="cs-CZ"/>
        </w:rPr>
        <w:t xml:space="preserve"> oproti </w:t>
      </w:r>
      <w:proofErr w:type="spellStart"/>
      <w:r w:rsidRPr="00B50322">
        <w:rPr>
          <w:rFonts w:ascii="Arial" w:eastAsia="Times New Roman" w:hAnsi="Arial" w:cs="Arial"/>
          <w:sz w:val="22"/>
          <w:szCs w:val="22"/>
          <w:lang w:eastAsia="cs-CZ"/>
        </w:rPr>
        <w:t>vyhl</w:t>
      </w:r>
      <w:proofErr w:type="spellEnd"/>
      <w:r w:rsidRPr="00B50322">
        <w:rPr>
          <w:rFonts w:ascii="Arial" w:eastAsia="Times New Roman" w:hAnsi="Arial" w:cs="Arial"/>
          <w:sz w:val="22"/>
          <w:szCs w:val="22"/>
          <w:lang w:eastAsia="cs-CZ"/>
        </w:rPr>
        <w:t>. č. 252/2004 Sb.)</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31708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Řadu těchto vlivů se podařilo v minulosti různými opatřeními minimalizovat. Např. emise oxidu uhelnatého ze spalovacích motorů byly před 10 lety výrazně redukovány zavedením katalyzátorů na bázi platinových kovů. Obdobně podporou vsakování srážkových vod a omezením odtoku z území (meliorace, regulace toků) byl podpořen </w:t>
      </w:r>
      <w:r w:rsidR="00317082">
        <w:rPr>
          <w:rFonts w:ascii="Arial" w:eastAsia="Times New Roman" w:hAnsi="Arial" w:cs="Times New Roman"/>
          <w:sz w:val="22"/>
          <w:szCs w:val="22"/>
          <w:lang w:eastAsia="cs-CZ"/>
        </w:rPr>
        <w:t xml:space="preserve">trend zadržení vody </w:t>
      </w:r>
      <w:r w:rsidRPr="00B50322">
        <w:rPr>
          <w:rFonts w:ascii="Arial" w:eastAsia="Times New Roman" w:hAnsi="Arial" w:cs="Times New Roman"/>
          <w:sz w:val="22"/>
          <w:szCs w:val="22"/>
          <w:lang w:eastAsia="cs-CZ"/>
        </w:rPr>
        <w:t>v krajině.</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 xml:space="preserve">Rovněž na úseku </w:t>
      </w:r>
      <w:r w:rsidRPr="00B50322">
        <w:rPr>
          <w:rFonts w:ascii="Arial" w:eastAsia="Times New Roman" w:hAnsi="Arial" w:cs="Arial"/>
          <w:color w:val="000000"/>
          <w:sz w:val="22"/>
          <w:szCs w:val="22"/>
          <w:lang w:eastAsia="cs-CZ"/>
        </w:rPr>
        <w:t xml:space="preserve">ošetřování travních porostů bylo dosaženo dílčích pozitivních změn, zaměřených na udržitelné obhospodařování cenných biotopů v tomto území. Řadu opatření v tomto smyslu je však ještě třeba realizovat a tyto jsou </w:t>
      </w:r>
      <w:proofErr w:type="spellStart"/>
      <w:proofErr w:type="gramStart"/>
      <w:r w:rsidRPr="00B50322">
        <w:rPr>
          <w:rFonts w:ascii="Arial" w:eastAsia="Times New Roman" w:hAnsi="Arial" w:cs="Arial"/>
          <w:color w:val="000000"/>
          <w:sz w:val="22"/>
          <w:szCs w:val="22"/>
          <w:lang w:eastAsia="cs-CZ"/>
        </w:rPr>
        <w:t>m.j</w:t>
      </w:r>
      <w:proofErr w:type="spellEnd"/>
      <w:r w:rsidRPr="00B50322">
        <w:rPr>
          <w:rFonts w:ascii="Arial" w:eastAsia="Times New Roman" w:hAnsi="Arial" w:cs="Arial"/>
          <w:color w:val="000000"/>
          <w:sz w:val="22"/>
          <w:szCs w:val="22"/>
          <w:lang w:eastAsia="cs-CZ"/>
        </w:rPr>
        <w:t>. zahrnuty</w:t>
      </w:r>
      <w:proofErr w:type="gramEnd"/>
      <w:r w:rsidRPr="00B50322">
        <w:rPr>
          <w:rFonts w:ascii="Arial" w:eastAsia="Times New Roman" w:hAnsi="Arial" w:cs="Arial"/>
          <w:color w:val="000000"/>
          <w:sz w:val="22"/>
          <w:szCs w:val="22"/>
          <w:lang w:eastAsia="cs-CZ"/>
        </w:rPr>
        <w:t xml:space="preserve"> do opaření hodnocené koncepce.</w:t>
      </w:r>
    </w:p>
    <w:p w:rsidR="00B50322" w:rsidRPr="00B50322" w:rsidRDefault="00B50322" w:rsidP="00B50322">
      <w:pPr>
        <w:spacing w:line="240" w:lineRule="auto"/>
        <w:jc w:val="left"/>
        <w:rPr>
          <w:rFonts w:ascii="Arial" w:eastAsia="Times New Roman" w:hAnsi="Arial" w:cs="Times New Roman"/>
          <w:iCs/>
          <w:sz w:val="22"/>
          <w:szCs w:val="22"/>
          <w:lang w:eastAsia="cs-CZ"/>
        </w:rPr>
      </w:pPr>
    </w:p>
    <w:p w:rsidR="00B50322" w:rsidRPr="00B50322" w:rsidRDefault="00B50322" w:rsidP="00B50322">
      <w:pPr>
        <w:keepNext/>
        <w:jc w:val="left"/>
        <w:outlineLvl w:val="1"/>
        <w:rPr>
          <w:rFonts w:ascii="Arial" w:eastAsia="Times New Roman" w:hAnsi="Arial" w:cs="Arial"/>
          <w:b/>
          <w:bCs/>
          <w:sz w:val="28"/>
          <w:szCs w:val="28"/>
          <w:lang w:eastAsia="cs-CZ"/>
        </w:rPr>
      </w:pPr>
      <w:bookmarkStart w:id="126" w:name="_Toc352131746"/>
      <w:r w:rsidRPr="00B50322">
        <w:rPr>
          <w:rFonts w:ascii="Arial" w:eastAsia="Times New Roman" w:hAnsi="Arial" w:cs="Arial"/>
          <w:b/>
          <w:bCs/>
          <w:sz w:val="28"/>
          <w:szCs w:val="28"/>
          <w:lang w:eastAsia="cs-CZ"/>
        </w:rPr>
        <w:t>3.1. Vodní hospodářství</w:t>
      </w:r>
      <w:bookmarkEnd w:id="126"/>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Území České republiky prochází hlavní evropské rozvodí. Nachází se zde tři hlavní evropská povodí a to:  </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605AC3">
      <w:pPr>
        <w:numPr>
          <w:ilvl w:val="0"/>
          <w:numId w:val="46"/>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bCs/>
          <w:sz w:val="22"/>
          <w:szCs w:val="22"/>
          <w:lang w:eastAsia="cs-CZ"/>
        </w:rPr>
        <w:t>Povodí Labe</w:t>
      </w:r>
      <w:r w:rsidRPr="00B50322">
        <w:rPr>
          <w:rFonts w:ascii="Arial" w:eastAsia="Times New Roman" w:hAnsi="Arial" w:cs="Times New Roman"/>
          <w:sz w:val="22"/>
          <w:szCs w:val="22"/>
          <w:lang w:eastAsia="cs-CZ"/>
        </w:rPr>
        <w:t xml:space="preserve"> </w:t>
      </w:r>
    </w:p>
    <w:p w:rsidR="00B50322" w:rsidRPr="00B50322" w:rsidRDefault="00B50322" w:rsidP="00605AC3">
      <w:pPr>
        <w:numPr>
          <w:ilvl w:val="0"/>
          <w:numId w:val="46"/>
        </w:numPr>
        <w:spacing w:after="200" w:line="276" w:lineRule="auto"/>
        <w:jc w:val="left"/>
        <w:rPr>
          <w:rFonts w:ascii="Arial" w:eastAsia="Times New Roman" w:hAnsi="Arial" w:cs="Times New Roman"/>
          <w:bCs/>
          <w:sz w:val="22"/>
          <w:szCs w:val="22"/>
          <w:lang w:eastAsia="cs-CZ"/>
        </w:rPr>
      </w:pPr>
      <w:r w:rsidRPr="00B50322">
        <w:rPr>
          <w:rFonts w:ascii="Arial" w:eastAsia="Times New Roman" w:hAnsi="Arial" w:cs="Times New Roman"/>
          <w:bCs/>
          <w:sz w:val="22"/>
          <w:szCs w:val="22"/>
          <w:lang w:eastAsia="cs-CZ"/>
        </w:rPr>
        <w:t>Povodí Dunaje</w:t>
      </w:r>
    </w:p>
    <w:p w:rsidR="00B50322" w:rsidRPr="00B50322" w:rsidRDefault="00B50322" w:rsidP="00605AC3">
      <w:pPr>
        <w:numPr>
          <w:ilvl w:val="0"/>
          <w:numId w:val="46"/>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bCs/>
          <w:sz w:val="22"/>
          <w:szCs w:val="22"/>
          <w:lang w:eastAsia="cs-CZ"/>
        </w:rPr>
        <w:t>Povodí Odry</w:t>
      </w:r>
      <w:r w:rsidRPr="00B50322">
        <w:rPr>
          <w:rFonts w:ascii="Arial" w:eastAsia="Times New Roman" w:hAnsi="Arial" w:cs="Times New Roman"/>
          <w:sz w:val="22"/>
          <w:szCs w:val="22"/>
          <w:lang w:eastAsia="cs-CZ"/>
        </w:rPr>
        <w:t xml:space="preserve"> </w:t>
      </w:r>
    </w:p>
    <w:p w:rsidR="00B50322" w:rsidRPr="00B50322" w:rsidRDefault="00B50322" w:rsidP="00B50322">
      <w:pPr>
        <w:spacing w:line="240" w:lineRule="auto"/>
        <w:jc w:val="left"/>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Na území oznamované koncepce, </w:t>
      </w:r>
      <w:proofErr w:type="gramStart"/>
      <w:r w:rsidRPr="00B50322">
        <w:rPr>
          <w:rFonts w:ascii="Arial" w:eastAsia="Times New Roman" w:hAnsi="Arial" w:cs="Times New Roman"/>
          <w:sz w:val="22"/>
          <w:szCs w:val="22"/>
          <w:lang w:eastAsia="cs-CZ"/>
        </w:rPr>
        <w:t>t.j. území</w:t>
      </w:r>
      <w:proofErr w:type="gramEnd"/>
      <w:r w:rsidRPr="00B50322">
        <w:rPr>
          <w:rFonts w:ascii="Arial" w:eastAsia="Times New Roman" w:hAnsi="Arial" w:cs="Times New Roman"/>
          <w:sz w:val="22"/>
          <w:szCs w:val="22"/>
          <w:lang w:eastAsia="cs-CZ"/>
        </w:rPr>
        <w:t xml:space="preserve"> ČR se dále nachází celkem 19 chráněných oblastí přirozené akumulace vod (CHOPAV), pokrývajících cca 20% plochy státu.</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Obdobný rozsah mají i ochranná pásma vodních zdrojů (§30 vodního zákona)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zranitelné oblasti, vyhlášené </w:t>
      </w:r>
      <w:proofErr w:type="spellStart"/>
      <w:r w:rsidRPr="00B50322">
        <w:rPr>
          <w:rFonts w:ascii="Arial" w:eastAsia="Times New Roman" w:hAnsi="Arial" w:cs="Times New Roman"/>
          <w:sz w:val="22"/>
          <w:szCs w:val="22"/>
          <w:lang w:eastAsia="cs-CZ"/>
        </w:rPr>
        <w:t>nař</w:t>
      </w:r>
      <w:proofErr w:type="spellEnd"/>
      <w:r w:rsidRPr="00B50322">
        <w:rPr>
          <w:rFonts w:ascii="Arial" w:eastAsia="Times New Roman" w:hAnsi="Arial" w:cs="Times New Roman"/>
          <w:sz w:val="22"/>
          <w:szCs w:val="22"/>
          <w:lang w:eastAsia="cs-CZ"/>
        </w:rPr>
        <w:t>.</w:t>
      </w:r>
      <w:r w:rsidR="002B2E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vl</w:t>
      </w:r>
      <w:proofErr w:type="spellEnd"/>
      <w:r w:rsidRPr="00B50322">
        <w:rPr>
          <w:rFonts w:ascii="Arial" w:eastAsia="Times New Roman" w:hAnsi="Arial" w:cs="Times New Roman"/>
          <w:sz w:val="22"/>
          <w:szCs w:val="22"/>
          <w:lang w:eastAsia="cs-CZ"/>
        </w:rPr>
        <w:t>.</w:t>
      </w:r>
      <w:r w:rsidR="002B2E22">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 xml:space="preserve">č. </w:t>
      </w:r>
      <w:r w:rsidR="00317082">
        <w:rPr>
          <w:rFonts w:ascii="Arial" w:eastAsia="Times New Roman" w:hAnsi="Arial" w:cs="Times New Roman"/>
          <w:sz w:val="22"/>
          <w:szCs w:val="22"/>
          <w:lang w:eastAsia="cs-CZ"/>
        </w:rPr>
        <w:t xml:space="preserve">262/2012 Sb. Ve </w:t>
      </w:r>
      <w:r w:rsidRPr="00B50322">
        <w:rPr>
          <w:rFonts w:ascii="Arial" w:eastAsia="Times New Roman" w:hAnsi="Arial" w:cs="Times New Roman"/>
          <w:sz w:val="22"/>
          <w:szCs w:val="22"/>
          <w:lang w:eastAsia="cs-CZ"/>
        </w:rPr>
        <w:t xml:space="preserve">všech těchto oblastech je třeba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minimalizovat průnik znečišťujících látek do povrchových a podzemních vod.</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Times New Roman"/>
          <w:i/>
          <w:sz w:val="22"/>
          <w:szCs w:val="22"/>
          <w:u w:val="single"/>
          <w:lang w:eastAsia="cs-CZ"/>
        </w:rPr>
        <w:t>Vodohospodářské poměry</w:t>
      </w:r>
      <w:r w:rsidRPr="00B50322">
        <w:rPr>
          <w:rFonts w:ascii="Arial" w:eastAsia="Times New Roman" w:hAnsi="Arial" w:cs="Times New Roman"/>
          <w:sz w:val="22"/>
          <w:szCs w:val="22"/>
          <w:lang w:eastAsia="cs-CZ"/>
        </w:rPr>
        <w:t xml:space="preserve"> v krajině byly v minulosti významně narušeny</w:t>
      </w:r>
      <w:r w:rsidRPr="00B50322">
        <w:rPr>
          <w:rFonts w:ascii="Arial" w:eastAsia="Times New Roman" w:hAnsi="Arial" w:cs="Arial"/>
          <w:sz w:val="22"/>
          <w:szCs w:val="22"/>
          <w:lang w:eastAsia="cs-CZ"/>
        </w:rPr>
        <w:t xml:space="preserve"> rozsáhlými vodohospodářskými úpravami (regulace toků, meliorace území), snižováním rozsahu vodních ploch a také způsobem hospodaření ve volné i urbanizované krajině (těžká technika- udusání půdy). </w:t>
      </w:r>
      <w:r w:rsidRPr="00B50322">
        <w:rPr>
          <w:rFonts w:ascii="Arial" w:eastAsia="Times New Roman" w:hAnsi="Arial" w:cs="Arial"/>
          <w:color w:val="000000"/>
          <w:sz w:val="22"/>
          <w:szCs w:val="22"/>
          <w:lang w:eastAsia="cs-CZ"/>
        </w:rPr>
        <w:t>Regulace vodních toků v minulosti měly pravidelně za následek významné snížení délky říční sítě, zvýšení podélných sklonů, zvýšení škod vyvolaných dnovou a břehovou erozí, zánik druhové rozmanitosti odpovídajících biotopů a omezení mnoha přirozených funkcí říčního ekosystému (samočištění).</w:t>
      </w:r>
    </w:p>
    <w:p w:rsidR="00B50322" w:rsidRPr="00B50322" w:rsidRDefault="00B50322" w:rsidP="0031708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Důsledkem těchto postupů bylo snižování zásob podzemních vod, nepříznivé </w:t>
      </w:r>
      <w:r w:rsidR="00317082">
        <w:rPr>
          <w:rFonts w:ascii="Arial" w:eastAsia="Times New Roman" w:hAnsi="Arial" w:cs="Arial"/>
          <w:sz w:val="22"/>
          <w:szCs w:val="22"/>
          <w:lang w:eastAsia="cs-CZ"/>
        </w:rPr>
        <w:t xml:space="preserve">průtoky v </w:t>
      </w:r>
      <w:r w:rsidRPr="00B50322">
        <w:rPr>
          <w:rFonts w:ascii="Arial" w:eastAsia="Times New Roman" w:hAnsi="Arial" w:cs="Arial"/>
          <w:sz w:val="22"/>
          <w:szCs w:val="22"/>
          <w:lang w:eastAsia="cs-CZ"/>
        </w:rPr>
        <w:t xml:space="preserve">tocích, vodní eroze spojená s eutrofizací vod a z hlediska ekologické stability krajiny celkově nepříznivým stavem vodních toků a údolních niv.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Intenzivní zemědělství vedlo často k odstranění protierozních prvků a narušení prvků umožňujících zasakování vody do půdy (rozmístění plodin, mozaikovitost krajiny s velkým </w:t>
      </w:r>
      <w:r w:rsidRPr="00B50322">
        <w:rPr>
          <w:rFonts w:ascii="Arial" w:eastAsia="Times New Roman" w:hAnsi="Arial" w:cs="Arial"/>
          <w:color w:val="000000"/>
          <w:sz w:val="22"/>
          <w:szCs w:val="22"/>
          <w:lang w:eastAsia="cs-CZ"/>
        </w:rPr>
        <w:lastRenderedPageBreak/>
        <w:t xml:space="preserve">podílem luk, travnaté </w:t>
      </w:r>
      <w:proofErr w:type="spellStart"/>
      <w:r w:rsidRPr="00B50322">
        <w:rPr>
          <w:rFonts w:ascii="Arial" w:eastAsia="Times New Roman" w:hAnsi="Arial" w:cs="Arial"/>
          <w:color w:val="000000"/>
          <w:sz w:val="22"/>
          <w:szCs w:val="22"/>
          <w:lang w:eastAsia="cs-CZ"/>
        </w:rPr>
        <w:t>průlehy</w:t>
      </w:r>
      <w:proofErr w:type="spellEnd"/>
      <w:r w:rsidRPr="00B50322">
        <w:rPr>
          <w:rFonts w:ascii="Arial" w:eastAsia="Times New Roman" w:hAnsi="Arial" w:cs="Arial"/>
          <w:color w:val="000000"/>
          <w:sz w:val="22"/>
          <w:szCs w:val="22"/>
          <w:lang w:eastAsia="cs-CZ"/>
        </w:rPr>
        <w:t xml:space="preserve"> a příkopy ve směru vrstevnic), k narušení odtokových poměrů, a ke zrychlení odtoku. Tento stav je nutno průběžně řešit.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Potlačení malého koloběhu vody potom rezultuje v přívalových srážkách, často doprovázených ničivými „bleskovými“ povodněmi.</w:t>
      </w:r>
      <w:r w:rsidRPr="00B50322">
        <w:rPr>
          <w:rFonts w:ascii="Arial" w:eastAsia="Times New Roman" w:hAnsi="Arial" w:cs="Arial"/>
          <w:color w:val="000000"/>
          <w:sz w:val="22"/>
          <w:szCs w:val="22"/>
          <w:lang w:eastAsia="cs-CZ"/>
        </w:rPr>
        <w:t xml:space="preserve"> Rychlost a intenzita odtékající vody zvyšuje její unášecí schopnost a zvyšuje riziko eroze. Na druhé straně vystupují v některých oblastech problémy suchých období (jižní Morava, Rakovnicko).</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Dalšími nepříznivými důsledky intenzivního zemědělství jsou </w:t>
      </w:r>
      <w:r w:rsidRPr="00B50322">
        <w:rPr>
          <w:rFonts w:ascii="Arial" w:eastAsia="Times New Roman" w:hAnsi="Arial" w:cs="Times New Roman"/>
          <w:i/>
          <w:sz w:val="22"/>
          <w:szCs w:val="22"/>
          <w:u w:val="single"/>
          <w:lang w:eastAsia="cs-CZ"/>
        </w:rPr>
        <w:t>průniky znečištění</w:t>
      </w:r>
      <w:r w:rsidRPr="00B50322">
        <w:rPr>
          <w:rFonts w:ascii="Arial" w:eastAsia="Times New Roman" w:hAnsi="Arial" w:cs="Times New Roman"/>
          <w:sz w:val="22"/>
          <w:szCs w:val="22"/>
          <w:lang w:eastAsia="cs-CZ"/>
        </w:rPr>
        <w:t xml:space="preserve"> do povrchových a podzemních vod. Rozhodujícím typem znečištění při hospodaření ve venkovských oblastech je přitom </w:t>
      </w:r>
      <w:proofErr w:type="spellStart"/>
      <w:r w:rsidRPr="00B50322">
        <w:rPr>
          <w:rFonts w:ascii="Arial" w:eastAsia="Times New Roman" w:hAnsi="Arial" w:cs="Times New Roman"/>
          <w:sz w:val="22"/>
          <w:szCs w:val="22"/>
          <w:lang w:eastAsia="cs-CZ"/>
        </w:rPr>
        <w:t>dezoxygenační</w:t>
      </w:r>
      <w:proofErr w:type="spellEnd"/>
      <w:r w:rsidRPr="00B50322">
        <w:rPr>
          <w:rFonts w:ascii="Arial" w:eastAsia="Times New Roman" w:hAnsi="Arial" w:cs="Times New Roman"/>
          <w:sz w:val="22"/>
          <w:szCs w:val="22"/>
          <w:lang w:eastAsia="cs-CZ"/>
        </w:rPr>
        <w:t xml:space="preserve"> znečištění a kontaminace </w:t>
      </w:r>
      <w:proofErr w:type="spellStart"/>
      <w:r w:rsidRPr="00B50322">
        <w:rPr>
          <w:rFonts w:ascii="Arial" w:eastAsia="Times New Roman" w:hAnsi="Arial" w:cs="Times New Roman"/>
          <w:sz w:val="22"/>
          <w:szCs w:val="22"/>
          <w:lang w:eastAsia="cs-CZ"/>
        </w:rPr>
        <w:t>nutrienty</w:t>
      </w:r>
      <w:proofErr w:type="spellEnd"/>
      <w:r w:rsidRPr="00B50322">
        <w:rPr>
          <w:rFonts w:ascii="Arial" w:eastAsia="Times New Roman" w:hAnsi="Arial" w:cs="Times New Roman"/>
          <w:sz w:val="22"/>
          <w:szCs w:val="22"/>
          <w:lang w:eastAsia="cs-CZ"/>
        </w:rPr>
        <w:t>.</w:t>
      </w:r>
    </w:p>
    <w:p w:rsidR="00B50322" w:rsidRPr="00B50322" w:rsidRDefault="00B50322" w:rsidP="0031708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Vstupy znečišťujících látek jsou zapříčiněny mimo nekázeň při zemědělském hospodaření (bodové znečištění) i erozními smyvy a vyplavováním látek z hnojených a ošetřovaných půd (difuzní znečištění).</w:t>
      </w:r>
      <w:r w:rsidRPr="00B50322">
        <w:rPr>
          <w:rFonts w:ascii="Arial" w:eastAsia="Times New Roman" w:hAnsi="Arial" w:cs="Arial"/>
          <w:color w:val="000000"/>
          <w:sz w:val="22"/>
          <w:szCs w:val="22"/>
          <w:lang w:eastAsia="cs-CZ"/>
        </w:rPr>
        <w:t xml:space="preserve"> Dle vyhlášky č. 5/2011 </w:t>
      </w:r>
      <w:r w:rsidR="00317082">
        <w:rPr>
          <w:rFonts w:ascii="Arial" w:eastAsia="Times New Roman" w:hAnsi="Arial" w:cs="Arial"/>
          <w:color w:val="000000"/>
          <w:sz w:val="22"/>
          <w:szCs w:val="22"/>
          <w:lang w:eastAsia="cs-CZ"/>
        </w:rPr>
        <w:t xml:space="preserve">Sb. a č. 98/2011 Sb. (Směrnice </w:t>
      </w:r>
      <w:r w:rsidRPr="00B50322">
        <w:rPr>
          <w:rFonts w:ascii="Arial" w:eastAsia="Times New Roman" w:hAnsi="Arial" w:cs="Arial"/>
          <w:color w:val="000000"/>
          <w:sz w:val="22"/>
          <w:szCs w:val="22"/>
          <w:lang w:eastAsia="cs-CZ"/>
        </w:rPr>
        <w:t xml:space="preserve">2000/60/ES) nedosahuje v současnosti 82 % vodních útvarů povrchových vod dobrého ekologického stavu a 29 % dobrého chemického stavu.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color w:val="000000"/>
          <w:sz w:val="22"/>
          <w:szCs w:val="22"/>
          <w:lang w:eastAsia="cs-CZ"/>
        </w:rPr>
        <w:t xml:space="preserve">U zemědělských a lesnických strojů, poháněných spalovacími motory mohou kvalitu vod ohrožovat </w:t>
      </w:r>
      <w:proofErr w:type="spellStart"/>
      <w:proofErr w:type="gramStart"/>
      <w:r w:rsidRPr="00B50322">
        <w:rPr>
          <w:rFonts w:ascii="Arial" w:eastAsia="Times New Roman" w:hAnsi="Arial" w:cs="Arial"/>
          <w:color w:val="000000"/>
          <w:sz w:val="22"/>
          <w:szCs w:val="22"/>
          <w:lang w:eastAsia="cs-CZ"/>
        </w:rPr>
        <w:t>m.j</w:t>
      </w:r>
      <w:proofErr w:type="spellEnd"/>
      <w:r w:rsidRPr="00B50322">
        <w:rPr>
          <w:rFonts w:ascii="Arial" w:eastAsia="Times New Roman" w:hAnsi="Arial" w:cs="Arial"/>
          <w:color w:val="000000"/>
          <w:sz w:val="22"/>
          <w:szCs w:val="22"/>
          <w:lang w:eastAsia="cs-CZ"/>
        </w:rPr>
        <w:t xml:space="preserve">. </w:t>
      </w:r>
      <w:r w:rsidRPr="00B50322">
        <w:rPr>
          <w:rFonts w:ascii="Arial" w:eastAsia="Times New Roman" w:hAnsi="Arial" w:cs="Times New Roman"/>
          <w:sz w:val="22"/>
          <w:szCs w:val="22"/>
          <w:lang w:eastAsia="cs-CZ"/>
        </w:rPr>
        <w:t>PAH</w:t>
      </w:r>
      <w:proofErr w:type="gram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polyaromatické</w:t>
      </w:r>
      <w:proofErr w:type="spellEnd"/>
      <w:r w:rsidRPr="00B50322">
        <w:rPr>
          <w:rFonts w:ascii="Arial" w:eastAsia="Times New Roman" w:hAnsi="Arial" w:cs="Times New Roman"/>
          <w:sz w:val="22"/>
          <w:szCs w:val="22"/>
          <w:lang w:eastAsia="cs-CZ"/>
        </w:rPr>
        <w:t xml:space="preserve"> uhlovodíky),resp. </w:t>
      </w:r>
      <w:proofErr w:type="spellStart"/>
      <w:r w:rsidRPr="00B50322">
        <w:rPr>
          <w:rFonts w:ascii="Arial" w:eastAsia="Times New Roman" w:hAnsi="Arial" w:cs="Times New Roman"/>
          <w:sz w:val="22"/>
          <w:szCs w:val="22"/>
          <w:lang w:eastAsia="cs-CZ"/>
        </w:rPr>
        <w:t>POPs</w:t>
      </w:r>
      <w:proofErr w:type="spellEnd"/>
      <w:r w:rsidRPr="00B50322">
        <w:rPr>
          <w:rFonts w:ascii="Arial" w:eastAsia="Times New Roman" w:hAnsi="Arial" w:cs="Times New Roman"/>
          <w:sz w:val="22"/>
          <w:szCs w:val="22"/>
          <w:lang w:eastAsia="cs-CZ"/>
        </w:rPr>
        <w:t xml:space="preserve">, VOC (těkavé organické látky) ze spalování fosilních paliv. V případě vozidel byly u nejzávažnějších druhů </w:t>
      </w:r>
      <w:proofErr w:type="spellStart"/>
      <w:r w:rsidRPr="00B50322">
        <w:rPr>
          <w:rFonts w:ascii="Arial" w:eastAsia="Times New Roman" w:hAnsi="Arial" w:cs="Times New Roman"/>
          <w:sz w:val="22"/>
          <w:szCs w:val="22"/>
          <w:lang w:eastAsia="cs-CZ"/>
        </w:rPr>
        <w:t>POPs</w:t>
      </w:r>
      <w:proofErr w:type="spellEnd"/>
      <w:r w:rsidRPr="00B50322">
        <w:rPr>
          <w:rFonts w:ascii="Arial" w:eastAsia="Times New Roman" w:hAnsi="Arial" w:cs="Times New Roman"/>
          <w:sz w:val="22"/>
          <w:szCs w:val="22"/>
          <w:lang w:eastAsia="cs-CZ"/>
        </w:rPr>
        <w:t xml:space="preserve"> vyhodnoceny emisní faktory, jak jsou uvedeny v tabulce 8.</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Tabulka 8 – Emisní faktory vybraných </w:t>
      </w:r>
      <w:proofErr w:type="spellStart"/>
      <w:r w:rsidRPr="00B50322">
        <w:rPr>
          <w:rFonts w:ascii="Arial" w:eastAsia="Times New Roman" w:hAnsi="Arial" w:cs="Times New Roman"/>
          <w:b/>
          <w:sz w:val="22"/>
          <w:szCs w:val="22"/>
          <w:lang w:eastAsia="cs-CZ"/>
        </w:rPr>
        <w:t>POPs</w:t>
      </w:r>
      <w:proofErr w:type="spellEnd"/>
      <w:r w:rsidRPr="00B50322">
        <w:rPr>
          <w:rFonts w:ascii="Arial" w:eastAsia="Times New Roman" w:hAnsi="Arial" w:cs="Times New Roman"/>
          <w:b/>
          <w:sz w:val="22"/>
          <w:szCs w:val="22"/>
          <w:lang w:eastAsia="cs-CZ"/>
        </w:rPr>
        <w:t>, produkovaných vozidly</w:t>
      </w:r>
    </w:p>
    <w:tbl>
      <w:tblPr>
        <w:tblStyle w:val="TableGrid1"/>
        <w:tblW w:w="9072" w:type="dxa"/>
        <w:tblInd w:w="28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4608"/>
        <w:gridCol w:w="1512"/>
        <w:gridCol w:w="1512"/>
        <w:gridCol w:w="1440"/>
      </w:tblGrid>
      <w:tr w:rsidR="00B50322" w:rsidRPr="00B50322" w:rsidTr="00B50322">
        <w:tc>
          <w:tcPr>
            <w:tcW w:w="4608" w:type="dxa"/>
            <w:vMerge w:val="restart"/>
            <w:tcBorders>
              <w:top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 xml:space="preserve">Druh vozidla </w:t>
            </w:r>
          </w:p>
        </w:tc>
        <w:tc>
          <w:tcPr>
            <w:tcW w:w="1512" w:type="dxa"/>
            <w:tcBorders>
              <w:top w:val="single" w:sz="18" w:space="0" w:color="auto"/>
              <w:bottom w:val="single" w:sz="6"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PAH celkem</w:t>
            </w:r>
          </w:p>
        </w:tc>
        <w:tc>
          <w:tcPr>
            <w:tcW w:w="1512" w:type="dxa"/>
            <w:tcBorders>
              <w:top w:val="single" w:sz="18" w:space="0" w:color="auto"/>
              <w:bottom w:val="single" w:sz="6"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PCDD</w:t>
            </w:r>
          </w:p>
        </w:tc>
        <w:tc>
          <w:tcPr>
            <w:tcW w:w="1440" w:type="dxa"/>
            <w:tcBorders>
              <w:top w:val="single" w:sz="18" w:space="0" w:color="auto"/>
              <w:bottom w:val="single" w:sz="6"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PCDF</w:t>
            </w:r>
          </w:p>
        </w:tc>
      </w:tr>
      <w:tr w:rsidR="00B50322" w:rsidRPr="00B50322" w:rsidTr="00B50322">
        <w:tc>
          <w:tcPr>
            <w:tcW w:w="4608" w:type="dxa"/>
            <w:vMerge/>
            <w:tcBorders>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p>
        </w:tc>
        <w:tc>
          <w:tcPr>
            <w:tcW w:w="1512" w:type="dxa"/>
            <w:tcBorders>
              <w:top w:val="single" w:sz="6"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Arial"/>
                <w:b/>
                <w:sz w:val="20"/>
                <w:szCs w:val="20"/>
                <w:lang w:eastAsia="cs-CZ"/>
              </w:rPr>
              <w:t>µ</w:t>
            </w:r>
            <w:r w:rsidRPr="00B50322">
              <w:rPr>
                <w:rFonts w:ascii="Arial" w:eastAsia="Times New Roman" w:hAnsi="Arial" w:cs="Times New Roman"/>
                <w:b/>
                <w:sz w:val="20"/>
                <w:szCs w:val="20"/>
                <w:lang w:eastAsia="cs-CZ"/>
              </w:rPr>
              <w:t>g/km</w:t>
            </w:r>
          </w:p>
        </w:tc>
        <w:tc>
          <w:tcPr>
            <w:tcW w:w="1512" w:type="dxa"/>
            <w:tcBorders>
              <w:top w:val="single" w:sz="6"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Arial"/>
                <w:b/>
                <w:sz w:val="20"/>
                <w:szCs w:val="20"/>
                <w:lang w:eastAsia="cs-CZ"/>
              </w:rPr>
              <w:t>µ</w:t>
            </w:r>
            <w:r w:rsidRPr="00B50322">
              <w:rPr>
                <w:rFonts w:ascii="Arial" w:eastAsia="Times New Roman" w:hAnsi="Arial" w:cs="Times New Roman"/>
                <w:b/>
                <w:sz w:val="20"/>
                <w:szCs w:val="20"/>
                <w:lang w:eastAsia="cs-CZ"/>
              </w:rPr>
              <w:t>g/km</w:t>
            </w:r>
          </w:p>
        </w:tc>
        <w:tc>
          <w:tcPr>
            <w:tcW w:w="1440" w:type="dxa"/>
            <w:tcBorders>
              <w:top w:val="single" w:sz="6"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Arial"/>
                <w:b/>
                <w:sz w:val="20"/>
                <w:szCs w:val="20"/>
                <w:lang w:eastAsia="cs-CZ"/>
              </w:rPr>
              <w:t>µ</w:t>
            </w:r>
            <w:r w:rsidRPr="00B50322">
              <w:rPr>
                <w:rFonts w:ascii="Arial" w:eastAsia="Times New Roman" w:hAnsi="Arial" w:cs="Times New Roman"/>
                <w:b/>
                <w:sz w:val="20"/>
                <w:szCs w:val="20"/>
                <w:lang w:eastAsia="cs-CZ"/>
              </w:rPr>
              <w:t>g/km</w:t>
            </w:r>
          </w:p>
        </w:tc>
      </w:tr>
      <w:tr w:rsidR="00B50322" w:rsidRPr="00B50322" w:rsidTr="00B50322">
        <w:tc>
          <w:tcPr>
            <w:tcW w:w="4608" w:type="dxa"/>
            <w:tcBorders>
              <w:top w:val="single" w:sz="18" w:space="0" w:color="auto"/>
            </w:tcBorders>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Motocykly </w:t>
            </w:r>
          </w:p>
        </w:tc>
        <w:tc>
          <w:tcPr>
            <w:tcW w:w="1512" w:type="dxa"/>
            <w:tcBorders>
              <w:top w:val="single" w:sz="18" w:space="0" w:color="auto"/>
            </w:tcBorders>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131,64</w:t>
            </w:r>
          </w:p>
        </w:tc>
        <w:tc>
          <w:tcPr>
            <w:tcW w:w="1512" w:type="dxa"/>
            <w:tcBorders>
              <w:top w:val="single" w:sz="18" w:space="0" w:color="auto"/>
            </w:tcBorders>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10,3</w:t>
            </w:r>
          </w:p>
        </w:tc>
        <w:tc>
          <w:tcPr>
            <w:tcW w:w="1440" w:type="dxa"/>
            <w:tcBorders>
              <w:top w:val="single" w:sz="18" w:space="0" w:color="auto"/>
            </w:tcBorders>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21,2</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Standardní benzinová vozidla </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260,29</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10,3</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21,2</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Benzinová vozidla splňující EURO standardy</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143,84</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Osobní dieselová vozidla</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1 277,44</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0,5</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1,0</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Osobní vozidla na LPG</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49,46</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Benzinová lehká nákladní vozidla</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378,11</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10,3</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21,2</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Naftová lehká nákladní vozidla</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1 601,16</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0,5</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1,0</w:t>
            </w:r>
          </w:p>
        </w:tc>
      </w:tr>
      <w:tr w:rsidR="00B50322" w:rsidRPr="00B50322" w:rsidTr="00B50322">
        <w:tc>
          <w:tcPr>
            <w:tcW w:w="4608" w:type="dxa"/>
          </w:tcPr>
          <w:p w:rsidR="00B50322" w:rsidRPr="00B50322" w:rsidRDefault="00B50322" w:rsidP="00B50322">
            <w:pPr>
              <w:jc w:val="left"/>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Naftová těžká nákladní vozidla</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241,86</w:t>
            </w:r>
          </w:p>
        </w:tc>
        <w:tc>
          <w:tcPr>
            <w:tcW w:w="1512"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3,0</w:t>
            </w:r>
          </w:p>
        </w:tc>
        <w:tc>
          <w:tcPr>
            <w:tcW w:w="1440" w:type="dxa"/>
          </w:tcPr>
          <w:p w:rsidR="00B50322" w:rsidRPr="00B50322" w:rsidRDefault="00B50322" w:rsidP="00B50322">
            <w:pPr>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7,9</w:t>
            </w:r>
          </w:p>
        </w:tc>
      </w:tr>
    </w:tbl>
    <w:p w:rsidR="00B50322" w:rsidRPr="00B50322" w:rsidRDefault="00B50322" w:rsidP="00B50322">
      <w:pPr>
        <w:ind w:left="7080" w:firstLine="708"/>
        <w:rPr>
          <w:rFonts w:ascii="Arial" w:eastAsia="Times New Roman" w:hAnsi="Arial" w:cs="Times New Roman"/>
          <w:i/>
          <w:sz w:val="20"/>
          <w:szCs w:val="20"/>
          <w:lang w:eastAsia="cs-CZ"/>
        </w:rPr>
      </w:pPr>
      <w:r w:rsidRPr="00B50322">
        <w:rPr>
          <w:rFonts w:ascii="Arial" w:eastAsia="Times New Roman" w:hAnsi="Arial" w:cs="Times New Roman"/>
          <w:i/>
          <w:sz w:val="20"/>
          <w:szCs w:val="20"/>
          <w:lang w:eastAsia="cs-CZ"/>
        </w:rPr>
        <w:t>Zdroj: CDV</w:t>
      </w:r>
    </w:p>
    <w:p w:rsidR="00B50322" w:rsidRPr="00B50322" w:rsidRDefault="00B50322" w:rsidP="00B50322">
      <w:pPr>
        <w:autoSpaceDE w:val="0"/>
        <w:autoSpaceDN w:val="0"/>
        <w:adjustRightInd w:val="0"/>
        <w:spacing w:line="240" w:lineRule="auto"/>
        <w:ind w:firstLine="709"/>
        <w:rPr>
          <w:rFonts w:ascii="Arial" w:eastAsia="Times New Roman" w:hAnsi="Arial" w:cs="Arial"/>
          <w:color w:val="000000"/>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 uvedené tabulky je vidět zásadní produkci </w:t>
      </w:r>
      <w:proofErr w:type="spellStart"/>
      <w:r w:rsidRPr="00B50322">
        <w:rPr>
          <w:rFonts w:ascii="Arial" w:eastAsia="Times New Roman" w:hAnsi="Arial" w:cs="Times New Roman"/>
          <w:sz w:val="22"/>
          <w:szCs w:val="22"/>
          <w:lang w:eastAsia="cs-CZ"/>
        </w:rPr>
        <w:t>POPs</w:t>
      </w:r>
      <w:proofErr w:type="spellEnd"/>
      <w:r w:rsidRPr="00B50322">
        <w:rPr>
          <w:rFonts w:ascii="Arial" w:eastAsia="Times New Roman" w:hAnsi="Arial" w:cs="Times New Roman"/>
          <w:sz w:val="22"/>
          <w:szCs w:val="22"/>
          <w:lang w:eastAsia="cs-CZ"/>
        </w:rPr>
        <w:t xml:space="preserve"> u dieselových vozidel. Překvapivě je u benzinových motorů vyšší emisní faktor pro polychlorované </w:t>
      </w:r>
      <w:proofErr w:type="spellStart"/>
      <w:r w:rsidRPr="00B50322">
        <w:rPr>
          <w:rFonts w:ascii="Arial" w:eastAsia="Times New Roman" w:hAnsi="Arial" w:cs="Times New Roman"/>
          <w:sz w:val="22"/>
          <w:szCs w:val="22"/>
          <w:lang w:eastAsia="cs-CZ"/>
        </w:rPr>
        <w:t>dibenzodioxiny</w:t>
      </w:r>
      <w:proofErr w:type="spellEnd"/>
      <w:r w:rsidRPr="00B50322">
        <w:rPr>
          <w:rFonts w:ascii="Arial" w:eastAsia="Times New Roman" w:hAnsi="Arial" w:cs="Times New Roman"/>
          <w:sz w:val="22"/>
          <w:szCs w:val="22"/>
          <w:lang w:eastAsia="cs-CZ"/>
        </w:rPr>
        <w:t xml:space="preserve"> (PCDD)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polychlorované </w:t>
      </w:r>
      <w:proofErr w:type="spellStart"/>
      <w:r w:rsidRPr="00B50322">
        <w:rPr>
          <w:rFonts w:ascii="Arial" w:eastAsia="Times New Roman" w:hAnsi="Arial" w:cs="Times New Roman"/>
          <w:sz w:val="22"/>
          <w:szCs w:val="22"/>
          <w:lang w:eastAsia="cs-CZ"/>
        </w:rPr>
        <w:t>dibenzofurany</w:t>
      </w:r>
      <w:proofErr w:type="spellEnd"/>
      <w:r w:rsidRPr="00B50322">
        <w:rPr>
          <w:rFonts w:ascii="Arial" w:eastAsia="Times New Roman" w:hAnsi="Arial" w:cs="Times New Roman"/>
          <w:sz w:val="22"/>
          <w:szCs w:val="22"/>
          <w:lang w:eastAsia="cs-CZ"/>
        </w:rPr>
        <w:t xml:space="preserve"> (PCDF) než u vozidel dieselových.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Obdobně jsou ze spalovacích motorů produkovány těkavé organické látky (VOC),</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 xml:space="preserve">jakožto prekurzory troposférického ozónu. Tyto jsou vesměs těžší než vzduch a mají tudíž schopnost klesat na vodní hladinu, případně terén s následným znečišťováním vod. Situace zde je mírně příznivější než u PAH, jelikož řada z VOC je alespoň částečně ve vodním prostředí biologicky odbouratelná.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Do vodních toků vstupuje v průměru 3 589 500 t erodované ornice za rok a v malých vodních nádržích se usadí cca 359 000 m</w:t>
      </w:r>
      <w:r w:rsidRPr="00B50322">
        <w:rPr>
          <w:rFonts w:ascii="Arial" w:eastAsia="Times New Roman" w:hAnsi="Arial" w:cs="Arial"/>
          <w:color w:val="000000"/>
          <w:sz w:val="22"/>
          <w:szCs w:val="22"/>
          <w:vertAlign w:val="superscript"/>
          <w:lang w:eastAsia="cs-CZ"/>
        </w:rPr>
        <w:t>3</w:t>
      </w:r>
      <w:r w:rsidRPr="00B50322">
        <w:rPr>
          <w:rFonts w:ascii="Arial" w:eastAsia="Times New Roman" w:hAnsi="Arial" w:cs="Arial"/>
          <w:color w:val="000000"/>
          <w:sz w:val="22"/>
          <w:szCs w:val="22"/>
          <w:lang w:eastAsia="cs-CZ"/>
        </w:rPr>
        <w:t xml:space="preserve"> sedimentů. Odtěžování těchto sedimentů je vysoce nákladná činnost a způsobuje komplikace zvláště u povrchových vod s odběrem pro vodárenské účely.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Průnik </w:t>
      </w:r>
      <w:proofErr w:type="spellStart"/>
      <w:r w:rsidRPr="00B50322">
        <w:rPr>
          <w:rFonts w:ascii="Arial" w:eastAsia="Times New Roman" w:hAnsi="Arial" w:cs="Arial"/>
          <w:color w:val="000000"/>
          <w:sz w:val="22"/>
          <w:szCs w:val="22"/>
          <w:lang w:eastAsia="cs-CZ"/>
        </w:rPr>
        <w:t>nutrientů</w:t>
      </w:r>
      <w:proofErr w:type="spellEnd"/>
      <w:r w:rsidRPr="00B50322">
        <w:rPr>
          <w:rFonts w:ascii="Arial" w:eastAsia="Times New Roman" w:hAnsi="Arial" w:cs="Arial"/>
          <w:color w:val="000000"/>
          <w:sz w:val="22"/>
          <w:szCs w:val="22"/>
          <w:lang w:eastAsia="cs-CZ"/>
        </w:rPr>
        <w:t xml:space="preserve"> do povrchových a podzemních vod je závažný nejen v oblastech CHOPAV (§28 vodního zákona), ale zvláště ve zranitelných oblastech (§33 vodního zákona). Pro zamezení přísunu těchto látek (amoniak, dusičnany, fosfáty) je nezbytné zpracování akčních plánů ve zranitelných oblastech a striktní dodržování zákazů, obsažených v </w:t>
      </w:r>
      <w:proofErr w:type="spellStart"/>
      <w:r w:rsidRPr="00B50322">
        <w:rPr>
          <w:rFonts w:ascii="Arial" w:eastAsia="Times New Roman" w:hAnsi="Arial" w:cs="Arial"/>
          <w:color w:val="000000"/>
          <w:sz w:val="22"/>
          <w:szCs w:val="22"/>
          <w:lang w:eastAsia="cs-CZ"/>
        </w:rPr>
        <w:t>nař</w:t>
      </w:r>
      <w:proofErr w:type="spellEnd"/>
      <w:r w:rsidRPr="00B50322">
        <w:rPr>
          <w:rFonts w:ascii="Arial" w:eastAsia="Times New Roman" w:hAnsi="Arial" w:cs="Arial"/>
          <w:color w:val="000000"/>
          <w:sz w:val="22"/>
          <w:szCs w:val="22"/>
          <w:lang w:eastAsia="cs-CZ"/>
        </w:rPr>
        <w:t xml:space="preserve">. </w:t>
      </w:r>
      <w:proofErr w:type="spellStart"/>
      <w:r w:rsidRPr="00B50322">
        <w:rPr>
          <w:rFonts w:ascii="Arial" w:eastAsia="Times New Roman" w:hAnsi="Arial" w:cs="Arial"/>
          <w:color w:val="000000"/>
          <w:sz w:val="22"/>
          <w:szCs w:val="22"/>
          <w:lang w:eastAsia="cs-CZ"/>
        </w:rPr>
        <w:t>vl</w:t>
      </w:r>
      <w:proofErr w:type="spellEnd"/>
      <w:r w:rsidRPr="00B50322">
        <w:rPr>
          <w:rFonts w:ascii="Arial" w:eastAsia="Times New Roman" w:hAnsi="Arial" w:cs="Arial"/>
          <w:color w:val="000000"/>
          <w:sz w:val="22"/>
          <w:szCs w:val="22"/>
          <w:lang w:eastAsia="cs-CZ"/>
        </w:rPr>
        <w:t>. č. 262/2012 Sb. V současné době hospodaří ve zranitelných oblastech 15 899 zemědělských subjektů, což představuje nárůst o 630 zemědělských subjektů oproti předchozí revizi vymezení. Dle sledování těchto oblastí překročilo 10,8 % rozborů limit 50 mg NO</w:t>
      </w:r>
      <w:r w:rsidRPr="00B50322">
        <w:rPr>
          <w:rFonts w:ascii="Arial" w:eastAsia="Times New Roman" w:hAnsi="Arial" w:cs="Arial"/>
          <w:color w:val="000000"/>
          <w:sz w:val="22"/>
          <w:szCs w:val="22"/>
          <w:vertAlign w:val="subscript"/>
          <w:lang w:eastAsia="cs-CZ"/>
        </w:rPr>
        <w:t>3</w:t>
      </w:r>
      <w:r w:rsidRPr="00B50322">
        <w:rPr>
          <w:rFonts w:ascii="Arial" w:eastAsia="Times New Roman" w:hAnsi="Arial" w:cs="Arial"/>
          <w:color w:val="000000"/>
          <w:sz w:val="22"/>
          <w:szCs w:val="22"/>
          <w:lang w:eastAsia="cs-CZ"/>
        </w:rPr>
        <w:t>/l  a 29,2 % vzorků (mělké vrty) překračuje limit sumy prostředků na ochranu rostlin (r. 2011).</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ovlivnění kvality vody anorganickými solemi (chloridy) má prvenství zejména silniční doprava. Chloridy vnikají do podzemních a povrchových vod zejména v jarním období, jako důsledek solení silnic.  Norma environmentální kvality (příloha 3 </w:t>
      </w:r>
      <w:proofErr w:type="spellStart"/>
      <w:proofErr w:type="gramStart"/>
      <w:r w:rsidRPr="00B50322">
        <w:rPr>
          <w:rFonts w:ascii="Arial" w:eastAsia="Times New Roman" w:hAnsi="Arial" w:cs="Times New Roman"/>
          <w:sz w:val="22"/>
          <w:szCs w:val="22"/>
          <w:lang w:eastAsia="cs-CZ"/>
        </w:rPr>
        <w:t>nař.vl</w:t>
      </w:r>
      <w:proofErr w:type="spellEnd"/>
      <w:proofErr w:type="gramEnd"/>
      <w:r w:rsidRPr="00B50322">
        <w:rPr>
          <w:rFonts w:ascii="Arial" w:eastAsia="Times New Roman" w:hAnsi="Arial" w:cs="Times New Roman"/>
          <w:sz w:val="22"/>
          <w:szCs w:val="22"/>
          <w:lang w:eastAsia="cs-CZ"/>
        </w:rPr>
        <w:t>. č. 61/2003 Sb.) vyžaduje v tomto směru nepřekročení standardu NEK-RP…..150 mg Cl</w:t>
      </w:r>
      <w:r w:rsidRPr="00B50322">
        <w:rPr>
          <w:rFonts w:ascii="Arial" w:eastAsia="Times New Roman" w:hAnsi="Arial" w:cs="Times New Roman"/>
          <w:sz w:val="22"/>
          <w:szCs w:val="22"/>
          <w:vertAlign w:val="superscript"/>
          <w:lang w:eastAsia="cs-CZ"/>
        </w:rPr>
        <w:t>-</w:t>
      </w:r>
      <w:r w:rsidRPr="00B50322">
        <w:rPr>
          <w:rFonts w:ascii="Arial" w:eastAsia="Times New Roman" w:hAnsi="Arial" w:cs="Times New Roman"/>
          <w:sz w:val="22"/>
          <w:szCs w:val="22"/>
          <w:lang w:eastAsia="cs-CZ"/>
        </w:rPr>
        <w:t>/l (kaprové vody). Podle vodnosti toku může nárůst obsahu chloridů v recipientu  uvedeném období činit až desítky mg/l.</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Výše uvedená hodnota imisního standardu tak může být jednorázově překročena</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zejména v okolí mostů přes vodní toky.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Další nepříznivé vlivy koncepce by bylo možné očekávat na úseku ochrany vod </w:t>
      </w:r>
      <w:proofErr w:type="gramStart"/>
      <w:r w:rsidRPr="00B50322">
        <w:rPr>
          <w:rFonts w:ascii="Arial" w:eastAsia="Times New Roman" w:hAnsi="Arial" w:cs="Times New Roman"/>
          <w:sz w:val="22"/>
          <w:szCs w:val="22"/>
          <w:lang w:eastAsia="cs-CZ"/>
        </w:rPr>
        <w:t>před</w:t>
      </w:r>
      <w:proofErr w:type="gramEnd"/>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ropnými látkami.</w:t>
      </w:r>
      <w:r w:rsidRPr="00B50322">
        <w:rPr>
          <w:rFonts w:ascii="Arial" w:eastAsia="Times New Roman" w:hAnsi="Arial" w:cs="Arial"/>
          <w:sz w:val="22"/>
          <w:szCs w:val="22"/>
          <w:lang w:eastAsia="cs-CZ"/>
        </w:rPr>
        <w:t xml:space="preserve"> Důvodem tohoto ohrožení mohou být:</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úkapy ropných látek ze spalovacích motorů</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úkapy při zemědělských a lesnických </w:t>
      </w:r>
      <w:proofErr w:type="spellStart"/>
      <w:r w:rsidRPr="00B50322">
        <w:rPr>
          <w:rFonts w:ascii="Arial" w:eastAsia="Times New Roman" w:hAnsi="Arial" w:cs="Arial"/>
          <w:sz w:val="22"/>
          <w:szCs w:val="22"/>
          <w:lang w:eastAsia="cs-CZ"/>
        </w:rPr>
        <w:t>pracech</w:t>
      </w:r>
      <w:proofErr w:type="spellEnd"/>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*manipulace s ropnými látkami v terénu, na nezajištěné ploše </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*dalšími vlivy (havárie, neodborná manipulace se závadnými látkami apod.)</w:t>
      </w: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lesních pracích je nicméně nezbytné užití biologicky odbouratelných olejů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mazadel (§32 odst. 8 lesního zákona) a obdobná omezení jsou i v dalších předpisech (vodní zákon, §39).</w:t>
      </w:r>
    </w:p>
    <w:p w:rsidR="00B50322" w:rsidRPr="00B50322" w:rsidRDefault="00B50322" w:rsidP="00B50322">
      <w:pPr>
        <w:shd w:val="clear" w:color="auto" w:fill="FFFFFF"/>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Zásadní vliv na  vodohospodářské poměry území má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řešení</w:t>
      </w:r>
      <w:proofErr w:type="gramEnd"/>
      <w:r w:rsidRPr="00B50322">
        <w:rPr>
          <w:rFonts w:ascii="Arial" w:eastAsia="Times New Roman" w:hAnsi="Arial" w:cs="Arial"/>
          <w:sz w:val="22"/>
          <w:szCs w:val="22"/>
          <w:lang w:eastAsia="cs-CZ"/>
        </w:rPr>
        <w:t xml:space="preserve"> protipovodňových opatření. Z nich je zásadní stanovení lokalit, vhodných pro akumulaci povrchových vod </w:t>
      </w:r>
      <w:r w:rsidRPr="00B50322">
        <w:rPr>
          <w:rFonts w:ascii="Arial" w:eastAsia="Times New Roman" w:hAnsi="Arial" w:cs="Arial"/>
          <w:sz w:val="22"/>
          <w:szCs w:val="22"/>
          <w:lang w:eastAsia="cs-CZ"/>
        </w:rPr>
        <w:lastRenderedPageBreak/>
        <w:t>(LAPV). Tyto jsou vesměs realizovány jako suché nádrže (poldry), jen výjimečně jako nádrže se stálým nadržením vody. Hodnocená koncepce význam LAPV, včetně dalších protipovodňových opatření podtrhuje zařazením těchto opatření do řady priorit (2 a/, 4 b/, 5 e/, 6 a/).</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 uvedených závislostí a skutečností lze možné negativní vlivy koncepce na kvalitu podzemních a povrchových vod předpokládat např. u opatření kód 4.1 (stavby pro živočišnou výrobu), 6.4 (podnikatelské provozovny, OZE) apod. Na tomto úseku tak lze očekávat spíše zachování současného stavu, případně jeho mírné zlepšení. Realizaci navržených opatření (zejména u priority 4 - Obnova, ochrana a zlepšování ekosystémů závislých na zemědělství a lesnictví., prioritní oblast 4 b a dále u priority 5, prioritní oblast 5 a) je z hlediska možnosti nápravy na úseku vodohospodářských poměrů možno hodnotit pozitivně.</w:t>
      </w:r>
    </w:p>
    <w:p w:rsidR="00B50322" w:rsidRPr="00B50322" w:rsidRDefault="00B50322" w:rsidP="00B50322">
      <w:pPr>
        <w:shd w:val="clear" w:color="auto" w:fill="FFFFFF"/>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Při nešetrné realizaci v koncepci navržených opatření lze nicméně předpokládat následující možné důsledky hodnocené koncepce:</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2B2E22">
      <w:pPr>
        <w:numPr>
          <w:ilvl w:val="0"/>
          <w:numId w:val="3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Odběry podzemních či povrchových vod.</w:t>
      </w:r>
      <w:r w:rsidRPr="00B50322">
        <w:rPr>
          <w:rFonts w:ascii="Arial" w:eastAsia="Times New Roman" w:hAnsi="Arial" w:cs="Times New Roman"/>
          <w:sz w:val="22"/>
          <w:szCs w:val="22"/>
          <w:lang w:eastAsia="cs-CZ"/>
        </w:rPr>
        <w:t xml:space="preserve"> Potřeba povolení k uvedenému nakládání s vodami musí stanovit jako podmínku zachování sanačního průtoku v tocích (§36 vodního zákona), resp. v případě potřeby minimální hladinu či jímací řád pro odběry podzemních vod (§37 zákona č. 254/2001 Sb.). Při </w:t>
      </w:r>
      <w:proofErr w:type="spellStart"/>
      <w:r w:rsidRPr="00B50322">
        <w:rPr>
          <w:rFonts w:ascii="Arial" w:eastAsia="Times New Roman" w:hAnsi="Arial" w:cs="Times New Roman"/>
          <w:sz w:val="22"/>
          <w:szCs w:val="22"/>
          <w:lang w:eastAsia="cs-CZ"/>
        </w:rPr>
        <w:t>nestanpovení</w:t>
      </w:r>
      <w:proofErr w:type="spellEnd"/>
      <w:r w:rsidRPr="00B50322">
        <w:rPr>
          <w:rFonts w:ascii="Arial" w:eastAsia="Times New Roman" w:hAnsi="Arial" w:cs="Times New Roman"/>
          <w:sz w:val="22"/>
          <w:szCs w:val="22"/>
          <w:lang w:eastAsia="cs-CZ"/>
        </w:rPr>
        <w:t xml:space="preserve"> těchto podmínek, nebo jejich nerespektování hrozí ohrožení vodního režimu v okolí odběrného místa</w:t>
      </w: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Nežádoucí odvod vody z území </w:t>
      </w:r>
      <w:r w:rsidRPr="00B50322">
        <w:rPr>
          <w:rFonts w:ascii="Arial" w:eastAsia="Times New Roman" w:hAnsi="Arial" w:cs="Times New Roman"/>
          <w:sz w:val="22"/>
          <w:szCs w:val="22"/>
          <w:lang w:eastAsia="cs-CZ"/>
        </w:rPr>
        <w:t>hrozí v případech obnovy provozu zaniklých/nežádoucích vodních děl (odvodnění, regulace toků) v rozporu se Strategií ochrany biologické rozmanitosti (2005).</w:t>
      </w:r>
    </w:p>
    <w:p w:rsidR="00B50322" w:rsidRPr="00B50322" w:rsidRDefault="00B50322" w:rsidP="002B2E22">
      <w:pPr>
        <w:numPr>
          <w:ilvl w:val="0"/>
          <w:numId w:val="3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Únik závadných látek </w:t>
      </w:r>
      <w:r w:rsidRPr="00B50322">
        <w:rPr>
          <w:rFonts w:ascii="Arial" w:eastAsia="Times New Roman" w:hAnsi="Arial" w:cs="Times New Roman"/>
          <w:sz w:val="22"/>
          <w:szCs w:val="22"/>
          <w:lang w:eastAsia="cs-CZ"/>
        </w:rPr>
        <w:t>do povrchových či podzemních vod hrozí při nerespektování časového období či dávek hnojiv, zvláště v CHOPAV a zranitelných oblastech (</w:t>
      </w:r>
      <w:proofErr w:type="spellStart"/>
      <w:r w:rsidRPr="00B50322">
        <w:rPr>
          <w:rFonts w:ascii="Arial" w:eastAsia="Times New Roman" w:hAnsi="Arial" w:cs="Times New Roman"/>
          <w:sz w:val="22"/>
          <w:szCs w:val="22"/>
          <w:lang w:eastAsia="cs-CZ"/>
        </w:rPr>
        <w:t>nař</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vl</w:t>
      </w:r>
      <w:proofErr w:type="spellEnd"/>
      <w:r w:rsidRPr="00B50322">
        <w:rPr>
          <w:rFonts w:ascii="Arial" w:eastAsia="Times New Roman" w:hAnsi="Arial" w:cs="Times New Roman"/>
          <w:sz w:val="22"/>
          <w:szCs w:val="22"/>
          <w:lang w:eastAsia="cs-CZ"/>
        </w:rPr>
        <w:t xml:space="preserve">. č. 262/2012 Sb.). Obsah </w:t>
      </w:r>
      <w:proofErr w:type="spellStart"/>
      <w:r w:rsidRPr="00B50322">
        <w:rPr>
          <w:rFonts w:ascii="Arial" w:eastAsia="Times New Roman" w:hAnsi="Arial" w:cs="Times New Roman"/>
          <w:sz w:val="22"/>
          <w:szCs w:val="22"/>
          <w:lang w:eastAsia="cs-CZ"/>
        </w:rPr>
        <w:t>nutrientů</w:t>
      </w:r>
      <w:proofErr w:type="spellEnd"/>
      <w:r w:rsidRPr="00B50322">
        <w:rPr>
          <w:rFonts w:ascii="Arial" w:eastAsia="Times New Roman" w:hAnsi="Arial" w:cs="Times New Roman"/>
          <w:sz w:val="22"/>
          <w:szCs w:val="22"/>
          <w:lang w:eastAsia="cs-CZ"/>
        </w:rPr>
        <w:t xml:space="preserve"> (N, P) ve statkových hnojivech (močůvka, kejda) činí stovky až tisíce </w:t>
      </w:r>
      <w:proofErr w:type="spellStart"/>
      <w:r w:rsidRPr="00B50322">
        <w:rPr>
          <w:rFonts w:ascii="Arial" w:eastAsia="Times New Roman" w:hAnsi="Arial" w:cs="Times New Roman"/>
          <w:sz w:val="22"/>
          <w:szCs w:val="22"/>
          <w:lang w:eastAsia="cs-CZ"/>
        </w:rPr>
        <w:t>ppm</w:t>
      </w:r>
      <w:proofErr w:type="spellEnd"/>
      <w:r w:rsidRPr="00B50322">
        <w:rPr>
          <w:rFonts w:ascii="Arial" w:eastAsia="Times New Roman" w:hAnsi="Arial" w:cs="Times New Roman"/>
          <w:sz w:val="22"/>
          <w:szCs w:val="22"/>
          <w:lang w:eastAsia="cs-CZ"/>
        </w:rPr>
        <w:t xml:space="preserve"> a desetitisíce mg/l tvoří </w:t>
      </w:r>
      <w:proofErr w:type="spellStart"/>
      <w:r w:rsidRPr="00B50322">
        <w:rPr>
          <w:rFonts w:ascii="Arial" w:eastAsia="Times New Roman" w:hAnsi="Arial" w:cs="Times New Roman"/>
          <w:sz w:val="22"/>
          <w:szCs w:val="22"/>
          <w:lang w:eastAsia="cs-CZ"/>
        </w:rPr>
        <w:t>dezoxygenační</w:t>
      </w:r>
      <w:proofErr w:type="spellEnd"/>
      <w:r w:rsidRPr="00B50322">
        <w:rPr>
          <w:rFonts w:ascii="Arial" w:eastAsia="Times New Roman" w:hAnsi="Arial" w:cs="Times New Roman"/>
          <w:sz w:val="22"/>
          <w:szCs w:val="22"/>
          <w:lang w:eastAsia="cs-CZ"/>
        </w:rPr>
        <w:t xml:space="preserve"> znečištění (BSK</w:t>
      </w:r>
      <w:r w:rsidRPr="00B50322">
        <w:rPr>
          <w:rFonts w:ascii="Arial" w:eastAsia="Times New Roman" w:hAnsi="Arial" w:cs="Times New Roman"/>
          <w:sz w:val="22"/>
          <w:szCs w:val="22"/>
          <w:vertAlign w:val="subscript"/>
          <w:lang w:eastAsia="cs-CZ"/>
        </w:rPr>
        <w:t>5</w:t>
      </w:r>
      <w:r w:rsidRPr="00B50322">
        <w:rPr>
          <w:rFonts w:ascii="Arial" w:eastAsia="Times New Roman" w:hAnsi="Arial" w:cs="Times New Roman"/>
          <w:sz w:val="22"/>
          <w:szCs w:val="22"/>
          <w:lang w:eastAsia="cs-CZ"/>
        </w:rPr>
        <w:t xml:space="preserve">). </w:t>
      </w:r>
    </w:p>
    <w:p w:rsidR="00B50322" w:rsidRPr="00B50322" w:rsidRDefault="00B50322" w:rsidP="002B2E22">
      <w:pPr>
        <w:numPr>
          <w:ilvl w:val="0"/>
          <w:numId w:val="3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Únik chemických látek a přípravků </w:t>
      </w:r>
      <w:r w:rsidRPr="00B50322">
        <w:rPr>
          <w:rFonts w:ascii="Arial" w:eastAsia="Times New Roman" w:hAnsi="Arial" w:cs="Times New Roman"/>
          <w:sz w:val="22"/>
          <w:szCs w:val="22"/>
          <w:lang w:eastAsia="cs-CZ"/>
        </w:rPr>
        <w:t xml:space="preserve">může hrozit při haváriích či nekázni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u ošetřování porostů pesticidy, které jsou mnohdy řazeny mezi prioritní látky (příloha 6 </w:t>
      </w:r>
      <w:proofErr w:type="spellStart"/>
      <w:r w:rsidRPr="00B50322">
        <w:rPr>
          <w:rFonts w:ascii="Arial" w:eastAsia="Times New Roman" w:hAnsi="Arial" w:cs="Times New Roman"/>
          <w:sz w:val="22"/>
          <w:szCs w:val="22"/>
          <w:lang w:eastAsia="cs-CZ"/>
        </w:rPr>
        <w:t>nař</w:t>
      </w:r>
      <w:proofErr w:type="spellEnd"/>
      <w:r w:rsidRPr="00B50322">
        <w:rPr>
          <w:rFonts w:ascii="Arial" w:eastAsia="Times New Roman" w:hAnsi="Arial" w:cs="Times New Roman"/>
          <w:sz w:val="22"/>
          <w:szCs w:val="22"/>
          <w:lang w:eastAsia="cs-CZ"/>
        </w:rPr>
        <w:t xml:space="preserve">. </w:t>
      </w:r>
      <w:proofErr w:type="spellStart"/>
      <w:r w:rsidRPr="00B50322">
        <w:rPr>
          <w:rFonts w:ascii="Arial" w:eastAsia="Times New Roman" w:hAnsi="Arial" w:cs="Times New Roman"/>
          <w:sz w:val="22"/>
          <w:szCs w:val="22"/>
          <w:lang w:eastAsia="cs-CZ"/>
        </w:rPr>
        <w:t>vl</w:t>
      </w:r>
      <w:proofErr w:type="spellEnd"/>
      <w:r w:rsidRPr="00B50322">
        <w:rPr>
          <w:rFonts w:ascii="Arial" w:eastAsia="Times New Roman" w:hAnsi="Arial" w:cs="Times New Roman"/>
          <w:sz w:val="22"/>
          <w:szCs w:val="22"/>
          <w:lang w:eastAsia="cs-CZ"/>
        </w:rPr>
        <w:t>. č. 61/2003 Sb.).</w:t>
      </w:r>
    </w:p>
    <w:p w:rsidR="00B50322" w:rsidRPr="00B50322" w:rsidRDefault="00B50322" w:rsidP="002B2E22">
      <w:pPr>
        <w:numPr>
          <w:ilvl w:val="0"/>
          <w:numId w:val="3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Stagnace či zhoršování klimatu </w:t>
      </w:r>
      <w:r w:rsidRPr="00B50322">
        <w:rPr>
          <w:rFonts w:ascii="Arial" w:eastAsia="Times New Roman" w:hAnsi="Arial" w:cs="Times New Roman"/>
          <w:sz w:val="22"/>
          <w:szCs w:val="22"/>
          <w:lang w:eastAsia="cs-CZ"/>
        </w:rPr>
        <w:t>dalším omezováním malého cyklu vody v přírodě. K tomu může docházet nedostatečnou realizací priorit koncepce, podporujících zadržení vody v krajině (2 a/, 4 b/, 5 e/, 6 a/).</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b/>
          <w:sz w:val="22"/>
          <w:szCs w:val="22"/>
          <w:lang w:eastAsia="cs-CZ"/>
        </w:rPr>
      </w:pPr>
      <w:r w:rsidRPr="00B50322">
        <w:rPr>
          <w:rFonts w:ascii="Arial" w:eastAsia="Times New Roman" w:hAnsi="Arial" w:cs="Times New Roman"/>
          <w:sz w:val="22"/>
          <w:szCs w:val="22"/>
          <w:lang w:eastAsia="cs-CZ"/>
        </w:rPr>
        <w:tab/>
      </w:r>
      <w:r w:rsidRPr="00B50322">
        <w:rPr>
          <w:rFonts w:ascii="Arial" w:eastAsia="Times New Roman" w:hAnsi="Arial" w:cs="Times New Roman"/>
          <w:b/>
          <w:sz w:val="22"/>
          <w:szCs w:val="22"/>
          <w:lang w:eastAsia="cs-CZ"/>
        </w:rPr>
        <w:t>Za předpokladu dodržení principu předběžné opatrnosti a opatření, naznačených v hodnocené koncepci nelze při realizaci Programu rozvoje venkova předpokládat nadměrné nepříznivé ovlivnění vodního hospodářství České republiky.</w:t>
      </w:r>
    </w:p>
    <w:p w:rsidR="00B50322" w:rsidRPr="00B50322" w:rsidRDefault="00B50322" w:rsidP="00B50322">
      <w:pPr>
        <w:keepNext/>
        <w:spacing w:before="240" w:after="60"/>
        <w:jc w:val="left"/>
        <w:outlineLvl w:val="1"/>
        <w:rPr>
          <w:rFonts w:ascii="Arial" w:eastAsia="Times New Roman" w:hAnsi="Arial" w:cs="Arial"/>
          <w:b/>
          <w:bCs/>
          <w:iCs/>
          <w:sz w:val="28"/>
          <w:szCs w:val="28"/>
          <w:lang w:eastAsia="cs-CZ"/>
        </w:rPr>
      </w:pPr>
      <w:bookmarkStart w:id="127" w:name="_Toc352131747"/>
      <w:r w:rsidRPr="00B50322">
        <w:rPr>
          <w:rFonts w:ascii="Arial" w:eastAsia="Times New Roman" w:hAnsi="Arial" w:cs="Arial"/>
          <w:b/>
          <w:bCs/>
          <w:iCs/>
          <w:sz w:val="28"/>
          <w:szCs w:val="28"/>
          <w:lang w:eastAsia="cs-CZ"/>
        </w:rPr>
        <w:lastRenderedPageBreak/>
        <w:t>3.2. Klima, ochrana ovzduší</w:t>
      </w:r>
      <w:bookmarkEnd w:id="127"/>
    </w:p>
    <w:p w:rsidR="00B50322" w:rsidRPr="00B50322" w:rsidRDefault="00B50322" w:rsidP="00B50322">
      <w:pPr>
        <w:ind w:firstLine="708"/>
        <w:rPr>
          <w:rFonts w:ascii="Arial" w:eastAsia="Times New Roman" w:hAnsi="Arial" w:cs="Arial"/>
          <w:bCs/>
          <w:sz w:val="22"/>
          <w:szCs w:val="22"/>
          <w:lang w:eastAsia="cs-CZ"/>
        </w:rPr>
      </w:pPr>
      <w:r w:rsidRPr="00B50322">
        <w:rPr>
          <w:rFonts w:ascii="Arial" w:eastAsia="Times New Roman" w:hAnsi="Arial" w:cs="Arial"/>
          <w:bCs/>
          <w:sz w:val="22"/>
          <w:szCs w:val="22"/>
          <w:lang w:eastAsia="cs-CZ"/>
        </w:rPr>
        <w:t>Postupující změna klimatu v posledních desítiletích je způsobena řadou vlivů, z nichž jeden z podstatných je nerespektování retence vody v krajině. Jak změny klimatu, tak změny v kvalitě ovzduší mají na zemědělskou a lesnickou produkci, případně rybářství významný nepříznivý vliv.</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bCs/>
          <w:i/>
          <w:sz w:val="22"/>
          <w:szCs w:val="22"/>
          <w:u w:val="single"/>
          <w:lang w:eastAsia="cs-CZ"/>
        </w:rPr>
        <w:t>Z hlediska klimatu</w:t>
      </w:r>
      <w:r w:rsidRPr="00B50322">
        <w:rPr>
          <w:rFonts w:ascii="Arial" w:eastAsia="Times New Roman" w:hAnsi="Arial" w:cs="Arial"/>
          <w:bCs/>
          <w:sz w:val="22"/>
          <w:szCs w:val="22"/>
          <w:lang w:eastAsia="cs-CZ"/>
        </w:rPr>
        <w:t xml:space="preserve"> lze na území ČR </w:t>
      </w:r>
      <w:r w:rsidRPr="00B50322">
        <w:rPr>
          <w:rFonts w:ascii="Arial" w:eastAsia="Times New Roman" w:hAnsi="Arial" w:cs="Times New Roman"/>
          <w:sz w:val="22"/>
          <w:szCs w:val="22"/>
          <w:lang w:eastAsia="cs-CZ"/>
        </w:rPr>
        <w:t xml:space="preserve">prakticky nalézt třináct teplotních oblastí. </w:t>
      </w:r>
      <w:r w:rsidR="001255DC">
        <w:rPr>
          <w:rFonts w:ascii="Arial" w:eastAsia="Times New Roman" w:hAnsi="Arial" w:cs="Times New Roman"/>
          <w:sz w:val="22"/>
          <w:szCs w:val="22"/>
          <w:lang w:eastAsia="cs-CZ"/>
        </w:rPr>
        <w:t>N</w:t>
      </w:r>
      <w:r w:rsidRPr="00B50322">
        <w:rPr>
          <w:rFonts w:ascii="Arial" w:eastAsia="Times New Roman" w:hAnsi="Arial" w:cs="Arial"/>
          <w:sz w:val="22"/>
          <w:szCs w:val="22"/>
          <w:lang w:eastAsia="cs-CZ"/>
        </w:rPr>
        <w:t>ejteplejší oblasti (T4) jsou vesměs v údolních nivách vodních toků Morava a Labe. Běžnou nejchladnější oblastí v ČR je CH4, vyskytující se spíše v hornatých územích okrajů ČR. Z dlouhodobých pozorování lze konstatovat, že zde dochází od nejchladnější jednotky CH4</w:t>
      </w:r>
      <w:r w:rsidRPr="00B50322">
        <w:rPr>
          <w:rFonts w:ascii="Arial" w:eastAsia="Times New Roman" w:hAnsi="Arial" w:cs="Arial"/>
          <w:color w:val="000000"/>
          <w:sz w:val="22"/>
          <w:szCs w:val="22"/>
          <w:lang w:eastAsia="cs-CZ"/>
        </w:rPr>
        <w:t xml:space="preserve">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k jednotce T4 k postupnému prodlužování léta a přechodu od vlhkého k teplému a suchému klimatu.</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Při porovnání vývoje </w:t>
      </w:r>
      <w:r w:rsidRPr="00B50322">
        <w:rPr>
          <w:rFonts w:ascii="Arial" w:eastAsia="Times New Roman" w:hAnsi="Arial" w:cs="Arial"/>
          <w:bCs/>
          <w:sz w:val="22"/>
          <w:szCs w:val="22"/>
          <w:lang w:eastAsia="cs-CZ"/>
        </w:rPr>
        <w:t xml:space="preserve">teplot a srážek v posledních 30 letech s těmito dlouhodobými údaji, jeví se zde postupné změny, směřující k nárůstu průměrné roční teploty a k růstu výkyvů v množství srážek. Možné důsledky lze očekávat nejen v prodloužení vegetačního období, ale zejména v rozšiřování oblastí, postižených suchem (jižní Morava, Rakovnicko). V kombinaci s potlačením </w:t>
      </w:r>
      <w:r w:rsidRPr="00B50322">
        <w:rPr>
          <w:rFonts w:ascii="Arial" w:eastAsia="Times New Roman" w:hAnsi="Arial" w:cs="Arial"/>
          <w:sz w:val="22"/>
          <w:szCs w:val="22"/>
          <w:lang w:eastAsia="cs-CZ"/>
        </w:rPr>
        <w:t>malého koloběhu vody mohou být dalším důsledkem nežádoucí přívalové srážky, často doprovázené ničivými „bleskovými“ povodněmi.</w:t>
      </w:r>
      <w:r w:rsidRPr="00B50322">
        <w:rPr>
          <w:rFonts w:ascii="Arial" w:eastAsia="Times New Roman" w:hAnsi="Arial" w:cs="Arial"/>
          <w:color w:val="000000"/>
          <w:sz w:val="22"/>
          <w:szCs w:val="22"/>
          <w:lang w:eastAsia="cs-CZ"/>
        </w:rPr>
        <w:t xml:space="preserve"> </w:t>
      </w:r>
      <w:r w:rsidRPr="00B50322">
        <w:rPr>
          <w:rFonts w:ascii="Arial" w:eastAsia="Times New Roman" w:hAnsi="Arial" w:cs="Arial"/>
          <w:sz w:val="22"/>
          <w:szCs w:val="22"/>
          <w:lang w:eastAsia="cs-CZ"/>
        </w:rPr>
        <w:t xml:space="preserve">Způsoby hospodaření ve venkovských oblastech musí na tyto možné jevy reagovat, vč. návrhu potřebných adaptačních opatření. </w:t>
      </w:r>
      <w:r w:rsidRPr="00B50322">
        <w:rPr>
          <w:rFonts w:ascii="Arial" w:eastAsia="Times New Roman" w:hAnsi="Arial" w:cs="Arial"/>
          <w:color w:val="000000"/>
          <w:sz w:val="22"/>
          <w:szCs w:val="22"/>
          <w:lang w:eastAsia="cs-CZ"/>
        </w:rPr>
        <w:t>Některá z opatření, navržených v koncepci (4 a/, 5 e/) se snaží v předstihu těmto jevům čelit.</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i/>
          <w:color w:val="000000"/>
          <w:sz w:val="22"/>
          <w:szCs w:val="22"/>
          <w:u w:val="single"/>
          <w:lang w:eastAsia="cs-CZ"/>
        </w:rPr>
        <w:t>Z hlediska kvality ovzduší</w:t>
      </w:r>
      <w:r w:rsidR="001255DC">
        <w:rPr>
          <w:rFonts w:ascii="Arial" w:eastAsia="Times New Roman" w:hAnsi="Arial" w:cs="Arial"/>
          <w:i/>
          <w:color w:val="000000"/>
          <w:sz w:val="22"/>
          <w:szCs w:val="22"/>
          <w:u w:val="single"/>
          <w:lang w:eastAsia="cs-CZ"/>
        </w:rPr>
        <w:t xml:space="preserve"> </w:t>
      </w:r>
      <w:r w:rsidRPr="00B50322">
        <w:rPr>
          <w:rFonts w:ascii="Arial" w:eastAsia="Times New Roman" w:hAnsi="Arial" w:cs="Arial"/>
          <w:color w:val="000000"/>
          <w:sz w:val="22"/>
          <w:szCs w:val="22"/>
          <w:lang w:eastAsia="cs-CZ"/>
        </w:rPr>
        <w:t xml:space="preserve">lze konstatovat zásadní vliv emisí </w:t>
      </w:r>
      <w:r w:rsidRPr="00B50322">
        <w:rPr>
          <w:rFonts w:ascii="Arial" w:eastAsia="Times New Roman" w:hAnsi="Arial" w:cs="Arial"/>
          <w:sz w:val="22"/>
          <w:szCs w:val="20"/>
          <w:lang w:eastAsia="cs-CZ"/>
        </w:rPr>
        <w:t xml:space="preserve">z lokálních zdrojů a emisí z dopravy. Nejvyšší koncentrace </w:t>
      </w:r>
      <w:r w:rsidRPr="00B50322">
        <w:rPr>
          <w:rFonts w:ascii="Arial" w:eastAsia="Times New Roman" w:hAnsi="Arial" w:cs="Arial"/>
          <w:sz w:val="22"/>
          <w:szCs w:val="22"/>
          <w:lang w:eastAsia="cs-CZ"/>
        </w:rPr>
        <w:t xml:space="preserve">škodlivých látek jsou v ovzduší při špatných rozptylových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povětrnostních podmínkách (např. inverzních stavech) a v chladnější polovině roku.</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Emise do ovzduší z resortu zemědělství jsou z tohoto hlediska spíše marginální. Na celkových emisích ČR se podílí pouze </w:t>
      </w:r>
      <w:r w:rsidRPr="00B50322">
        <w:rPr>
          <w:rFonts w:ascii="Arial" w:eastAsia="Times New Roman" w:hAnsi="Arial" w:cs="Arial"/>
          <w:sz w:val="22"/>
          <w:szCs w:val="22"/>
          <w:lang w:eastAsia="cs-CZ"/>
        </w:rPr>
        <w:t>5,6%, z toho 3% (r. 2010) na skleníkových plynech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a N</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O. Celkové emise ze zemědělství v posledních 20 letech mírně klesají a to meziročně o 1,9 %. Jedná se o trend cca od roku 1990 (kdy byly emise ze zemědělství zhruba o 50 % vyšší než v roce 2010), související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s výrazným</w:t>
      </w:r>
      <w:proofErr w:type="gramEnd"/>
      <w:r w:rsidRPr="00B50322">
        <w:rPr>
          <w:rFonts w:ascii="Arial" w:eastAsia="Times New Roman" w:hAnsi="Arial" w:cs="Arial"/>
          <w:sz w:val="22"/>
          <w:szCs w:val="22"/>
          <w:lang w:eastAsia="cs-CZ"/>
        </w:rPr>
        <w:t xml:space="preserve"> poklesem živočišné výroby (obrázek 16). </w:t>
      </w:r>
    </w:p>
    <w:p w:rsidR="00B50322" w:rsidRPr="00B50322" w:rsidRDefault="00B50322" w:rsidP="00B50322">
      <w:pPr>
        <w:spacing w:line="240" w:lineRule="auto"/>
        <w:ind w:firstLine="709"/>
        <w:rPr>
          <w:rFonts w:ascii="Arial" w:eastAsia="Times New Roman" w:hAnsi="Arial" w:cs="Arial"/>
          <w:b/>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Times New Roman" w:eastAsia="Times New Roman" w:hAnsi="Times New Roman" w:cs="Times New Roman"/>
          <w:noProof/>
          <w:sz w:val="20"/>
          <w:szCs w:val="20"/>
          <w:lang w:eastAsia="cs-CZ"/>
        </w:rPr>
        <w:lastRenderedPageBreak/>
        <w:drawing>
          <wp:anchor distT="0" distB="0" distL="114300" distR="114300" simplePos="0" relativeHeight="251691520" behindDoc="0" locked="0" layoutInCell="1" allowOverlap="1" wp14:anchorId="24FBD6AB" wp14:editId="6C6723E0">
            <wp:simplePos x="0" y="0"/>
            <wp:positionH relativeFrom="column">
              <wp:posOffset>91440</wp:posOffset>
            </wp:positionH>
            <wp:positionV relativeFrom="paragraph">
              <wp:posOffset>261620</wp:posOffset>
            </wp:positionV>
            <wp:extent cx="5815965" cy="3794125"/>
            <wp:effectExtent l="0" t="0" r="0"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l="10629" t="23253" r="14764" b="15871"/>
                    <a:stretch>
                      <a:fillRect/>
                    </a:stretch>
                  </pic:blipFill>
                  <pic:spPr bwMode="auto">
                    <a:xfrm>
                      <a:off x="0" y="0"/>
                      <a:ext cx="5815965" cy="379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b/>
          <w:sz w:val="22"/>
          <w:szCs w:val="22"/>
          <w:lang w:eastAsia="cs-CZ"/>
        </w:rPr>
        <w:t xml:space="preserve">Obrázek 16 – Vývoj emisí skleníkových plynů dle resortů </w:t>
      </w:r>
    </w:p>
    <w:p w:rsidR="00B50322" w:rsidRPr="00B50322" w:rsidRDefault="00B50322" w:rsidP="00B50322">
      <w:pPr>
        <w:spacing w:line="240" w:lineRule="auto"/>
        <w:ind w:firstLine="709"/>
        <w:rPr>
          <w:rFonts w:ascii="Arial" w:eastAsia="Times New Roman" w:hAnsi="Arial" w:cs="Arial"/>
          <w:sz w:val="22"/>
          <w:szCs w:val="22"/>
          <w:lang w:eastAsia="cs-CZ"/>
        </w:rPr>
      </w:pPr>
      <w:r w:rsidRPr="00B50322">
        <w:rPr>
          <w:rFonts w:ascii="Arial" w:eastAsia="Times New Roman" w:hAnsi="Arial" w:cs="Arial"/>
          <w:i/>
          <w:sz w:val="20"/>
          <w:szCs w:val="20"/>
          <w:lang w:eastAsia="cs-CZ"/>
        </w:rPr>
        <w:t xml:space="preserve">                                                                                                                             Zdroj: ČHMÚ</w:t>
      </w:r>
    </w:p>
    <w:p w:rsidR="00B50322" w:rsidRPr="00B50322" w:rsidRDefault="00B50322" w:rsidP="00B50322">
      <w:pPr>
        <w:spacing w:line="240" w:lineRule="auto"/>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obrázku je zřejmý trvalý pokles agregovaných emisí skleníkových plynů celkem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i uvedený pokles těchto plynů v zemědělství, při využití půdy a v lesnictví. Celkové emise skleníkových plynů v ČR v roce 2010 dosáhly úrovně 139,2 </w:t>
      </w:r>
      <w:proofErr w:type="spellStart"/>
      <w:r w:rsidRPr="00B50322">
        <w:rPr>
          <w:rFonts w:ascii="Arial" w:eastAsia="Times New Roman" w:hAnsi="Arial" w:cs="Arial"/>
          <w:sz w:val="22"/>
          <w:szCs w:val="22"/>
          <w:lang w:eastAsia="cs-CZ"/>
        </w:rPr>
        <w:t>Mt</w:t>
      </w:r>
      <w:proofErr w:type="spellEnd"/>
      <w:r w:rsidRPr="00B50322">
        <w:rPr>
          <w:rFonts w:ascii="Arial" w:eastAsia="Times New Roman" w:hAnsi="Arial" w:cs="Arial"/>
          <w:sz w:val="22"/>
          <w:szCs w:val="22"/>
          <w:lang w:eastAsia="cs-CZ"/>
        </w:rPr>
        <w:t xml:space="preserve"> CO</w:t>
      </w:r>
      <w:r w:rsidRPr="00B50322">
        <w:rPr>
          <w:rFonts w:ascii="Arial" w:eastAsia="Times New Roman" w:hAnsi="Arial" w:cs="Arial"/>
          <w:sz w:val="22"/>
          <w:szCs w:val="22"/>
          <w:vertAlign w:val="subscript"/>
          <w:lang w:eastAsia="cs-CZ"/>
        </w:rPr>
        <w:t>2</w:t>
      </w:r>
      <w:r w:rsidR="00064497">
        <w:rPr>
          <w:rFonts w:ascii="Arial" w:eastAsia="Times New Roman" w:hAnsi="Arial" w:cs="Arial"/>
          <w:sz w:val="22"/>
          <w:szCs w:val="22"/>
          <w:lang w:eastAsia="cs-CZ"/>
        </w:rPr>
        <w:t xml:space="preserve"> </w:t>
      </w:r>
      <w:proofErr w:type="spellStart"/>
      <w:proofErr w:type="gramStart"/>
      <w:r w:rsidR="00064497">
        <w:rPr>
          <w:rFonts w:ascii="Arial" w:eastAsia="Times New Roman" w:hAnsi="Arial" w:cs="Arial"/>
          <w:sz w:val="22"/>
          <w:szCs w:val="22"/>
          <w:lang w:eastAsia="cs-CZ"/>
        </w:rPr>
        <w:t>ekv</w:t>
      </w:r>
      <w:proofErr w:type="spellEnd"/>
      <w:r w:rsidR="00064497">
        <w:rPr>
          <w:rFonts w:ascii="Arial" w:eastAsia="Times New Roman" w:hAnsi="Arial" w:cs="Arial"/>
          <w:sz w:val="22"/>
          <w:szCs w:val="22"/>
          <w:lang w:eastAsia="cs-CZ"/>
        </w:rPr>
        <w:t>.</w:t>
      </w:r>
      <w:r w:rsidRPr="00B50322">
        <w:rPr>
          <w:rFonts w:ascii="Arial" w:eastAsia="Times New Roman" w:hAnsi="Arial" w:cs="Arial"/>
          <w:sz w:val="22"/>
          <w:szCs w:val="22"/>
          <w:lang w:eastAsia="cs-CZ"/>
        </w:rPr>
        <w:t>,což</w:t>
      </w:r>
      <w:proofErr w:type="gramEnd"/>
      <w:r w:rsidRPr="00B50322">
        <w:rPr>
          <w:rFonts w:ascii="Arial" w:eastAsia="Times New Roman" w:hAnsi="Arial" w:cs="Arial"/>
          <w:sz w:val="22"/>
          <w:szCs w:val="22"/>
          <w:lang w:eastAsia="cs-CZ"/>
        </w:rPr>
        <w:t xml:space="preserve"> značí meziroční nárůst o 3,3 % po období poklesu v období 2007 až 2009. Fluktuace emisí v posledních třech letech je možné spojovat s výkyvy výkonnosti ekonomiky a jejím oživením v posledním sledovaném roce. Trend emisí byl v letech 2000–2007 stagnující, poté mírně klesající.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Od roku 1990, který je referenčním rokem Kjótského protokolu, do roku 2010 emise poklesly o necelých 29 %. Závazek ČR tak byl s velkou rezervou splněn.</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Ze zemědělských provozů je emitován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 a oxidy dusíku z používání fosilních paliv pro vytápění budov i ze spalování pohonných hmot pro zemědělské stroje. Uvolňován je rovněž jako součást bioplynu při anaerobních rozkladech organických substrátů. </w:t>
      </w:r>
    </w:p>
    <w:p w:rsidR="00B50322" w:rsidRPr="00B50322" w:rsidRDefault="00B50322" w:rsidP="002B2E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Zanedbat nelze ani emise amoniaku, zejména z farem živočišné výroby. Z důvodů setrvalého poklesu stavů zvířat (prasata, hovězí dobytek) však ztrácí tato znečišťující látka z uvedeného resortu na důležitosti. Pokles produkce NH</w:t>
      </w:r>
      <w:r w:rsidRPr="00B50322">
        <w:rPr>
          <w:rFonts w:ascii="Arial" w:eastAsia="Times New Roman" w:hAnsi="Arial" w:cs="Arial"/>
          <w:sz w:val="22"/>
          <w:szCs w:val="22"/>
          <w:vertAlign w:val="subscript"/>
          <w:lang w:eastAsia="cs-CZ"/>
        </w:rPr>
        <w:t>3</w:t>
      </w:r>
      <w:r w:rsidRPr="00B50322">
        <w:rPr>
          <w:rFonts w:ascii="Arial" w:eastAsia="Times New Roman" w:hAnsi="Arial" w:cs="Arial"/>
          <w:sz w:val="22"/>
          <w:szCs w:val="22"/>
          <w:lang w:eastAsia="cs-CZ"/>
        </w:rPr>
        <w:t xml:space="preserve"> představuje desítky procent a to až na</w:t>
      </w:r>
      <w:r w:rsidR="002B2E22">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 xml:space="preserve">současných 67,5 </w:t>
      </w:r>
      <w:proofErr w:type="spellStart"/>
      <w:r w:rsidRPr="00B50322">
        <w:rPr>
          <w:rFonts w:ascii="Arial" w:eastAsia="Times New Roman" w:hAnsi="Arial" w:cs="Arial"/>
          <w:sz w:val="22"/>
          <w:szCs w:val="22"/>
          <w:lang w:eastAsia="cs-CZ"/>
        </w:rPr>
        <w:t>kt</w:t>
      </w:r>
      <w:proofErr w:type="spellEnd"/>
      <w:r w:rsidRPr="00B50322">
        <w:rPr>
          <w:rFonts w:ascii="Arial" w:eastAsia="Times New Roman" w:hAnsi="Arial" w:cs="Arial"/>
          <w:sz w:val="22"/>
          <w:szCs w:val="22"/>
          <w:lang w:eastAsia="cs-CZ"/>
        </w:rPr>
        <w:t xml:space="preserve"> NH</w:t>
      </w:r>
      <w:r w:rsidRPr="00B50322">
        <w:rPr>
          <w:rFonts w:ascii="Arial" w:eastAsia="Times New Roman" w:hAnsi="Arial" w:cs="Arial"/>
          <w:sz w:val="22"/>
          <w:szCs w:val="22"/>
          <w:vertAlign w:val="subscript"/>
          <w:lang w:eastAsia="cs-CZ"/>
        </w:rPr>
        <w:t>3</w:t>
      </w:r>
      <w:r w:rsidRPr="00B50322">
        <w:rPr>
          <w:rFonts w:ascii="Arial" w:eastAsia="Times New Roman" w:hAnsi="Arial" w:cs="Arial"/>
          <w:sz w:val="22"/>
          <w:szCs w:val="22"/>
          <w:lang w:eastAsia="cs-CZ"/>
        </w:rPr>
        <w:t>/rok.</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Emise prašných částic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xml:space="preserve"> po období růstu na začátku 21. století a následné stagnace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v roce 2010 meziročně rovněž poklesly o 8,9 %. Emise prašných částic v zemědělství </w:t>
      </w:r>
      <w:r w:rsidR="00064497">
        <w:rPr>
          <w:rFonts w:ascii="Arial" w:eastAsia="Times New Roman" w:hAnsi="Arial" w:cs="Arial"/>
          <w:sz w:val="22"/>
          <w:szCs w:val="22"/>
          <w:lang w:eastAsia="cs-CZ"/>
        </w:rPr>
        <w:t xml:space="preserve">pochází </w:t>
      </w:r>
      <w:r w:rsidRPr="00B50322">
        <w:rPr>
          <w:rFonts w:ascii="Arial" w:eastAsia="Times New Roman" w:hAnsi="Arial" w:cs="Arial"/>
          <w:sz w:val="22"/>
          <w:szCs w:val="22"/>
          <w:lang w:eastAsia="cs-CZ"/>
        </w:rPr>
        <w:t xml:space="preserve">nejen ze spalovacích motorů, ale i z prací v otevřené krajině (orba), z otěrů pneumatik, brzd a z povrchu komunikací.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Rizika expozice suspendovaným částicím PM</w:t>
      </w:r>
      <w:r w:rsidRPr="00B50322">
        <w:rPr>
          <w:rFonts w:ascii="Arial" w:eastAsia="Times New Roman" w:hAnsi="Arial" w:cs="Arial"/>
          <w:bCs/>
          <w:sz w:val="22"/>
          <w:szCs w:val="22"/>
          <w:vertAlign w:val="subscript"/>
          <w:lang w:eastAsia="cs-CZ"/>
        </w:rPr>
        <w:t>10</w:t>
      </w:r>
      <w:r w:rsidRPr="00B50322">
        <w:rPr>
          <w:rFonts w:ascii="Arial" w:eastAsia="Times New Roman" w:hAnsi="Arial" w:cs="Arial"/>
          <w:bCs/>
          <w:sz w:val="22"/>
          <w:szCs w:val="22"/>
          <w:lang w:eastAsia="cs-CZ"/>
        </w:rPr>
        <w:t xml:space="preserve"> </w:t>
      </w:r>
      <w:r w:rsidRPr="00B50322">
        <w:rPr>
          <w:rFonts w:ascii="Arial" w:eastAsia="Times New Roman" w:hAnsi="Arial" w:cs="Arial"/>
          <w:sz w:val="22"/>
          <w:szCs w:val="22"/>
          <w:lang w:eastAsia="cs-CZ"/>
        </w:rPr>
        <w:t>se v posledním období podílela na předčasné úmrtnosti populace 1,7 % až 13,2 %, nejvíce v průmyslově zatížené oblasti Ostravsko-Karvinska. Toto riziko se týká zejména citlivých populačních skupin, chronicky nemocných osob a seniorů. Při víceméně stabilním počtu zemřelých obyvatel ČR na úrovni 100 tisíc/rok, lze odhadnout, že navýšení celkové úmrtnosti způsobené expozicí suspendovaným částicím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xml:space="preserve"> se v průměru ČR pohybovalo v rozsahu od 2 až do více jak 4 tisíc osob za rok. Tyto efekty v sobě přitom zahrnují i působení oxidu dusičitého na lidský organismus. Uvedený odborný odhad je v tabulce 9.</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Tabulka 9- Navýšení celkové úmrtnosti v ČR vlivem </w:t>
      </w:r>
      <w:proofErr w:type="gramStart"/>
      <w:r w:rsidRPr="00B50322">
        <w:rPr>
          <w:rFonts w:ascii="Arial" w:eastAsia="Times New Roman" w:hAnsi="Arial" w:cs="Times New Roman"/>
          <w:b/>
          <w:sz w:val="22"/>
          <w:szCs w:val="22"/>
          <w:lang w:eastAsia="cs-CZ"/>
        </w:rPr>
        <w:t>PM</w:t>
      </w:r>
      <w:r w:rsidRPr="00B50322">
        <w:rPr>
          <w:rFonts w:ascii="Arial" w:eastAsia="Times New Roman" w:hAnsi="Arial" w:cs="Times New Roman"/>
          <w:b/>
          <w:sz w:val="22"/>
          <w:szCs w:val="22"/>
          <w:vertAlign w:val="subscript"/>
          <w:lang w:eastAsia="cs-CZ"/>
        </w:rPr>
        <w:t>10</w:t>
      </w:r>
      <w:proofErr w:type="gramEnd"/>
      <w:r w:rsidRPr="00B50322">
        <w:rPr>
          <w:rFonts w:ascii="Arial" w:eastAsia="Times New Roman" w:hAnsi="Arial" w:cs="Times New Roman"/>
          <w:b/>
          <w:sz w:val="22"/>
          <w:szCs w:val="22"/>
          <w:lang w:eastAsia="cs-CZ"/>
        </w:rPr>
        <w:t xml:space="preserve"> –</w:t>
      </w:r>
      <w:proofErr w:type="gramStart"/>
      <w:r w:rsidRPr="00B50322">
        <w:rPr>
          <w:rFonts w:ascii="Arial" w:eastAsia="Times New Roman" w:hAnsi="Arial" w:cs="Times New Roman"/>
          <w:b/>
          <w:sz w:val="22"/>
          <w:szCs w:val="22"/>
          <w:lang w:eastAsia="cs-CZ"/>
        </w:rPr>
        <w:t>rozpětí</w:t>
      </w:r>
      <w:proofErr w:type="gramEnd"/>
      <w:r w:rsidRPr="00B50322">
        <w:rPr>
          <w:rFonts w:ascii="Arial" w:eastAsia="Times New Roman" w:hAnsi="Arial" w:cs="Times New Roman"/>
          <w:b/>
          <w:sz w:val="22"/>
          <w:szCs w:val="22"/>
          <w:lang w:eastAsia="cs-CZ"/>
        </w:rPr>
        <w:t xml:space="preserve"> a (střední hodnota)</w:t>
      </w:r>
    </w:p>
    <w:tbl>
      <w:tblPr>
        <w:tblStyle w:val="TableGrid1"/>
        <w:tblW w:w="9360" w:type="dxa"/>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3060"/>
        <w:gridCol w:w="1260"/>
        <w:gridCol w:w="1260"/>
        <w:gridCol w:w="1260"/>
        <w:gridCol w:w="1260"/>
        <w:gridCol w:w="1260"/>
      </w:tblGrid>
      <w:tr w:rsidR="00B50322" w:rsidRPr="00B50322" w:rsidTr="00B50322">
        <w:tc>
          <w:tcPr>
            <w:tcW w:w="3060" w:type="dxa"/>
            <w:tcBorders>
              <w:top w:val="single" w:sz="18" w:space="0" w:color="auto"/>
              <w:bottom w:val="single" w:sz="18" w:space="0" w:color="auto"/>
            </w:tcBorders>
            <w:shd w:val="clear" w:color="auto" w:fill="E6E6E6"/>
          </w:tcPr>
          <w:p w:rsidR="00B50322" w:rsidRPr="00B50322" w:rsidRDefault="00B50322" w:rsidP="00B50322">
            <w:pPr>
              <w:rPr>
                <w:rFonts w:ascii="Arial" w:eastAsia="Times New Roman" w:hAnsi="Arial" w:cs="Times New Roman"/>
                <w:sz w:val="20"/>
                <w:szCs w:val="20"/>
                <w:lang w:eastAsia="cs-CZ"/>
              </w:rPr>
            </w:pPr>
          </w:p>
        </w:tc>
        <w:tc>
          <w:tcPr>
            <w:tcW w:w="1260"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2007</w:t>
            </w:r>
          </w:p>
        </w:tc>
        <w:tc>
          <w:tcPr>
            <w:tcW w:w="1260"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2008</w:t>
            </w:r>
          </w:p>
        </w:tc>
        <w:tc>
          <w:tcPr>
            <w:tcW w:w="1260"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2009</w:t>
            </w:r>
          </w:p>
        </w:tc>
        <w:tc>
          <w:tcPr>
            <w:tcW w:w="1260"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2010</w:t>
            </w:r>
          </w:p>
        </w:tc>
        <w:tc>
          <w:tcPr>
            <w:tcW w:w="1260" w:type="dxa"/>
            <w:tcBorders>
              <w:top w:val="single" w:sz="18" w:space="0" w:color="auto"/>
              <w:bottom w:val="single" w:sz="18" w:space="0" w:color="auto"/>
            </w:tcBorders>
            <w:shd w:val="clear" w:color="auto" w:fill="E6E6E6"/>
          </w:tcPr>
          <w:p w:rsidR="00B50322" w:rsidRPr="00B50322" w:rsidRDefault="00B50322" w:rsidP="00B50322">
            <w:pPr>
              <w:jc w:val="center"/>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2011</w:t>
            </w:r>
          </w:p>
        </w:tc>
      </w:tr>
      <w:tr w:rsidR="00B50322" w:rsidRPr="00B50322" w:rsidTr="00B50322">
        <w:tc>
          <w:tcPr>
            <w:tcW w:w="3060" w:type="dxa"/>
            <w:tcBorders>
              <w:top w:val="single" w:sz="18" w:space="0" w:color="auto"/>
            </w:tcBorders>
          </w:tcPr>
          <w:p w:rsidR="00B50322" w:rsidRPr="00B50322" w:rsidRDefault="00B50322" w:rsidP="00B50322">
            <w:pPr>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PM</w:t>
            </w:r>
            <w:r w:rsidRPr="00B50322">
              <w:rPr>
                <w:rFonts w:ascii="Arial" w:eastAsia="Times New Roman" w:hAnsi="Arial" w:cs="Times New Roman"/>
                <w:b/>
                <w:sz w:val="20"/>
                <w:szCs w:val="20"/>
                <w:vertAlign w:val="subscript"/>
                <w:lang w:eastAsia="cs-CZ"/>
              </w:rPr>
              <w:t>10</w:t>
            </w: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(50% zastoupení frakce PM</w:t>
            </w:r>
            <w:r w:rsidRPr="00B50322">
              <w:rPr>
                <w:rFonts w:ascii="Arial" w:eastAsia="Times New Roman" w:hAnsi="Arial" w:cs="Times New Roman"/>
                <w:sz w:val="20"/>
                <w:szCs w:val="20"/>
                <w:vertAlign w:val="subscript"/>
                <w:lang w:eastAsia="cs-CZ"/>
              </w:rPr>
              <w:t>2,5</w:t>
            </w:r>
            <w:r w:rsidRPr="00B50322">
              <w:rPr>
                <w:rFonts w:ascii="Arial" w:eastAsia="Times New Roman" w:hAnsi="Arial" w:cs="Times New Roman"/>
                <w:sz w:val="20"/>
                <w:szCs w:val="20"/>
                <w:lang w:eastAsia="cs-CZ"/>
              </w:rPr>
              <w:t>)</w:t>
            </w:r>
          </w:p>
        </w:tc>
        <w:tc>
          <w:tcPr>
            <w:tcW w:w="1260" w:type="dxa"/>
            <w:tcBorders>
              <w:top w:val="single" w:sz="18" w:space="0" w:color="auto"/>
            </w:tcBorders>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0-12 446</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(2 452)</w:t>
            </w:r>
          </w:p>
        </w:tc>
        <w:tc>
          <w:tcPr>
            <w:tcW w:w="1260" w:type="dxa"/>
            <w:tcBorders>
              <w:top w:val="single" w:sz="18" w:space="0" w:color="auto"/>
            </w:tcBorders>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0-8 310</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(2 128)</w:t>
            </w:r>
          </w:p>
        </w:tc>
        <w:tc>
          <w:tcPr>
            <w:tcW w:w="1260" w:type="dxa"/>
            <w:tcBorders>
              <w:top w:val="single" w:sz="18" w:space="0" w:color="auto"/>
            </w:tcBorders>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0-9 730</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(2 332)</w:t>
            </w:r>
          </w:p>
        </w:tc>
        <w:tc>
          <w:tcPr>
            <w:tcW w:w="1260" w:type="dxa"/>
            <w:tcBorders>
              <w:top w:val="single" w:sz="18" w:space="0" w:color="auto"/>
            </w:tcBorders>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0-16 252</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(2 991)</w:t>
            </w:r>
          </w:p>
        </w:tc>
        <w:tc>
          <w:tcPr>
            <w:tcW w:w="1260" w:type="dxa"/>
            <w:tcBorders>
              <w:top w:val="single" w:sz="18" w:space="0" w:color="auto"/>
            </w:tcBorders>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0-9 580</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(2 796)</w:t>
            </w:r>
          </w:p>
        </w:tc>
      </w:tr>
      <w:tr w:rsidR="00B50322" w:rsidRPr="00B50322" w:rsidTr="00B50322">
        <w:tc>
          <w:tcPr>
            <w:tcW w:w="3060" w:type="dxa"/>
          </w:tcPr>
          <w:p w:rsidR="00B50322" w:rsidRPr="00B50322" w:rsidRDefault="00B50322" w:rsidP="00B50322">
            <w:pPr>
              <w:spacing w:line="240" w:lineRule="auto"/>
              <w:rPr>
                <w:rFonts w:ascii="Arial" w:eastAsia="Times New Roman" w:hAnsi="Arial" w:cs="Times New Roman"/>
                <w:b/>
                <w:sz w:val="20"/>
                <w:szCs w:val="20"/>
                <w:lang w:eastAsia="cs-CZ"/>
              </w:rPr>
            </w:pPr>
            <w:r w:rsidRPr="00B50322">
              <w:rPr>
                <w:rFonts w:ascii="Arial" w:eastAsia="Times New Roman" w:hAnsi="Arial" w:cs="Times New Roman"/>
                <w:b/>
                <w:sz w:val="20"/>
                <w:szCs w:val="20"/>
                <w:lang w:eastAsia="cs-CZ"/>
              </w:rPr>
              <w:t>PM</w:t>
            </w:r>
            <w:r w:rsidRPr="00B50322">
              <w:rPr>
                <w:rFonts w:ascii="Arial" w:eastAsia="Times New Roman" w:hAnsi="Arial" w:cs="Times New Roman"/>
                <w:b/>
                <w:sz w:val="20"/>
                <w:szCs w:val="20"/>
                <w:vertAlign w:val="subscript"/>
                <w:lang w:eastAsia="cs-CZ"/>
              </w:rPr>
              <w:t>10</w:t>
            </w: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(75% zastoupení frakce PM</w:t>
            </w:r>
            <w:r w:rsidRPr="00B50322">
              <w:rPr>
                <w:rFonts w:ascii="Arial" w:eastAsia="Times New Roman" w:hAnsi="Arial" w:cs="Times New Roman"/>
                <w:sz w:val="20"/>
                <w:szCs w:val="20"/>
                <w:vertAlign w:val="subscript"/>
                <w:lang w:eastAsia="cs-CZ"/>
              </w:rPr>
              <w:t>2,5</w:t>
            </w:r>
            <w:r w:rsidRPr="00B50322">
              <w:rPr>
                <w:rFonts w:ascii="Arial" w:eastAsia="Times New Roman" w:hAnsi="Arial" w:cs="Times New Roman"/>
                <w:sz w:val="20"/>
                <w:szCs w:val="20"/>
                <w:lang w:eastAsia="cs-CZ"/>
              </w:rPr>
              <w:t>)</w:t>
            </w:r>
          </w:p>
        </w:tc>
        <w:tc>
          <w:tcPr>
            <w:tcW w:w="1260" w:type="dxa"/>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0-18 669</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(3 678)</w:t>
            </w:r>
          </w:p>
        </w:tc>
        <w:tc>
          <w:tcPr>
            <w:tcW w:w="1260" w:type="dxa"/>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0-12 465</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(3 192)</w:t>
            </w:r>
          </w:p>
        </w:tc>
        <w:tc>
          <w:tcPr>
            <w:tcW w:w="1260" w:type="dxa"/>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0-14 595</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(3 498)</w:t>
            </w:r>
          </w:p>
        </w:tc>
        <w:tc>
          <w:tcPr>
            <w:tcW w:w="1260" w:type="dxa"/>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0-24 378</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(4 487)</w:t>
            </w:r>
          </w:p>
        </w:tc>
        <w:tc>
          <w:tcPr>
            <w:tcW w:w="1260" w:type="dxa"/>
          </w:tcPr>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0-16 050</w:t>
            </w:r>
          </w:p>
          <w:p w:rsidR="00B50322" w:rsidRPr="00B50322" w:rsidRDefault="00B50322" w:rsidP="00B50322">
            <w:pPr>
              <w:spacing w:line="240" w:lineRule="auto"/>
              <w:jc w:val="center"/>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(6 934)</w:t>
            </w:r>
          </w:p>
        </w:tc>
      </w:tr>
    </w:tbl>
    <w:p w:rsidR="00B50322" w:rsidRPr="00B50322" w:rsidRDefault="00B50322" w:rsidP="00B50322">
      <w:pPr>
        <w:rPr>
          <w:rFonts w:ascii="Arial" w:eastAsia="Times New Roman" w:hAnsi="Arial" w:cs="Times New Roman"/>
          <w:i/>
          <w:sz w:val="20"/>
          <w:szCs w:val="20"/>
          <w:lang w:eastAsia="cs-CZ"/>
        </w:rPr>
      </w:pPr>
      <w:r w:rsidRPr="00B50322">
        <w:rPr>
          <w:rFonts w:ascii="Arial" w:eastAsia="Times New Roman" w:hAnsi="Arial" w:cs="Times New Roman"/>
          <w:i/>
          <w:sz w:val="20"/>
          <w:szCs w:val="20"/>
          <w:lang w:eastAsia="cs-CZ"/>
        </w:rPr>
        <w:t xml:space="preserve">                                                                                                                                             Zdroj: SZÚ</w:t>
      </w:r>
    </w:p>
    <w:p w:rsidR="00B50322" w:rsidRPr="00B50322" w:rsidRDefault="00B50322" w:rsidP="00B50322">
      <w:pPr>
        <w:autoSpaceDE w:val="0"/>
        <w:autoSpaceDN w:val="0"/>
        <w:adjustRightInd w:val="0"/>
        <w:spacing w:line="240" w:lineRule="auto"/>
        <w:ind w:firstLine="709"/>
        <w:rPr>
          <w:rFonts w:ascii="Arial" w:eastAsia="Times New Roman" w:hAnsi="Arial" w:cs="Arial"/>
          <w:bCs/>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Z uvedených skutečností lze nicméně u vlivů koncepce na klima a ochranu ovzduší předpokládat spíše setrvalý stav. Mírné zlepšení lze očekávat při aplikaci priority 5 (nízkouhlíková ekonomika) s prioritními oblastmi 5 d, 5 e,</w:t>
      </w:r>
      <w:r w:rsidRPr="00B50322">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jejichž důsledkem bude   snižování emisí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xml:space="preserve"> a N</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O. Proces je však dlouhodobý a musí se týkat zejména hlavních producentů těchto plynů (doprava, průmysl).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 xml:space="preserve">Ze vznětových spalovacích motorů v resortu zemědělství jsou mimo zmíněných plynů produkovány rovněž </w:t>
      </w:r>
      <w:r w:rsidRPr="00B50322">
        <w:rPr>
          <w:rFonts w:ascii="Arial" w:eastAsia="Times New Roman" w:hAnsi="Arial" w:cs="Arial"/>
          <w:sz w:val="22"/>
          <w:szCs w:val="22"/>
          <w:lang w:eastAsia="cs-CZ"/>
        </w:rPr>
        <w:t xml:space="preserve">karcinogenní </w:t>
      </w:r>
      <w:proofErr w:type="spellStart"/>
      <w:r w:rsidRPr="00B50322">
        <w:rPr>
          <w:rFonts w:ascii="Arial" w:eastAsia="Times New Roman" w:hAnsi="Arial" w:cs="Arial"/>
          <w:sz w:val="22"/>
          <w:szCs w:val="22"/>
          <w:lang w:eastAsia="cs-CZ"/>
        </w:rPr>
        <w:t>PAHs</w:t>
      </w:r>
      <w:proofErr w:type="spellEnd"/>
      <w:r w:rsidRPr="00B50322">
        <w:rPr>
          <w:rFonts w:ascii="Arial" w:eastAsia="Times New Roman" w:hAnsi="Arial" w:cs="Arial"/>
          <w:sz w:val="22"/>
          <w:szCs w:val="22"/>
          <w:lang w:eastAsia="cs-CZ"/>
        </w:rPr>
        <w:t xml:space="preserve"> a s obdobným karcinogenním účinkem i zplodiny PCB a to PCDF (polychlorované </w:t>
      </w:r>
      <w:proofErr w:type="spellStart"/>
      <w:r w:rsidRPr="00B50322">
        <w:rPr>
          <w:rFonts w:ascii="Arial" w:eastAsia="Times New Roman" w:hAnsi="Arial" w:cs="Arial"/>
          <w:sz w:val="22"/>
          <w:szCs w:val="22"/>
          <w:lang w:eastAsia="cs-CZ"/>
        </w:rPr>
        <w:t>dibenzofurany</w:t>
      </w:r>
      <w:proofErr w:type="spellEnd"/>
      <w:r w:rsidRPr="00B50322">
        <w:rPr>
          <w:rFonts w:ascii="Arial" w:eastAsia="Times New Roman" w:hAnsi="Arial" w:cs="Arial"/>
          <w:sz w:val="22"/>
          <w:szCs w:val="22"/>
          <w:lang w:eastAsia="cs-CZ"/>
        </w:rPr>
        <w:t xml:space="preserve">) a PCDD (polychlorované </w:t>
      </w:r>
      <w:proofErr w:type="spellStart"/>
      <w:r w:rsidRPr="00B50322">
        <w:rPr>
          <w:rFonts w:ascii="Arial" w:eastAsia="Times New Roman" w:hAnsi="Arial" w:cs="Arial"/>
          <w:sz w:val="22"/>
          <w:szCs w:val="22"/>
          <w:lang w:eastAsia="cs-CZ"/>
        </w:rPr>
        <w:t>dibenzodioxiny</w:t>
      </w:r>
      <w:proofErr w:type="spellEnd"/>
      <w:r w:rsidRPr="00B50322">
        <w:rPr>
          <w:rFonts w:ascii="Arial" w:eastAsia="Times New Roman" w:hAnsi="Arial" w:cs="Arial"/>
          <w:sz w:val="22"/>
          <w:szCs w:val="22"/>
          <w:lang w:eastAsia="cs-CZ"/>
        </w:rPr>
        <w:t xml:space="preserve">). Tyto látky jsou </w:t>
      </w:r>
      <w:r w:rsidRPr="00B50322">
        <w:rPr>
          <w:rFonts w:ascii="Arial" w:eastAsia="Times New Roman" w:hAnsi="Arial" w:cs="Arial"/>
          <w:bCs/>
          <w:sz w:val="22"/>
          <w:szCs w:val="22"/>
          <w:lang w:eastAsia="cs-CZ"/>
        </w:rPr>
        <w:t>nebezpe</w:t>
      </w:r>
      <w:r w:rsidRPr="00B50322">
        <w:rPr>
          <w:rFonts w:ascii="Arial" w:eastAsia="Times New Roman" w:hAnsi="Arial" w:cs="Arial"/>
          <w:sz w:val="22"/>
          <w:szCs w:val="22"/>
          <w:lang w:eastAsia="cs-CZ"/>
        </w:rPr>
        <w:t>č</w:t>
      </w:r>
      <w:r w:rsidRPr="00B50322">
        <w:rPr>
          <w:rFonts w:ascii="Arial" w:eastAsia="Times New Roman" w:hAnsi="Arial" w:cs="Arial"/>
          <w:bCs/>
          <w:sz w:val="22"/>
          <w:szCs w:val="22"/>
          <w:lang w:eastAsia="cs-CZ"/>
        </w:rPr>
        <w:t>né i ve stopových koncentracích a</w:t>
      </w:r>
      <w:r w:rsidRPr="00B50322">
        <w:rPr>
          <w:rFonts w:ascii="Arial" w:eastAsia="Times New Roman" w:hAnsi="Arial" w:cs="Arial"/>
          <w:sz w:val="22"/>
          <w:szCs w:val="22"/>
          <w:lang w:eastAsia="cs-CZ"/>
        </w:rPr>
        <w:t xml:space="preserve"> mohou být vdechnuty nebo požity s kontaminovanými potravinami. Mezi závažná rizika patří </w:t>
      </w:r>
      <w:r w:rsidRPr="00B50322">
        <w:rPr>
          <w:rFonts w:ascii="Arial" w:eastAsia="Times New Roman" w:hAnsi="Arial" w:cs="Arial"/>
          <w:bCs/>
          <w:sz w:val="22"/>
          <w:szCs w:val="22"/>
          <w:lang w:eastAsia="cs-CZ"/>
        </w:rPr>
        <w:t>extrémní zvýšení pravd</w:t>
      </w:r>
      <w:r w:rsidRPr="00B50322">
        <w:rPr>
          <w:rFonts w:ascii="Arial" w:eastAsia="Times New Roman" w:hAnsi="Arial" w:cs="Arial"/>
          <w:sz w:val="22"/>
          <w:szCs w:val="22"/>
          <w:lang w:eastAsia="cs-CZ"/>
        </w:rPr>
        <w:t>ě</w:t>
      </w:r>
      <w:r w:rsidRPr="00B50322">
        <w:rPr>
          <w:rFonts w:ascii="Arial" w:eastAsia="Times New Roman" w:hAnsi="Arial" w:cs="Arial"/>
          <w:bCs/>
          <w:sz w:val="22"/>
          <w:szCs w:val="22"/>
          <w:lang w:eastAsia="cs-CZ"/>
        </w:rPr>
        <w:t>podobnosti onemocnění rakovinou a riziko poškození zdravého vývoje plodu</w:t>
      </w:r>
      <w:r w:rsidRPr="00B50322">
        <w:rPr>
          <w:rFonts w:ascii="Arial" w:eastAsia="Times New Roman" w:hAnsi="Arial" w:cs="Arial"/>
          <w:sz w:val="22"/>
          <w:szCs w:val="22"/>
          <w:lang w:eastAsia="cs-CZ"/>
        </w:rPr>
        <w:t>. Množství produkce těchto látek z resortu zemědělství je však relativně nevýznamné.</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 uvedených závislostí a skutečností lze možné negativní vlivy koncepce na imisní stav ovzduší předpokládat např. u opatření kód 4.1 (stavby živočišné výroby), 6.4 (OZE), 8.6.1 (technika pro lesní hospodářství) apod. Lze tedy očekávat spíše zachování současného stavu.</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 druhé straně je ale na tomto úseku možno očekávat pozitivní dopady aplikace některých opatření koncepce jak na klimatické poměry (priorita 4 a/ b/, 5 e/), tak na kvalitu </w:t>
      </w:r>
      <w:r w:rsidRPr="00B50322">
        <w:rPr>
          <w:rFonts w:ascii="Arial" w:eastAsia="Times New Roman" w:hAnsi="Arial" w:cs="Arial"/>
          <w:sz w:val="22"/>
          <w:szCs w:val="22"/>
          <w:lang w:eastAsia="cs-CZ"/>
        </w:rPr>
        <w:lastRenderedPageBreak/>
        <w:t>ovzduší. Zde lze očekávat mírné zlepšení zvláště při aplikaci priority 5 (nízkouhlíková ekonomika) s prioritními oblastmi 5 d/, 5 e/, s  důsledkem snižování emisí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xml:space="preserve"> a N</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O. </w:t>
      </w:r>
    </w:p>
    <w:p w:rsidR="00B50322" w:rsidRPr="00B50322" w:rsidRDefault="00B50322" w:rsidP="00B50322">
      <w:pPr>
        <w:shd w:val="clear" w:color="auto" w:fill="FFFFFF"/>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Při nešetrné realizaci v koncepci navržených opatření lze nicméně předpokládat zmíněné nežádoucí důsledky hodnocené koncepce a to:</w:t>
      </w:r>
    </w:p>
    <w:p w:rsidR="00B50322" w:rsidRPr="00B50322" w:rsidRDefault="00B50322" w:rsidP="00B50322">
      <w:pPr>
        <w:shd w:val="clear" w:color="auto" w:fill="FFFFFF"/>
        <w:spacing w:line="240" w:lineRule="auto"/>
        <w:ind w:firstLine="709"/>
        <w:rPr>
          <w:rFonts w:ascii="Arial" w:eastAsia="Times New Roman" w:hAnsi="Arial" w:cs="Arial"/>
          <w:sz w:val="22"/>
          <w:szCs w:val="22"/>
          <w:lang w:eastAsia="cs-CZ"/>
        </w:rPr>
      </w:pP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Nežádoucí změny klimatu </w:t>
      </w:r>
      <w:r w:rsidRPr="00B50322">
        <w:rPr>
          <w:rFonts w:ascii="Arial" w:eastAsia="Times New Roman" w:hAnsi="Arial" w:cs="Times New Roman"/>
          <w:sz w:val="22"/>
          <w:szCs w:val="22"/>
          <w:lang w:eastAsia="cs-CZ"/>
        </w:rPr>
        <w:t>v souvislosti s pokračujícím trendem odvodu vody z území. Jako nevhodné je nutno v tomto smyslu hodnotit obnovy provozu zaniklých/nežádoucích vodních děl (odvodnění, regulace toků) v rozporu se Strategií ochrany biologické rozmanitosti (2005).</w:t>
      </w: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Emise PAH a PCB </w:t>
      </w:r>
      <w:r w:rsidRPr="00B50322">
        <w:rPr>
          <w:rFonts w:ascii="Arial" w:eastAsia="Times New Roman" w:hAnsi="Arial" w:cs="Times New Roman"/>
          <w:sz w:val="22"/>
          <w:szCs w:val="22"/>
          <w:lang w:eastAsia="cs-CZ"/>
        </w:rPr>
        <w:t xml:space="preserve">do ovzduší ze zastaralých vznětových motorů zemědělských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lesnických strojů (kategorie EURO I- III). </w:t>
      </w: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Zvyšování emisí skleníkových plynů a </w:t>
      </w:r>
      <w:proofErr w:type="spellStart"/>
      <w:r w:rsidRPr="00B50322">
        <w:rPr>
          <w:rFonts w:ascii="Arial" w:eastAsia="Times New Roman" w:hAnsi="Arial" w:cs="Times New Roman"/>
          <w:b/>
          <w:sz w:val="22"/>
          <w:szCs w:val="22"/>
          <w:lang w:eastAsia="cs-CZ"/>
        </w:rPr>
        <w:t>NO</w:t>
      </w:r>
      <w:r w:rsidRPr="00B50322">
        <w:rPr>
          <w:rFonts w:ascii="Arial" w:eastAsia="Times New Roman" w:hAnsi="Arial" w:cs="Times New Roman"/>
          <w:b/>
          <w:sz w:val="22"/>
          <w:szCs w:val="22"/>
          <w:vertAlign w:val="subscript"/>
          <w:lang w:eastAsia="cs-CZ"/>
        </w:rPr>
        <w:t>x</w:t>
      </w:r>
      <w:proofErr w:type="spellEnd"/>
      <w:r w:rsidRPr="00B50322">
        <w:rPr>
          <w:rFonts w:ascii="Arial" w:eastAsia="Times New Roman" w:hAnsi="Arial" w:cs="Times New Roman"/>
          <w:sz w:val="22"/>
          <w:szCs w:val="22"/>
          <w:lang w:eastAsia="cs-CZ"/>
        </w:rPr>
        <w:t xml:space="preserve"> při nedostatečném využití opatření, směřujících k alternativním zdrojům energie a nízkouhlíkové ekonomice v odvětvích zemědělství, potravinářství a lesnictví (priorita 5 c/, d/, e/). </w:t>
      </w: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Zvyšování emisí amoniaku </w:t>
      </w:r>
      <w:r w:rsidRPr="00B50322">
        <w:rPr>
          <w:rFonts w:ascii="Arial" w:eastAsia="Times New Roman" w:hAnsi="Arial" w:cs="Times New Roman"/>
          <w:sz w:val="22"/>
          <w:szCs w:val="22"/>
          <w:lang w:eastAsia="cs-CZ"/>
        </w:rPr>
        <w:t xml:space="preserve">v případě žádoucího nárůstu živočišné výroby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současně nedostatečným provozem snižujících technologií (podestýlka, anaerobní či aerobní zpracování kejdy, tvorba a využití bioplynu). </w:t>
      </w:r>
    </w:p>
    <w:p w:rsidR="00B50322" w:rsidRPr="00B50322" w:rsidRDefault="00B50322" w:rsidP="002B2E22">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Snížení spotřeby CO</w:t>
      </w:r>
      <w:r w:rsidRPr="00B50322">
        <w:rPr>
          <w:rFonts w:ascii="Arial" w:eastAsia="Times New Roman" w:hAnsi="Arial" w:cs="Times New Roman"/>
          <w:b/>
          <w:sz w:val="22"/>
          <w:szCs w:val="22"/>
          <w:vertAlign w:val="subscript"/>
          <w:lang w:eastAsia="cs-CZ"/>
        </w:rPr>
        <w:t>2</w:t>
      </w:r>
      <w:r w:rsidRPr="00B50322">
        <w:rPr>
          <w:rFonts w:ascii="Arial" w:eastAsia="Times New Roman" w:hAnsi="Arial" w:cs="Times New Roman"/>
          <w:b/>
          <w:sz w:val="22"/>
          <w:szCs w:val="22"/>
          <w:lang w:eastAsia="cs-CZ"/>
        </w:rPr>
        <w:t xml:space="preserve"> a snížení produkce kyslíku </w:t>
      </w:r>
      <w:r w:rsidRPr="00B50322">
        <w:rPr>
          <w:rFonts w:ascii="Arial" w:eastAsia="Times New Roman" w:hAnsi="Arial" w:cs="Times New Roman"/>
          <w:sz w:val="22"/>
          <w:szCs w:val="22"/>
          <w:lang w:eastAsia="cs-CZ"/>
        </w:rPr>
        <w:t xml:space="preserve">při nedostatečné aplikaci opatření priorit 4 a/, 5 e/, 6 a/. </w:t>
      </w:r>
    </w:p>
    <w:p w:rsidR="00B50322" w:rsidRPr="00B50322" w:rsidRDefault="00B50322" w:rsidP="00B50322">
      <w:pPr>
        <w:spacing w:line="240" w:lineRule="auto"/>
        <w:ind w:left="420"/>
        <w:rPr>
          <w:rFonts w:ascii="Arial" w:eastAsia="Times New Roman" w:hAnsi="Arial" w:cs="Times New Roman"/>
          <w:b/>
          <w:color w:val="FF0000"/>
          <w:sz w:val="22"/>
          <w:szCs w:val="22"/>
          <w:lang w:eastAsia="cs-CZ"/>
        </w:rPr>
      </w:pPr>
    </w:p>
    <w:p w:rsidR="00B50322" w:rsidRPr="00B50322" w:rsidRDefault="00B50322" w:rsidP="00B50322">
      <w:pPr>
        <w:ind w:firstLine="708"/>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Za předpokladu dodržení principu předběžné opatrnosti, legislativních podmínek (zákon č. 201/2012 Sb.) a opatření, naznačených v hodnocené koncepci nelze při realizaci dané koncepce předpokládat nadměrné nepříznivé ovlivnění imisní situace ani klimatu České republiky.</w:t>
      </w:r>
    </w:p>
    <w:p w:rsidR="00B50322" w:rsidRPr="00B50322" w:rsidRDefault="00B50322" w:rsidP="00B50322">
      <w:pPr>
        <w:spacing w:line="240" w:lineRule="auto"/>
        <w:ind w:firstLine="709"/>
        <w:rPr>
          <w:rFonts w:ascii="Arial" w:eastAsia="Times New Roman" w:hAnsi="Arial" w:cs="Times New Roman"/>
          <w:b/>
          <w:sz w:val="22"/>
          <w:szCs w:val="22"/>
          <w:lang w:eastAsia="cs-CZ"/>
        </w:rPr>
      </w:pPr>
    </w:p>
    <w:p w:rsidR="00B50322" w:rsidRPr="00B50322" w:rsidRDefault="00B50322" w:rsidP="00B50322">
      <w:pPr>
        <w:keepNext/>
        <w:jc w:val="left"/>
        <w:outlineLvl w:val="1"/>
        <w:rPr>
          <w:rFonts w:ascii="Arial" w:eastAsia="Times New Roman" w:hAnsi="Arial" w:cs="Arial"/>
          <w:b/>
          <w:bCs/>
          <w:sz w:val="28"/>
          <w:szCs w:val="28"/>
          <w:lang w:eastAsia="cs-CZ"/>
        </w:rPr>
      </w:pPr>
      <w:bookmarkStart w:id="128" w:name="_Toc352131748"/>
      <w:r w:rsidRPr="00B50322">
        <w:rPr>
          <w:rFonts w:ascii="Arial" w:eastAsia="Times New Roman" w:hAnsi="Arial" w:cs="Arial"/>
          <w:b/>
          <w:bCs/>
          <w:sz w:val="28"/>
          <w:szCs w:val="28"/>
          <w:lang w:eastAsia="cs-CZ"/>
        </w:rPr>
        <w:t>3.3. Ochrana půdy</w:t>
      </w:r>
      <w:bookmarkEnd w:id="128"/>
    </w:p>
    <w:p w:rsidR="00B50322" w:rsidRPr="00B50322" w:rsidRDefault="00B50322" w:rsidP="00B50322">
      <w:pPr>
        <w:ind w:firstLine="708"/>
        <w:rPr>
          <w:rFonts w:ascii="Arial" w:eastAsia="Times New Roman" w:hAnsi="Arial" w:cs="Times New Roman"/>
          <w:b/>
          <w:sz w:val="22"/>
          <w:szCs w:val="22"/>
          <w:lang w:eastAsia="cs-CZ"/>
        </w:rPr>
      </w:pPr>
      <w:r w:rsidRPr="00B50322">
        <w:rPr>
          <w:rFonts w:ascii="Arial" w:eastAsia="Times New Roman" w:hAnsi="Arial" w:cs="Arial"/>
          <w:color w:val="000000"/>
          <w:sz w:val="22"/>
          <w:szCs w:val="22"/>
          <w:lang w:eastAsia="cs-CZ"/>
        </w:rPr>
        <w:t xml:space="preserve">ČR je zemí s </w:t>
      </w:r>
      <w:r w:rsidRPr="00B50322">
        <w:rPr>
          <w:rFonts w:ascii="Arial" w:eastAsia="Times New Roman" w:hAnsi="Arial" w:cs="Arial"/>
          <w:bCs/>
          <w:color w:val="000000"/>
          <w:sz w:val="22"/>
          <w:szCs w:val="22"/>
          <w:lang w:eastAsia="cs-CZ"/>
        </w:rPr>
        <w:t>vysokým podílem orné půdy</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na celkové rozloze státu (38 %) a </w:t>
      </w:r>
      <w:r w:rsidRPr="00B50322">
        <w:rPr>
          <w:rFonts w:ascii="Arial" w:eastAsia="Times New Roman" w:hAnsi="Arial" w:cs="Arial"/>
          <w:bCs/>
          <w:color w:val="000000"/>
          <w:sz w:val="22"/>
          <w:szCs w:val="22"/>
          <w:lang w:eastAsia="cs-CZ"/>
        </w:rPr>
        <w:t>poměrně vysokou lesnatostí</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(33,7 %). V rámci zemědělské půdy má nejvyšší podíl (r. 2011) orná půda (70,9 %), na druhém místě jsou trvalé travní porosty (23,4 %), zbývajících 5,7 % tvoří</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chmelnice, vinice, ovocné sady a zahrady. Z hlediska trendu dochází k příznivému nárůstu ploch trvalých travních porostů (za období 2000</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2011 o 2,9 %) na úkor orné půdy (za období 2000</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 xml:space="preserve">2011 pokles o 2,7 %). </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Mírně narůstá plocha lesů (mezi roky 2000</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w:t>
      </w:r>
      <w:r w:rsidR="002B2E2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2011 nárůst o 0,9 %).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Návrhy a doporučení, obsažené v Programu rozvoje venkova mohou být v některých případech (priorita 4 b/, 6) následně spojeny s potřebou záboru půdy a to zvláště u staveb protipovodňových opatření, staveb obchodu a služeb.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lastRenderedPageBreak/>
        <w:t xml:space="preserve"> Přitom se obvykle jedná o nutnost kompromisního řešení, neboť uvedené stavby sebou mohou přinášet řadu důsledků (hluk, emise, veřejné zdraví).</w:t>
      </w:r>
      <w:r w:rsidRPr="00B50322">
        <w:rPr>
          <w:rFonts w:ascii="Arial" w:eastAsia="Times New Roman" w:hAnsi="Arial" w:cs="Arial"/>
          <w:sz w:val="22"/>
          <w:szCs w:val="22"/>
          <w:lang w:eastAsia="cs-CZ"/>
        </w:rPr>
        <w:t xml:space="preserve"> Ochrana půdního fondu přitom patří k základní</w:t>
      </w:r>
      <w:r w:rsidR="00064497">
        <w:rPr>
          <w:rFonts w:ascii="Arial" w:eastAsia="Times New Roman" w:hAnsi="Arial" w:cs="Arial"/>
          <w:sz w:val="22"/>
          <w:szCs w:val="22"/>
          <w:lang w:eastAsia="cs-CZ"/>
        </w:rPr>
        <w:t>m</w:t>
      </w:r>
      <w:r w:rsidRPr="00B50322">
        <w:rPr>
          <w:rFonts w:ascii="Arial" w:eastAsia="Times New Roman" w:hAnsi="Arial" w:cs="Arial"/>
          <w:sz w:val="22"/>
          <w:szCs w:val="22"/>
          <w:lang w:eastAsia="cs-CZ"/>
        </w:rPr>
        <w:t xml:space="preserve"> principům strategie trvale udržitelného rozvoje ČR.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Zásadní vliv na degradaci půdy, jakožto hlavního výrobního prostředku v zemědělství a vliv na její produkční schopnost mají (mimo dalších) zejména vodní a větrná eroze a dále nevyvážené užívání minerálních hnojiv, případně kontaminace nadměrným užíváním přípravků na ochranu rostlin.</w:t>
      </w:r>
    </w:p>
    <w:p w:rsidR="002B2E22" w:rsidRDefault="00B50322" w:rsidP="00064497">
      <w:pPr>
        <w:ind w:left="357" w:firstLine="3"/>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     Závažnost </w:t>
      </w:r>
      <w:r w:rsidRPr="00B50322">
        <w:rPr>
          <w:rFonts w:ascii="Arial" w:eastAsia="Times New Roman" w:hAnsi="Arial" w:cs="Arial"/>
          <w:i/>
          <w:sz w:val="22"/>
          <w:szCs w:val="22"/>
          <w:u w:val="single"/>
          <w:lang w:eastAsia="cs-CZ"/>
        </w:rPr>
        <w:t>vodní eroze</w:t>
      </w:r>
      <w:r w:rsidRPr="00B50322">
        <w:rPr>
          <w:rFonts w:ascii="Arial" w:eastAsia="Times New Roman" w:hAnsi="Arial" w:cs="Arial"/>
          <w:sz w:val="22"/>
          <w:szCs w:val="22"/>
          <w:lang w:eastAsia="cs-CZ"/>
        </w:rPr>
        <w:t xml:space="preserve"> </w:t>
      </w:r>
      <w:r w:rsidRPr="00B50322">
        <w:rPr>
          <w:rFonts w:ascii="Arial" w:eastAsia="Times New Roman" w:hAnsi="Arial" w:cs="Arial"/>
          <w:color w:val="000000"/>
          <w:sz w:val="22"/>
          <w:szCs w:val="22"/>
          <w:lang w:eastAsia="cs-CZ"/>
        </w:rPr>
        <w:t xml:space="preserve">spočívá ve snížení </w:t>
      </w:r>
      <w:r w:rsidR="002B2E22">
        <w:rPr>
          <w:rFonts w:ascii="Arial" w:eastAsia="Times New Roman" w:hAnsi="Arial" w:cs="Arial"/>
          <w:color w:val="000000"/>
          <w:sz w:val="22"/>
          <w:szCs w:val="22"/>
          <w:lang w:eastAsia="cs-CZ"/>
        </w:rPr>
        <w:t>hektarových výnosů (až o 75%) a</w:t>
      </w:r>
    </w:p>
    <w:p w:rsidR="00B50322" w:rsidRPr="00064497" w:rsidRDefault="00B50322" w:rsidP="002B2E22">
      <w:pPr>
        <w:rPr>
          <w:rFonts w:ascii="Arial" w:eastAsia="Times New Roman" w:hAnsi="Arial" w:cs="Arial"/>
          <w:sz w:val="22"/>
          <w:szCs w:val="22"/>
          <w:lang w:eastAsia="cs-CZ"/>
        </w:rPr>
      </w:pPr>
      <w:r w:rsidRPr="002B2E22">
        <w:rPr>
          <w:rFonts w:ascii="Arial" w:eastAsia="Times New Roman" w:hAnsi="Arial" w:cs="Arial"/>
          <w:sz w:val="22"/>
          <w:szCs w:val="22"/>
          <w:lang w:eastAsia="cs-CZ"/>
        </w:rPr>
        <w:t>zvýšených</w:t>
      </w:r>
      <w:r w:rsidR="00064497">
        <w:rPr>
          <w:rFonts w:ascii="Arial" w:eastAsia="Times New Roman" w:hAnsi="Arial" w:cs="Arial"/>
          <w:sz w:val="22"/>
          <w:szCs w:val="22"/>
          <w:lang w:eastAsia="cs-CZ"/>
        </w:rPr>
        <w:t xml:space="preserve"> </w:t>
      </w:r>
      <w:proofErr w:type="gramStart"/>
      <w:r w:rsidRPr="00B50322">
        <w:rPr>
          <w:rFonts w:ascii="Arial" w:eastAsia="Times New Roman" w:hAnsi="Arial" w:cs="Arial"/>
          <w:sz w:val="22"/>
          <w:szCs w:val="22"/>
          <w:lang w:eastAsia="cs-CZ"/>
        </w:rPr>
        <w:t>nákladech</w:t>
      </w:r>
      <w:proofErr w:type="gramEnd"/>
      <w:r w:rsidRPr="00B50322">
        <w:rPr>
          <w:rFonts w:ascii="Arial" w:eastAsia="Times New Roman" w:hAnsi="Arial" w:cs="Arial"/>
          <w:sz w:val="22"/>
          <w:szCs w:val="22"/>
          <w:lang w:eastAsia="cs-CZ"/>
        </w:rPr>
        <w:t xml:space="preserve"> na pěstování plodin. Hlavními příčinami vodní eroze jsou především odstranění krajinných prvků a nevhodné způsoby hospodaření na orné půdě. Jednat se může např. o </w:t>
      </w:r>
      <w:r w:rsidRPr="002B2E22">
        <w:rPr>
          <w:rFonts w:ascii="Arial" w:eastAsia="Times New Roman" w:hAnsi="Arial" w:cs="Arial"/>
          <w:sz w:val="22"/>
          <w:szCs w:val="22"/>
          <w:lang w:eastAsia="cs-CZ"/>
        </w:rPr>
        <w:t xml:space="preserve">masivní scelování pozemků, pěstování monokultur, nešetrné obhospodařování půdy bez ohledu na svažitost pozemků a další </w:t>
      </w:r>
      <w:proofErr w:type="spellStart"/>
      <w:r w:rsidRPr="002B2E22">
        <w:rPr>
          <w:rFonts w:ascii="Arial" w:eastAsia="Times New Roman" w:hAnsi="Arial" w:cs="Arial"/>
          <w:sz w:val="22"/>
          <w:szCs w:val="22"/>
          <w:lang w:eastAsia="cs-CZ"/>
        </w:rPr>
        <w:t>fyzickogeografické</w:t>
      </w:r>
      <w:proofErr w:type="spellEnd"/>
      <w:r w:rsidRPr="002B2E22">
        <w:rPr>
          <w:rFonts w:ascii="Arial" w:eastAsia="Times New Roman" w:hAnsi="Arial" w:cs="Arial"/>
          <w:sz w:val="22"/>
          <w:szCs w:val="22"/>
          <w:lang w:eastAsia="cs-CZ"/>
        </w:rPr>
        <w:t xml:space="preserve"> podmínky</w:t>
      </w:r>
      <w:r w:rsidRPr="00B50322">
        <w:rPr>
          <w:rFonts w:ascii="Arial" w:eastAsia="Times New Roman" w:hAnsi="Arial" w:cs="Times New Roman"/>
          <w:sz w:val="22"/>
          <w:szCs w:val="22"/>
          <w:lang w:eastAsia="cs-CZ"/>
        </w:rPr>
        <w:t xml:space="preserve">, příp.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i nevhodné využití půdy pro pěstování OZE (např. kukuřice).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Škody způsobené erozí se ovšem projevují i v míře znečištění vodních zdrojů, zanášení vodních nádrží, ve škodách na majetku (splach hnojiv a přípravků na ochranu rostlin, zanášení meliorační a kanalizační sítě, ztráta osiv a sadby). Právě splach částic půdy a na nich vázaných živin a dalších chemických látek (průmyslová hnojiva, pesticidy, různé druhy zemědělských a průmyslových odpadů) představuje riziko pro vodní zdroje, a to především ty, které jsou využívány pro úpravu pitné vody a pro rekreaci.</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bCs/>
          <w:color w:val="000000"/>
          <w:sz w:val="22"/>
          <w:szCs w:val="22"/>
          <w:lang w:eastAsia="cs-CZ"/>
        </w:rPr>
        <w:t>Potenciální míru ohroženosti zemědělské půdy vodní erozí</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lze kvantifikovat pomocí</w:t>
      </w:r>
    </w:p>
    <w:p w:rsidR="00B50322" w:rsidRPr="00B50322" w:rsidRDefault="00B50322" w:rsidP="00B50322">
      <w:pPr>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dlouhodobé průměrné ztráty </w:t>
      </w:r>
      <w:proofErr w:type="gramStart"/>
      <w:r w:rsidRPr="00B50322">
        <w:rPr>
          <w:rFonts w:ascii="Arial" w:eastAsia="Times New Roman" w:hAnsi="Arial" w:cs="Arial"/>
          <w:bCs/>
          <w:color w:val="000000"/>
          <w:sz w:val="22"/>
          <w:szCs w:val="22"/>
          <w:lang w:eastAsia="cs-CZ"/>
        </w:rPr>
        <w:t>půdy</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(G) (v t.</w:t>
      </w:r>
      <w:proofErr w:type="gramEnd"/>
      <w:r w:rsidRPr="00B50322">
        <w:rPr>
          <w:rFonts w:ascii="Arial" w:eastAsia="Times New Roman" w:hAnsi="Arial" w:cs="Arial"/>
          <w:color w:val="000000"/>
          <w:sz w:val="22"/>
          <w:szCs w:val="22"/>
          <w:lang w:eastAsia="cs-CZ"/>
        </w:rPr>
        <w:t>ha</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.rok</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 Vodní erozí potenciálně extrémně ohrožené zemědělské půdy zaujímají 5,2 % ZPF a hodnota G těchto půd je vyšší než 10,1 t.ha</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.rok</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 xml:space="preserve">. Nejvyšší plocha těchto půd je soustředěna v Jihomoravském (23,5 %)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a Středočeském kraji (14,8 %). Středně až velmi silně erozně ohrožené půdy zaujímají 30,9 % zemědělské půdy (G je 2–10 t.ha</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.rok</w:t>
      </w:r>
      <w:r w:rsidRPr="00B50322">
        <w:rPr>
          <w:rFonts w:ascii="Arial" w:eastAsia="Times New Roman" w:hAnsi="Arial" w:cs="Arial"/>
          <w:color w:val="000000"/>
          <w:sz w:val="22"/>
          <w:szCs w:val="22"/>
          <w:vertAlign w:val="superscript"/>
          <w:lang w:eastAsia="cs-CZ"/>
        </w:rPr>
        <w:t>-1</w:t>
      </w:r>
      <w:r w:rsidRPr="00B50322">
        <w:rPr>
          <w:rFonts w:ascii="Arial" w:eastAsia="Times New Roman" w:hAnsi="Arial" w:cs="Arial"/>
          <w:color w:val="000000"/>
          <w:sz w:val="22"/>
          <w:szCs w:val="22"/>
          <w:lang w:eastAsia="cs-CZ"/>
        </w:rPr>
        <w:t>). Velmi slabě a slabě ohrožených půd je na území ČR 63,9 %.</w:t>
      </w:r>
    </w:p>
    <w:p w:rsidR="00B50322" w:rsidRPr="00B50322" w:rsidRDefault="00B50322" w:rsidP="00064497">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Při pěstování plodin je důraz kladen na protierozní ochranu půdy na svažitých pozemcích a na snahu omezit negativní působení důsledků eroze (např. škody na komunikacích a nemovitostech). Standardy GAEC (</w:t>
      </w:r>
      <w:r w:rsidRPr="00B50322">
        <w:rPr>
          <w:rFonts w:ascii="Arial" w:eastAsia="Times New Roman" w:hAnsi="Arial" w:cs="Times New Roman"/>
          <w:bCs/>
          <w:sz w:val="22"/>
          <w:szCs w:val="22"/>
          <w:lang w:eastAsia="cs-CZ"/>
        </w:rPr>
        <w:t>Dobrý zemědělský a environmentální stav)</w:t>
      </w:r>
      <w:r w:rsidR="00064497">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a SMR (</w:t>
      </w:r>
      <w:r w:rsidRPr="00B50322">
        <w:rPr>
          <w:rFonts w:ascii="Arial" w:eastAsia="Times New Roman" w:hAnsi="Arial" w:cs="Times New Roman"/>
          <w:bCs/>
          <w:sz w:val="22"/>
          <w:szCs w:val="22"/>
          <w:lang w:eastAsia="cs-CZ"/>
        </w:rPr>
        <w:t>Zákonné požadavky na hospodaření)</w:t>
      </w:r>
      <w:r w:rsidRPr="00B50322">
        <w:rPr>
          <w:rFonts w:ascii="Arial" w:eastAsia="Times New Roman" w:hAnsi="Arial" w:cs="Arial"/>
          <w:color w:val="000000"/>
          <w:sz w:val="22"/>
          <w:szCs w:val="22"/>
          <w:lang w:eastAsia="cs-CZ"/>
        </w:rPr>
        <w:t xml:space="preserve"> jsou součástí systému tzv. kontroly podmíněnosti (</w:t>
      </w:r>
      <w:proofErr w:type="spellStart"/>
      <w:r w:rsidRPr="00B50322">
        <w:rPr>
          <w:rFonts w:ascii="Arial" w:eastAsia="Times New Roman" w:hAnsi="Arial" w:cs="Arial"/>
          <w:color w:val="000000"/>
          <w:sz w:val="22"/>
          <w:szCs w:val="22"/>
          <w:lang w:eastAsia="cs-CZ"/>
        </w:rPr>
        <w:t>Cross</w:t>
      </w:r>
      <w:proofErr w:type="spellEnd"/>
      <w:r w:rsidRPr="00B50322">
        <w:rPr>
          <w:rFonts w:ascii="Arial" w:eastAsia="Times New Roman" w:hAnsi="Arial" w:cs="Arial"/>
          <w:color w:val="000000"/>
          <w:sz w:val="22"/>
          <w:szCs w:val="22"/>
          <w:lang w:eastAsia="cs-CZ"/>
        </w:rPr>
        <w:t xml:space="preserve"> </w:t>
      </w:r>
      <w:proofErr w:type="spellStart"/>
      <w:r w:rsidRPr="00B50322">
        <w:rPr>
          <w:rFonts w:ascii="Arial" w:eastAsia="Times New Roman" w:hAnsi="Arial" w:cs="Arial"/>
          <w:color w:val="000000"/>
          <w:sz w:val="22"/>
          <w:szCs w:val="22"/>
          <w:lang w:eastAsia="cs-CZ"/>
        </w:rPr>
        <w:t>compliance</w:t>
      </w:r>
      <w:proofErr w:type="spellEnd"/>
      <w:r w:rsidRPr="00B50322">
        <w:rPr>
          <w:rFonts w:ascii="Arial" w:eastAsia="Times New Roman" w:hAnsi="Arial" w:cs="Arial"/>
          <w:color w:val="000000"/>
          <w:sz w:val="22"/>
          <w:szCs w:val="22"/>
          <w:lang w:eastAsia="cs-CZ"/>
        </w:rPr>
        <w:t xml:space="preserv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případě </w:t>
      </w:r>
      <w:r w:rsidRPr="00B50322">
        <w:rPr>
          <w:rFonts w:ascii="Arial" w:eastAsia="Times New Roman" w:hAnsi="Arial" w:cs="Arial"/>
          <w:i/>
          <w:sz w:val="22"/>
          <w:szCs w:val="22"/>
          <w:u w:val="single"/>
          <w:lang w:eastAsia="cs-CZ"/>
        </w:rPr>
        <w:t>větrné eroze</w:t>
      </w:r>
      <w:r w:rsidRPr="00B50322">
        <w:rPr>
          <w:rFonts w:ascii="Arial" w:eastAsia="Times New Roman" w:hAnsi="Arial" w:cs="Arial"/>
          <w:sz w:val="22"/>
          <w:szCs w:val="22"/>
          <w:lang w:eastAsia="cs-CZ"/>
        </w:rPr>
        <w:t xml:space="preserve"> jsou příčiny obdobné, tj. velké celky půdy s chybějícími krajinnými prvky (keře, dřeviny, prvky ÚSES). Ohroženy jsou zejména nejúrodnější půdy v rovinatých územích (Moravský úval, Polabí). Důsledky jsou obdobné jako u vodní eroze.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Mimo ztráty nejúrodnějších částí půdního profilu a zhoršování fyzikálně-chemických vlastností půdy poškozuje větrná eroze klíčící rostliny a znečišťuje ovzduší. Z dlouhodobého </w:t>
      </w:r>
      <w:r w:rsidRPr="00B50322">
        <w:rPr>
          <w:rFonts w:ascii="Arial" w:eastAsia="Times New Roman" w:hAnsi="Arial" w:cs="Arial"/>
          <w:sz w:val="22"/>
          <w:szCs w:val="22"/>
          <w:lang w:eastAsia="cs-CZ"/>
        </w:rPr>
        <w:lastRenderedPageBreak/>
        <w:t>hlediska dochází k zhoršování stavu, což je dokumentováno nárůstem nákladů na odstraňování škod způsobených erozí a obnovu zničeného majetku obcí i jednotlivých dotčených subjektů. Zvyšování míry eroze je podmíněno častějším výskytem extrémních klimatických jevů a nevhodným způsobem hospodaření na zemědělské půdě.</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 území ČR je nějakým stupněm větrné eroze ohroženo celkem 25,56 % </w:t>
      </w:r>
      <w:proofErr w:type="spellStart"/>
      <w:r w:rsidRPr="00B50322">
        <w:rPr>
          <w:rFonts w:ascii="Arial" w:eastAsia="Times New Roman" w:hAnsi="Arial" w:cs="Arial"/>
          <w:sz w:val="22"/>
          <w:szCs w:val="22"/>
          <w:lang w:eastAsia="cs-CZ"/>
        </w:rPr>
        <w:t>ZPF.Dle</w:t>
      </w:r>
      <w:proofErr w:type="spellEnd"/>
      <w:r w:rsidRPr="00B50322">
        <w:rPr>
          <w:rFonts w:ascii="Arial" w:eastAsia="Times New Roman" w:hAnsi="Arial" w:cs="Arial"/>
          <w:sz w:val="22"/>
          <w:szCs w:val="22"/>
          <w:lang w:eastAsia="cs-CZ"/>
        </w:rPr>
        <w:t xml:space="preserve"> kategorií je v současné době v ČR větrnou erozí ohroženo (půdy nejohroženější, půdy silně ohrožené a půdy ohrožené) cca 10,8 % zemědělské půdy, o 2,1 % více než v předchozím roce 2010. Dále je na území ČR 7,39 % mírně erozně ohrožených půd a 1,81 % silně erozně</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ohrožených půd (obrázek 17).</w:t>
      </w: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17 – Potenciální ohrožení ZPF větrnou erozí, %</w:t>
      </w:r>
    </w:p>
    <w:p w:rsidR="00B50322" w:rsidRPr="00B50322" w:rsidRDefault="00B50322" w:rsidP="00B50322">
      <w:pPr>
        <w:spacing w:line="240" w:lineRule="auto"/>
        <w:ind w:firstLine="708"/>
        <w:rPr>
          <w:rFonts w:ascii="Arial" w:eastAsia="Times New Roman" w:hAnsi="Arial" w:cs="Arial"/>
          <w:i/>
          <w:sz w:val="20"/>
          <w:szCs w:val="20"/>
          <w:lang w:eastAsia="cs-CZ"/>
        </w:rPr>
      </w:pPr>
      <w:r w:rsidRPr="00B50322">
        <w:rPr>
          <w:rFonts w:ascii="Arial" w:eastAsia="Times New Roman" w:hAnsi="Arial" w:cs="Arial"/>
          <w:i/>
          <w:noProof/>
          <w:sz w:val="20"/>
          <w:szCs w:val="20"/>
          <w:lang w:eastAsia="cs-CZ"/>
        </w:rPr>
        <w:drawing>
          <wp:anchor distT="0" distB="0" distL="114300" distR="114300" simplePos="0" relativeHeight="251694592" behindDoc="0" locked="0" layoutInCell="1" allowOverlap="1" wp14:anchorId="4BD84CB3" wp14:editId="44034053">
            <wp:simplePos x="0" y="0"/>
            <wp:positionH relativeFrom="column">
              <wp:posOffset>226695</wp:posOffset>
            </wp:positionH>
            <wp:positionV relativeFrom="paragraph">
              <wp:posOffset>93345</wp:posOffset>
            </wp:positionV>
            <wp:extent cx="5525770" cy="3253740"/>
            <wp:effectExtent l="19050" t="19050" r="17780" b="22860"/>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extLst>
                        <a:ext uri="{28A0092B-C50C-407E-A947-70E740481C1C}">
                          <a14:useLocalDpi xmlns:a14="http://schemas.microsoft.com/office/drawing/2010/main" val="0"/>
                        </a:ext>
                      </a:extLst>
                    </a:blip>
                    <a:srcRect l="7382" t="25836" r="29527" b="27682"/>
                    <a:stretch>
                      <a:fillRect/>
                    </a:stretch>
                  </pic:blipFill>
                  <pic:spPr bwMode="auto">
                    <a:xfrm>
                      <a:off x="0" y="0"/>
                      <a:ext cx="5525770" cy="3253740"/>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i/>
          <w:noProof/>
          <w:sz w:val="20"/>
          <w:szCs w:val="20"/>
          <w:lang w:eastAsia="cs-CZ"/>
        </w:rPr>
        <w:t xml:space="preserve">                                                                                                                      Zdroj: VÚMOP, v.v.i.</w:t>
      </w:r>
    </w:p>
    <w:p w:rsidR="00B50322" w:rsidRPr="00B50322" w:rsidRDefault="00B50322" w:rsidP="00B50322">
      <w:pPr>
        <w:spacing w:line="240" w:lineRule="auto"/>
        <w:ind w:firstLine="708"/>
        <w:rPr>
          <w:rFonts w:ascii="Arial" w:eastAsia="Times New Roman" w:hAnsi="Arial" w:cs="Arial"/>
          <w:i/>
          <w:noProof/>
          <w:sz w:val="20"/>
          <w:szCs w:val="20"/>
          <w:lang w:eastAsia="cs-CZ"/>
        </w:rPr>
      </w:pPr>
      <w:r w:rsidRPr="00B50322">
        <w:rPr>
          <w:rFonts w:ascii="Arial" w:eastAsia="Times New Roman" w:hAnsi="Arial" w:cs="Arial"/>
          <w:i/>
          <w:noProof/>
          <w:sz w:val="20"/>
          <w:szCs w:val="20"/>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i/>
          <w:color w:val="000000"/>
          <w:sz w:val="22"/>
          <w:szCs w:val="22"/>
          <w:u w:val="single"/>
          <w:lang w:eastAsia="cs-CZ"/>
        </w:rPr>
        <w:t>Kontaminace půd</w:t>
      </w:r>
      <w:r w:rsidRPr="00B50322">
        <w:rPr>
          <w:rFonts w:ascii="Arial" w:eastAsia="Times New Roman" w:hAnsi="Arial" w:cs="Arial"/>
          <w:color w:val="000000"/>
          <w:sz w:val="22"/>
          <w:szCs w:val="22"/>
          <w:lang w:eastAsia="cs-CZ"/>
        </w:rPr>
        <w:t xml:space="preserve"> hrozí zejména v souvislosti s užitím závadných látek v zemědělské praxi. Z toho hlediska je nezbytné při zemědělském hospodaření striktní </w:t>
      </w:r>
      <w:proofErr w:type="gramStart"/>
      <w:r w:rsidRPr="00B50322">
        <w:rPr>
          <w:rFonts w:ascii="Arial" w:eastAsia="Times New Roman" w:hAnsi="Arial" w:cs="Arial"/>
          <w:color w:val="000000"/>
          <w:sz w:val="22"/>
          <w:szCs w:val="22"/>
          <w:lang w:eastAsia="cs-CZ"/>
        </w:rPr>
        <w:t>dodržování  vodního</w:t>
      </w:r>
      <w:proofErr w:type="gramEnd"/>
      <w:r w:rsidRPr="00B50322">
        <w:rPr>
          <w:rFonts w:ascii="Arial" w:eastAsia="Times New Roman" w:hAnsi="Arial" w:cs="Arial"/>
          <w:color w:val="000000"/>
          <w:sz w:val="22"/>
          <w:szCs w:val="22"/>
          <w:lang w:eastAsia="cs-CZ"/>
        </w:rPr>
        <w:t xml:space="preserve"> zákona, zákona o ochraně ZPF, zákona o hnojivech, zákona o odpadech, zákona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o chemických látkách  a jejich odpovídajících podzákonných norem.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Mimo výše zmíněnou kontaminaci půd ropnými látkami či kontaminanty z ovzduší (PAH, PCB) je v  tomto směru zásadní aplikace minerálních hnojiv (</w:t>
      </w:r>
      <w:proofErr w:type="gramStart"/>
      <w:r w:rsidRPr="00B50322">
        <w:rPr>
          <w:rFonts w:ascii="Arial" w:eastAsia="Times New Roman" w:hAnsi="Arial" w:cs="Arial"/>
          <w:color w:val="000000"/>
          <w:sz w:val="22"/>
          <w:szCs w:val="22"/>
          <w:lang w:eastAsia="cs-CZ"/>
        </w:rPr>
        <w:t>zvláště s rychle</w:t>
      </w:r>
      <w:proofErr w:type="gramEnd"/>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uvolnitelným dusíkem) a přípravků na ochranu rostlin.</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i/>
          <w:color w:val="000000"/>
          <w:sz w:val="22"/>
          <w:szCs w:val="22"/>
          <w:u w:val="single"/>
          <w:lang w:eastAsia="cs-CZ"/>
        </w:rPr>
        <w:t>Spotřeba minerálních hnojiv</w:t>
      </w:r>
      <w:r w:rsidRPr="00B50322">
        <w:rPr>
          <w:rFonts w:ascii="Arial" w:eastAsia="Times New Roman" w:hAnsi="Arial" w:cs="Arial"/>
          <w:color w:val="000000"/>
          <w:sz w:val="22"/>
          <w:szCs w:val="22"/>
          <w:lang w:eastAsia="cs-CZ"/>
        </w:rPr>
        <w:t xml:space="preserve">, která se od roku 2000 zvyšovala, zaznamenala v roce 2009 výrazný pokles a to o 38,5 %.  </w:t>
      </w:r>
      <w:r w:rsidRPr="00B50322">
        <w:rPr>
          <w:rFonts w:ascii="Arial" w:eastAsia="Times New Roman" w:hAnsi="Arial" w:cs="Arial"/>
          <w:sz w:val="22"/>
          <w:szCs w:val="22"/>
          <w:lang w:eastAsia="cs-CZ"/>
        </w:rPr>
        <w:t xml:space="preserve">Důvodem uvedeného poklesu byla vysoká cena zejména fosforečných a draselných hnojiv a nízké realizační ceny zemědělských produktů.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lastRenderedPageBreak/>
        <w:t xml:space="preserve">V roce 2010 však došlo k meziročnímu zvýšení spotřeby o 37 % a v roce 2011 o dalších 27,1 %, kdy celková spotřeba čistých živin dodaných minerálními hnojivy dosáhla 118,5 kg na 1 ha zemědělské půdy, což je nejvyšší hodnota v období od roku 2000.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Celkově vzrostla spotřeba hnojiv za období 2000–2011 o 56,1 % (obrázek 18).</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b/>
          <w:color w:val="000000"/>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92544" behindDoc="0" locked="0" layoutInCell="1" allowOverlap="1" wp14:anchorId="4BC78D10" wp14:editId="417B81A5">
            <wp:simplePos x="0" y="0"/>
            <wp:positionH relativeFrom="column">
              <wp:posOffset>226695</wp:posOffset>
            </wp:positionH>
            <wp:positionV relativeFrom="paragraph">
              <wp:posOffset>247650</wp:posOffset>
            </wp:positionV>
            <wp:extent cx="5486400" cy="2585720"/>
            <wp:effectExtent l="0" t="0" r="0" b="508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l="12993" t="33218" r="20670" b="27682"/>
                    <a:stretch>
                      <a:fillRect/>
                    </a:stretch>
                  </pic:blipFill>
                  <pic:spPr bwMode="auto">
                    <a:xfrm>
                      <a:off x="0" y="0"/>
                      <a:ext cx="5486400" cy="2585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b/>
          <w:color w:val="000000"/>
          <w:sz w:val="22"/>
          <w:szCs w:val="22"/>
          <w:lang w:eastAsia="cs-CZ"/>
        </w:rPr>
        <w:t xml:space="preserve">           Obrázek 18 – Vývoj spotřeby minerálních hnojiv, kg/ha</w:t>
      </w:r>
    </w:p>
    <w:p w:rsidR="00B50322" w:rsidRPr="00B50322" w:rsidRDefault="00064497" w:rsidP="00B50322">
      <w:pPr>
        <w:autoSpaceDE w:val="0"/>
        <w:autoSpaceDN w:val="0"/>
        <w:adjustRightInd w:val="0"/>
        <w:rPr>
          <w:rFonts w:ascii="Arial" w:eastAsia="Times New Roman" w:hAnsi="Arial" w:cs="Arial"/>
          <w:i/>
          <w:color w:val="000000"/>
          <w:sz w:val="20"/>
          <w:szCs w:val="20"/>
          <w:lang w:eastAsia="cs-CZ"/>
        </w:rPr>
      </w:pPr>
      <w:r>
        <w:rPr>
          <w:rFonts w:ascii="Arial" w:eastAsia="Times New Roman" w:hAnsi="Arial" w:cs="Arial"/>
          <w:i/>
          <w:color w:val="000000"/>
          <w:sz w:val="20"/>
          <w:szCs w:val="20"/>
          <w:lang w:eastAsia="cs-CZ"/>
        </w:rPr>
        <w:t xml:space="preserve"> </w:t>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DC758C">
        <w:rPr>
          <w:rFonts w:ascii="Arial" w:eastAsia="Times New Roman" w:hAnsi="Arial" w:cs="Arial"/>
          <w:i/>
          <w:color w:val="000000"/>
          <w:sz w:val="20"/>
          <w:szCs w:val="20"/>
          <w:lang w:eastAsia="cs-CZ"/>
        </w:rPr>
        <w:tab/>
      </w:r>
      <w:r w:rsidR="00B50322" w:rsidRPr="00B50322">
        <w:rPr>
          <w:rFonts w:ascii="Arial" w:eastAsia="Times New Roman" w:hAnsi="Arial" w:cs="Arial"/>
          <w:i/>
          <w:color w:val="000000"/>
          <w:sz w:val="20"/>
          <w:szCs w:val="20"/>
          <w:lang w:eastAsia="cs-CZ"/>
        </w:rPr>
        <w:t xml:space="preserve">Zdroj: </w:t>
      </w:r>
      <w:proofErr w:type="spellStart"/>
      <w:r w:rsidR="00B50322" w:rsidRPr="00B50322">
        <w:rPr>
          <w:rFonts w:ascii="Arial" w:eastAsia="Times New Roman" w:hAnsi="Arial" w:cs="Arial"/>
          <w:i/>
          <w:color w:val="000000"/>
          <w:sz w:val="20"/>
          <w:szCs w:val="20"/>
          <w:lang w:eastAsia="cs-CZ"/>
        </w:rPr>
        <w:t>MZe</w:t>
      </w:r>
      <w:proofErr w:type="spellEnd"/>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Spotřeba vápenatých hmot měla mezi roky 2000–2005 klesající trend, ale od roku 2006 stoupá. V roce 2011 vzrostla oproti roku 2010 o 46,6 % až na 173 tis. t.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bCs/>
          <w:i/>
          <w:sz w:val="22"/>
          <w:szCs w:val="22"/>
          <w:u w:val="single"/>
          <w:lang w:eastAsia="cs-CZ"/>
        </w:rPr>
        <w:t>Spotřeba přípravků na ochranu rostlin</w:t>
      </w:r>
      <w:r w:rsidRPr="00B50322">
        <w:rPr>
          <w:rFonts w:ascii="Arial" w:eastAsia="Times New Roman" w:hAnsi="Arial" w:cs="Times New Roman"/>
          <w:bCs/>
          <w:sz w:val="22"/>
          <w:szCs w:val="22"/>
          <w:lang w:eastAsia="cs-CZ"/>
        </w:rPr>
        <w:t xml:space="preserve"> </w:t>
      </w:r>
      <w:r w:rsidRPr="00B50322">
        <w:rPr>
          <w:rFonts w:ascii="Arial" w:eastAsia="Times New Roman" w:hAnsi="Arial" w:cs="Times New Roman"/>
          <w:sz w:val="22"/>
          <w:szCs w:val="22"/>
          <w:lang w:eastAsia="cs-CZ"/>
        </w:rPr>
        <w:t xml:space="preserve">je ovlivňována aktuálním výskytem chorob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škůdců plodin v daném roce.</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období 2000–2011 stoupla spotřeba přípravků na ochranu rostlin o 30 % a v roce 2011 oproti předchozímu roku o 8 %. Důvodem byl střední až silný výskyt chorob a škůdců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v pěstovaných zemědělských plodinách, ovlivněný teplotně nadnormálním a srážkově podnormálním rokem 2011.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Na ošetření polních kultur, speciálních plodin (ovoce, réva vinná, zelenina a chmel)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rostlin v kategorii ostatní (okrasné rostliny a dřeviny, lesní dřeviny, sklady rostlinných produktů atd.) bylo aplikováno 5 595 tis. kg účinných látek, obsažených v přípravcích na ochranu rostlin. Největší podíl na celkové spotřebě mají herbicidy a desikanty (50,5 %), dále fungicidy a mořidla (24,2 %) a regulátory růstu (15,9 %).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Trend vývoje v tomto směru je na obrázku 19.</w:t>
      </w:r>
    </w:p>
    <w:p w:rsidR="00412B80" w:rsidRDefault="00412B80">
      <w:pPr>
        <w:spacing w:line="240" w:lineRule="auto"/>
        <w:jc w:val="left"/>
        <w:rPr>
          <w:rFonts w:ascii="Arial" w:eastAsia="Times New Roman" w:hAnsi="Arial" w:cs="Arial"/>
          <w:color w:val="000000"/>
          <w:sz w:val="22"/>
          <w:szCs w:val="22"/>
          <w:lang w:eastAsia="cs-CZ"/>
        </w:rPr>
      </w:pPr>
      <w:r>
        <w:rPr>
          <w:rFonts w:ascii="Arial" w:eastAsia="Times New Roman" w:hAnsi="Arial" w:cs="Arial"/>
          <w:color w:val="000000"/>
          <w:sz w:val="22"/>
          <w:szCs w:val="22"/>
          <w:lang w:eastAsia="cs-CZ"/>
        </w:rPr>
        <w:br w:type="page"/>
      </w:r>
    </w:p>
    <w:p w:rsidR="000861B7" w:rsidRDefault="000861B7" w:rsidP="00B50322">
      <w:pPr>
        <w:ind w:firstLine="708"/>
        <w:rPr>
          <w:rFonts w:ascii="Arial" w:eastAsia="Times New Roman" w:hAnsi="Arial" w:cs="Arial"/>
          <w:color w:val="000000"/>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Obdobně jako v případě ZPF jsou u lesní půdy zásadními faktory, ovlivňujícími </w:t>
      </w:r>
      <w:r w:rsidRPr="00B50322">
        <w:rPr>
          <w:rFonts w:ascii="Arial" w:eastAsia="Times New Roman" w:hAnsi="Arial" w:cs="Arial"/>
          <w:sz w:val="22"/>
          <w:szCs w:val="22"/>
          <w:lang w:eastAsia="cs-CZ"/>
        </w:rPr>
        <w:t xml:space="preserve">řádné hospodaření v lesích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-Změny klimatu</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-Utužení lesní půdy</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-Vliv na biodiverzitu</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-Zachování a reprodukce genofondu lesních dřevin</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-Zlepšení zdravotního stavu lesa</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-Fragmentace a migrační propustnost</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b/>
          <w:color w:val="000000"/>
          <w:sz w:val="22"/>
          <w:szCs w:val="22"/>
          <w:lang w:eastAsia="cs-CZ"/>
        </w:rPr>
      </w:pPr>
      <w:r w:rsidRPr="00B50322">
        <w:rPr>
          <w:rFonts w:ascii="Arial" w:eastAsia="Times New Roman" w:hAnsi="Arial" w:cs="Arial"/>
          <w:b/>
          <w:color w:val="000000"/>
          <w:sz w:val="22"/>
          <w:szCs w:val="22"/>
          <w:lang w:eastAsia="cs-CZ"/>
        </w:rPr>
        <w:t xml:space="preserve">   Obrázek 19 – Vývoj spotřeby přípravků na ochranu rostlin, tis. kg účinné látky</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93568" behindDoc="0" locked="0" layoutInCell="1" allowOverlap="1" wp14:anchorId="3A2960D2" wp14:editId="607435DF">
            <wp:simplePos x="0" y="0"/>
            <wp:positionH relativeFrom="column">
              <wp:posOffset>114300</wp:posOffset>
            </wp:positionH>
            <wp:positionV relativeFrom="paragraph">
              <wp:posOffset>67945</wp:posOffset>
            </wp:positionV>
            <wp:extent cx="5525770" cy="2988945"/>
            <wp:effectExtent l="0" t="0" r="0" b="1905"/>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a:extLst>
                        <a:ext uri="{28A0092B-C50C-407E-A947-70E740481C1C}">
                          <a14:useLocalDpi xmlns:a14="http://schemas.microsoft.com/office/drawing/2010/main" val="0"/>
                        </a:ext>
                      </a:extLst>
                    </a:blip>
                    <a:srcRect l="13878" t="27682" r="21260" b="28421"/>
                    <a:stretch>
                      <a:fillRect/>
                    </a:stretch>
                  </pic:blipFill>
                  <pic:spPr bwMode="auto">
                    <a:xfrm>
                      <a:off x="0" y="0"/>
                      <a:ext cx="5525770" cy="2988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autoSpaceDE w:val="0"/>
        <w:autoSpaceDN w:val="0"/>
        <w:adjustRightInd w:val="0"/>
        <w:spacing w:line="240" w:lineRule="auto"/>
        <w:rPr>
          <w:rFonts w:ascii="Arial" w:eastAsia="Times New Roman" w:hAnsi="Arial" w:cs="Arial"/>
          <w:i/>
          <w:color w:val="000000"/>
          <w:sz w:val="20"/>
          <w:szCs w:val="20"/>
          <w:lang w:eastAsia="cs-CZ"/>
        </w:rPr>
      </w:pPr>
      <w:r w:rsidRPr="00B50322">
        <w:rPr>
          <w:rFonts w:ascii="Arial" w:eastAsia="Times New Roman" w:hAnsi="Arial" w:cs="Arial"/>
          <w:i/>
          <w:color w:val="000000"/>
          <w:sz w:val="20"/>
          <w:szCs w:val="20"/>
          <w:lang w:eastAsia="cs-CZ"/>
        </w:rPr>
        <w:t xml:space="preserve">                                                                                                                                  Zdroj: CENIA</w:t>
      </w:r>
    </w:p>
    <w:p w:rsidR="00B50322" w:rsidRPr="00B50322" w:rsidRDefault="00B50322" w:rsidP="00B50322">
      <w:pPr>
        <w:spacing w:line="240" w:lineRule="auto"/>
        <w:ind w:firstLine="709"/>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Jejich důvody a důsledky byly zmíněny již dříve (kapitola 2.3.).</w:t>
      </w: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Z  pohledu ochrany ZPF lze předpokládat mírné zlepšování stavu v ochraně půdy.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Zlepšení na tomto úseku může přinést realizace v koncepci navržených </w:t>
      </w:r>
      <w:r w:rsidRPr="00B50322">
        <w:rPr>
          <w:rFonts w:ascii="Arial" w:eastAsia="Times New Roman" w:hAnsi="Arial" w:cs="Arial"/>
          <w:sz w:val="22"/>
          <w:szCs w:val="22"/>
          <w:lang w:eastAsia="cs-CZ"/>
        </w:rPr>
        <w:t>opatření a to zvláště u priority 4, prioritní oblast 4 c – Předcházení erozi půdy a lepší hospodaření s půdou.</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 případě PUPFL lze předpokládat stagnaci, nebo spíše mírné zlepšování. Zlepšování půdních poměrů lze konstatovat zejména u navržených opatření priority 1, prioritní oblast 1 b, u priority 4, prioritní oblast 4 a, 4c, u priority 5, prioritní oblast 5e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w:t>
      </w:r>
      <w:proofErr w:type="spellStart"/>
      <w:r w:rsidRPr="00B50322">
        <w:rPr>
          <w:rFonts w:ascii="Arial" w:eastAsia="Times New Roman" w:hAnsi="Arial" w:cs="Arial"/>
          <w:color w:val="000000"/>
          <w:sz w:val="22"/>
          <w:szCs w:val="22"/>
          <w:lang w:eastAsia="cs-CZ"/>
        </w:rPr>
        <w:t>podopatření</w:t>
      </w:r>
      <w:proofErr w:type="spellEnd"/>
      <w:r w:rsidRPr="00B50322">
        <w:rPr>
          <w:rFonts w:ascii="Arial" w:eastAsia="Times New Roman" w:hAnsi="Arial" w:cs="Arial"/>
          <w:color w:val="000000"/>
          <w:sz w:val="22"/>
          <w:szCs w:val="22"/>
          <w:lang w:eastAsia="cs-CZ"/>
        </w:rPr>
        <w:t xml:space="preserve"> 15.1.1 - Zlepšování druhové skladby lesních porostů prostřednictvím zachování podílu MZD.</w:t>
      </w:r>
      <w:r w:rsidRPr="00B50322">
        <w:rPr>
          <w:rFonts w:ascii="Arial" w:eastAsia="Times New Roman" w:hAnsi="Arial" w:cs="Arial"/>
          <w:b/>
          <w:color w:val="FF0000"/>
          <w:sz w:val="22"/>
          <w:szCs w:val="22"/>
          <w:lang w:eastAsia="cs-CZ"/>
        </w:rPr>
        <w:t xml:space="preserve"> </w:t>
      </w:r>
    </w:p>
    <w:p w:rsidR="00B50322" w:rsidRPr="00B50322" w:rsidRDefault="00B50322" w:rsidP="00B50322">
      <w:pPr>
        <w:shd w:val="clear" w:color="auto" w:fill="FFFFFF"/>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Opatření PRV jsou cílena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na</w:t>
      </w:r>
      <w:proofErr w:type="gramEnd"/>
      <w:r w:rsidRPr="00B50322">
        <w:rPr>
          <w:rFonts w:ascii="Arial" w:eastAsia="Times New Roman" w:hAnsi="Arial" w:cs="Arial"/>
          <w:sz w:val="22"/>
          <w:szCs w:val="22"/>
          <w:lang w:eastAsia="cs-CZ"/>
        </w:rPr>
        <w:t xml:space="preserve"> silně (i mírně) erozn</w:t>
      </w:r>
      <w:r w:rsidR="00D81944">
        <w:rPr>
          <w:rFonts w:ascii="Arial" w:eastAsia="Times New Roman" w:hAnsi="Arial" w:cs="Arial"/>
          <w:sz w:val="22"/>
          <w:szCs w:val="22"/>
          <w:lang w:eastAsia="cs-CZ"/>
        </w:rPr>
        <w:t>ě ohrožené pozemky (SEO/MEO)</w:t>
      </w:r>
      <w:r w:rsidRPr="00B50322">
        <w:rPr>
          <w:rFonts w:ascii="Arial" w:eastAsia="Times New Roman" w:hAnsi="Arial" w:cs="Arial"/>
          <w:sz w:val="22"/>
          <w:szCs w:val="22"/>
          <w:lang w:eastAsia="cs-CZ"/>
        </w:rPr>
        <w:t xml:space="preserve"> a je nutno je hodnotit pozitivně. Nelze však zastírat, že při nešetrné realizaci některých v koncepci navržených opatření lze předpokládat i některé nežádoucí důsledky hodnocené koncepce na půdní fond a to:</w:t>
      </w:r>
    </w:p>
    <w:p w:rsidR="00B50322" w:rsidRPr="00B50322" w:rsidRDefault="00B50322" w:rsidP="00B50322">
      <w:pPr>
        <w:shd w:val="clear" w:color="auto" w:fill="FFFFFF"/>
        <w:spacing w:line="240" w:lineRule="auto"/>
        <w:ind w:firstLine="709"/>
        <w:rPr>
          <w:rFonts w:ascii="Arial" w:eastAsia="Times New Roman" w:hAnsi="Arial" w:cs="Arial"/>
          <w:sz w:val="22"/>
          <w:szCs w:val="22"/>
          <w:highlight w:val="green"/>
          <w:lang w:eastAsia="cs-CZ"/>
        </w:rPr>
      </w:pPr>
    </w:p>
    <w:p w:rsidR="00B50322" w:rsidRPr="00B50322" w:rsidRDefault="00B50322" w:rsidP="00DC758C">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Postupující vodní a větrná eroze pozemků</w:t>
      </w:r>
      <w:r w:rsidRPr="00B50322">
        <w:rPr>
          <w:rFonts w:ascii="Arial" w:eastAsia="Times New Roman" w:hAnsi="Arial" w:cs="Times New Roman"/>
          <w:sz w:val="22"/>
          <w:szCs w:val="22"/>
          <w:lang w:eastAsia="cs-CZ"/>
        </w:rPr>
        <w:t>, která prohloubí degradaci ZPF, případně PUPFL.</w:t>
      </w:r>
      <w:r w:rsidRPr="00B50322">
        <w:rPr>
          <w:rFonts w:ascii="Arial" w:eastAsia="Times New Roman" w:hAnsi="Arial" w:cs="Times New Roman"/>
          <w:b/>
          <w:sz w:val="22"/>
          <w:szCs w:val="22"/>
          <w:lang w:eastAsia="cs-CZ"/>
        </w:rPr>
        <w:t xml:space="preserve"> </w:t>
      </w:r>
    </w:p>
    <w:p w:rsidR="00B50322" w:rsidRPr="00B50322" w:rsidRDefault="00B50322" w:rsidP="00DC758C">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Kontaminace půd</w:t>
      </w:r>
      <w:r w:rsidRPr="00B50322">
        <w:rPr>
          <w:rFonts w:ascii="Arial" w:eastAsia="Times New Roman" w:hAnsi="Arial" w:cs="Times New Roman"/>
          <w:sz w:val="22"/>
          <w:szCs w:val="22"/>
          <w:lang w:eastAsia="cs-CZ"/>
        </w:rPr>
        <w:t>, případně podzemních a povrchových vod při nadměrném užívání minerálních hnojiv a přípravků na ochranu rostlin</w:t>
      </w:r>
    </w:p>
    <w:p w:rsidR="00B50322" w:rsidRPr="00B50322" w:rsidRDefault="00B50322" w:rsidP="00DC758C">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Snižování obsahu humusu v půdě </w:t>
      </w:r>
      <w:r w:rsidRPr="00B50322">
        <w:rPr>
          <w:rFonts w:ascii="Arial" w:eastAsia="Times New Roman" w:hAnsi="Arial" w:cs="Times New Roman"/>
          <w:sz w:val="22"/>
          <w:szCs w:val="22"/>
          <w:lang w:eastAsia="cs-CZ"/>
        </w:rPr>
        <w:t>při nevyváženém poměru aplikace minerálních a statkových hnojiv</w:t>
      </w:r>
      <w:r w:rsidRPr="00B50322">
        <w:rPr>
          <w:rFonts w:ascii="Arial" w:eastAsia="Times New Roman" w:hAnsi="Arial" w:cs="Times New Roman"/>
          <w:b/>
          <w:sz w:val="22"/>
          <w:szCs w:val="22"/>
          <w:lang w:eastAsia="cs-CZ"/>
        </w:rPr>
        <w:t xml:space="preserve"> </w:t>
      </w:r>
    </w:p>
    <w:p w:rsidR="00B50322" w:rsidRPr="00B50322" w:rsidRDefault="00B50322" w:rsidP="00DC758C">
      <w:pPr>
        <w:numPr>
          <w:ilvl w:val="0"/>
          <w:numId w:val="3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Zábory půd </w:t>
      </w:r>
      <w:r w:rsidRPr="00B50322">
        <w:rPr>
          <w:rFonts w:ascii="Arial" w:eastAsia="Times New Roman" w:hAnsi="Arial" w:cs="Times New Roman"/>
          <w:sz w:val="22"/>
          <w:szCs w:val="22"/>
          <w:lang w:eastAsia="cs-CZ"/>
        </w:rPr>
        <w:t xml:space="preserve">vysoké ochrany (I. a II. třída) pro výstavbu průmyslových podniků, podniků služeb a protipovodňových opatření </w:t>
      </w:r>
    </w:p>
    <w:p w:rsidR="00B50322" w:rsidRPr="00B50322" w:rsidRDefault="00B50322" w:rsidP="00DC758C">
      <w:pPr>
        <w:numPr>
          <w:ilvl w:val="0"/>
          <w:numId w:val="35"/>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Nežádoucí změny klimatu </w:t>
      </w:r>
      <w:r w:rsidRPr="00B50322">
        <w:rPr>
          <w:rFonts w:ascii="Arial" w:eastAsia="Times New Roman" w:hAnsi="Arial" w:cs="Times New Roman"/>
          <w:sz w:val="22"/>
          <w:szCs w:val="22"/>
          <w:lang w:eastAsia="cs-CZ"/>
        </w:rPr>
        <w:t xml:space="preserve">s dopadem na kvalitu půdy (poměr </w:t>
      </w:r>
      <w:proofErr w:type="spellStart"/>
      <w:r w:rsidRPr="00B50322">
        <w:rPr>
          <w:rFonts w:ascii="Arial" w:eastAsia="Times New Roman" w:hAnsi="Arial" w:cs="Times New Roman"/>
          <w:sz w:val="22"/>
          <w:szCs w:val="22"/>
          <w:lang w:eastAsia="cs-CZ"/>
        </w:rPr>
        <w:t>voda:vzduch</w:t>
      </w:r>
      <w:proofErr w:type="spellEnd"/>
      <w:r w:rsidRPr="00B50322">
        <w:rPr>
          <w:rFonts w:ascii="Arial" w:eastAsia="Times New Roman" w:hAnsi="Arial" w:cs="Times New Roman"/>
          <w:sz w:val="22"/>
          <w:szCs w:val="22"/>
          <w:lang w:eastAsia="cs-CZ"/>
        </w:rPr>
        <w:t xml:space="preserve">) v souvislosti s pokračujícím trendem odvodu vody z území. </w:t>
      </w:r>
    </w:p>
    <w:p w:rsidR="00B50322" w:rsidRPr="00B50322" w:rsidRDefault="00B50322" w:rsidP="00B50322">
      <w:pPr>
        <w:spacing w:line="240" w:lineRule="auto"/>
        <w:ind w:left="420"/>
        <w:rPr>
          <w:rFonts w:ascii="Arial" w:eastAsia="Times New Roman" w:hAnsi="Arial" w:cs="Times New Roman"/>
          <w:b/>
          <w:color w:val="FF0000"/>
          <w:sz w:val="22"/>
          <w:szCs w:val="22"/>
          <w:lang w:eastAsia="cs-CZ"/>
        </w:rPr>
      </w:pPr>
    </w:p>
    <w:p w:rsidR="00B50322" w:rsidRPr="00B50322" w:rsidRDefault="00B50322" w:rsidP="00B50322">
      <w:pPr>
        <w:ind w:firstLine="708"/>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Za předpokladu dodržení principu předběžné opatrnosti, legislativních podmínek (zákon č. 100/2001 Sb.) a opatření, naznačených v hodnocené koncepci lze předpokládat minimalizaci nepříznivých dopadů realizace navrhované koncepce na zemědělský půdní fond a pozemky PUPFL.</w:t>
      </w:r>
    </w:p>
    <w:p w:rsidR="00B50322" w:rsidRPr="00B50322" w:rsidRDefault="00B50322" w:rsidP="00B50322">
      <w:pPr>
        <w:spacing w:line="240" w:lineRule="auto"/>
        <w:rPr>
          <w:rFonts w:ascii="Arial" w:eastAsia="Times New Roman" w:hAnsi="Arial" w:cs="Times New Roman"/>
          <w:b/>
          <w:sz w:val="22"/>
          <w:szCs w:val="22"/>
          <w:lang w:eastAsia="cs-CZ"/>
        </w:rPr>
      </w:pPr>
    </w:p>
    <w:p w:rsidR="00B50322" w:rsidRPr="00B50322" w:rsidRDefault="00B50322" w:rsidP="00B50322">
      <w:pPr>
        <w:keepNext/>
        <w:jc w:val="left"/>
        <w:outlineLvl w:val="1"/>
        <w:rPr>
          <w:rFonts w:ascii="Arial" w:eastAsia="Times New Roman" w:hAnsi="Arial" w:cs="Arial"/>
          <w:b/>
          <w:bCs/>
          <w:sz w:val="28"/>
          <w:szCs w:val="28"/>
          <w:lang w:eastAsia="cs-CZ"/>
        </w:rPr>
      </w:pPr>
      <w:bookmarkStart w:id="129" w:name="_Toc352131749"/>
      <w:r w:rsidRPr="00B50322">
        <w:rPr>
          <w:rFonts w:ascii="Arial" w:eastAsia="Times New Roman" w:hAnsi="Arial" w:cs="Arial"/>
          <w:b/>
          <w:bCs/>
          <w:sz w:val="28"/>
          <w:szCs w:val="28"/>
          <w:lang w:eastAsia="cs-CZ"/>
        </w:rPr>
        <w:t>3.4.</w:t>
      </w:r>
      <w:r w:rsidR="00DC758C">
        <w:rPr>
          <w:rFonts w:ascii="Arial" w:eastAsia="Times New Roman" w:hAnsi="Arial" w:cs="Arial"/>
          <w:b/>
          <w:bCs/>
          <w:sz w:val="28"/>
          <w:szCs w:val="28"/>
          <w:lang w:eastAsia="cs-CZ"/>
        </w:rPr>
        <w:t xml:space="preserve"> </w:t>
      </w:r>
      <w:r w:rsidR="00064497">
        <w:rPr>
          <w:rFonts w:ascii="Arial" w:eastAsia="Times New Roman" w:hAnsi="Arial" w:cs="Arial"/>
          <w:b/>
          <w:bCs/>
          <w:sz w:val="28"/>
          <w:szCs w:val="28"/>
          <w:lang w:eastAsia="cs-CZ"/>
        </w:rPr>
        <w:t>O</w:t>
      </w:r>
      <w:r w:rsidRPr="00B50322">
        <w:rPr>
          <w:rFonts w:ascii="Arial" w:eastAsia="Times New Roman" w:hAnsi="Arial" w:cs="Arial"/>
          <w:b/>
          <w:bCs/>
          <w:sz w:val="28"/>
          <w:szCs w:val="28"/>
          <w:lang w:eastAsia="cs-CZ"/>
        </w:rPr>
        <w:t>chrana přírody</w:t>
      </w:r>
      <w:bookmarkEnd w:id="129"/>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Ovlivnění ZCHÚ, prvků ÚSES, VKP a zvláště chráněných živočichů a rostlin může být u realizace opatření hodnocené koncepce závažné prakticky pouze při jejich nešetrné aplikaci či nekázni v období výstavby či provozu.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 hodnoceném území je nejen řada velkoplošných i maloplošných ZCHÚ ale i stovky území systému NATURA 2000. Z velkoplošných ZCHÚ se jedná o 4 národní parky a 25 CHKO. U soustavy NATURA 2000 je </w:t>
      </w:r>
      <w:proofErr w:type="gramStart"/>
      <w:r w:rsidRPr="00B50322">
        <w:rPr>
          <w:rFonts w:ascii="Arial" w:eastAsia="Times New Roman" w:hAnsi="Arial" w:cs="Times New Roman"/>
          <w:sz w:val="22"/>
          <w:szCs w:val="22"/>
          <w:lang w:eastAsia="cs-CZ"/>
        </w:rPr>
        <w:t>t.č.</w:t>
      </w:r>
      <w:proofErr w:type="gramEnd"/>
      <w:r w:rsidRPr="00B50322">
        <w:rPr>
          <w:rFonts w:ascii="Arial" w:eastAsia="Times New Roman" w:hAnsi="Arial" w:cs="Times New Roman"/>
          <w:sz w:val="22"/>
          <w:szCs w:val="22"/>
          <w:lang w:eastAsia="cs-CZ"/>
        </w:rPr>
        <w:t xml:space="preserve"> vyhlášeno 1084 EVL, zařazených do evropského seznamu a 41 PO.</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Dále uvedené možné negativní vlivy by se mohly dotknout i základních cílů ochrany v jednotlivých ZCHÚ. Vlivy na tyto cíle, uvedené zejména v ustanoveních §§15, 25, 28, 33, 35 a 36 zákona č. 114/1992 Sb. jsou pro jednotlivé kategorie ZCHÚ prakticky shodné. Jejich sumární specifikace je uvedena v textu tohoto Vyhodnocení, resp. jeho přílohách (příloha 3).</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 případě</w:t>
      </w:r>
      <w:r w:rsidRPr="00B50322">
        <w:rPr>
          <w:rFonts w:ascii="Arial" w:eastAsia="Times New Roman" w:hAnsi="Arial" w:cs="Times New Roman"/>
          <w:b/>
          <w:sz w:val="22"/>
          <w:szCs w:val="22"/>
          <w:lang w:eastAsia="cs-CZ"/>
        </w:rPr>
        <w:t xml:space="preserve"> </w:t>
      </w:r>
      <w:r w:rsidRPr="00B50322">
        <w:rPr>
          <w:rFonts w:ascii="Arial" w:eastAsia="Times New Roman" w:hAnsi="Arial" w:cs="Times New Roman"/>
          <w:sz w:val="22"/>
          <w:szCs w:val="22"/>
          <w:lang w:eastAsia="cs-CZ"/>
        </w:rPr>
        <w:t>necitlivé realizace uvedených opatření (např. priorita 6) by mohlo dojít k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b/>
          <w:sz w:val="22"/>
          <w:szCs w:val="22"/>
          <w:lang w:eastAsia="cs-CZ"/>
        </w:rPr>
        <w:t>fragmentac</w:t>
      </w:r>
      <w:r w:rsidRPr="00B50322">
        <w:rPr>
          <w:rFonts w:ascii="Arial" w:eastAsia="Times New Roman" w:hAnsi="Arial" w:cs="Times New Roman"/>
          <w:sz w:val="22"/>
          <w:szCs w:val="22"/>
          <w:lang w:eastAsia="cs-CZ"/>
        </w:rPr>
        <w:t xml:space="preserve">i až izolaci přírodních lokalit. </w:t>
      </w:r>
      <w:r w:rsidRPr="00B50322">
        <w:rPr>
          <w:rFonts w:ascii="Arial" w:eastAsia="Times New Roman" w:hAnsi="Arial" w:cs="Arial"/>
          <w:sz w:val="22"/>
          <w:szCs w:val="22"/>
          <w:lang w:eastAsia="cs-CZ"/>
        </w:rPr>
        <w:t xml:space="preserve">Izolace jako následek fragmentace ohrožuje přežití citlivějších druhů. Ohrožení  biodiverzity fragmentací území je zásadní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ve</w:t>
      </w:r>
      <w:proofErr w:type="gramEnd"/>
      <w:r w:rsidRPr="00B50322">
        <w:rPr>
          <w:rFonts w:ascii="Arial" w:eastAsia="Times New Roman" w:hAnsi="Arial" w:cs="Arial"/>
          <w:sz w:val="22"/>
          <w:szCs w:val="22"/>
          <w:lang w:eastAsia="cs-CZ"/>
        </w:rPr>
        <w:t xml:space="preserve"> spojení </w:t>
      </w:r>
      <w:r w:rsidRPr="00B50322">
        <w:rPr>
          <w:rFonts w:ascii="Arial" w:eastAsia="Times New Roman" w:hAnsi="Arial" w:cs="Arial"/>
          <w:sz w:val="22"/>
          <w:szCs w:val="22"/>
          <w:lang w:eastAsia="cs-CZ"/>
        </w:rPr>
        <w:lastRenderedPageBreak/>
        <w:t>s možným zhoršením migrační propustnosti. Toto ohrožení je o to významnější, že v současné době cca 1/3 území ČR spadá do kategorie A, hodnocené podle zpracovaných polygonů UAT (</w:t>
      </w:r>
      <w:proofErr w:type="spellStart"/>
      <w:r w:rsidRPr="00B50322">
        <w:rPr>
          <w:rFonts w:ascii="Arial" w:eastAsia="Times New Roman" w:hAnsi="Arial" w:cs="Arial"/>
          <w:sz w:val="22"/>
          <w:szCs w:val="22"/>
          <w:lang w:eastAsia="cs-CZ"/>
        </w:rPr>
        <w:t>Unfragmented</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Areas</w:t>
      </w:r>
      <w:proofErr w:type="spellEnd"/>
      <w:r w:rsidRPr="00B50322">
        <w:rPr>
          <w:rFonts w:ascii="Arial" w:eastAsia="Times New Roman" w:hAnsi="Arial" w:cs="Arial"/>
          <w:sz w:val="22"/>
          <w:szCs w:val="22"/>
          <w:lang w:eastAsia="cs-CZ"/>
        </w:rPr>
        <w:t xml:space="preserve"> by </w:t>
      </w:r>
      <w:proofErr w:type="spellStart"/>
      <w:r w:rsidRPr="00B50322">
        <w:rPr>
          <w:rFonts w:ascii="Arial" w:eastAsia="Times New Roman" w:hAnsi="Arial" w:cs="Arial"/>
          <w:sz w:val="22"/>
          <w:szCs w:val="22"/>
          <w:lang w:eastAsia="cs-CZ"/>
        </w:rPr>
        <w:t>Traffic</w:t>
      </w:r>
      <w:proofErr w:type="spellEnd"/>
      <w:r w:rsidRPr="00B50322">
        <w:rPr>
          <w:rFonts w:ascii="Arial" w:eastAsia="Times New Roman" w:hAnsi="Arial" w:cs="Arial"/>
          <w:sz w:val="22"/>
          <w:szCs w:val="22"/>
          <w:lang w:eastAsia="cs-CZ"/>
        </w:rPr>
        <w:t>) jako výborný stav.</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Jeden z hlavních důvodů fragmentace lokalit je kromě zemědělství a urbanizace především konstrukce a využívání liniové dopravní infrastruktury (silnice, železnice). Ohrožení biodiverzity fragmentací území může mít v některých územích důsledky i na zhoršení migrační propustnosti.</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Samotné hospodaření, pokud by probíhalo v cenných přírodních lokalitách či jejich</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blízkosti, může způsobovat usmrcování a  rušení živočichů, znečištění okolí a může tak současně zvyšovat popsaný efekt fragmentace.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hlediska zajištění průchodnosti území pro živočichy (resp. velké savce) jsou zásadní </w:t>
      </w:r>
      <w:r w:rsidRPr="00B50322">
        <w:rPr>
          <w:rFonts w:ascii="Arial" w:eastAsia="Times New Roman" w:hAnsi="Arial" w:cs="Arial"/>
          <w:bCs/>
          <w:color w:val="1A181C"/>
          <w:sz w:val="22"/>
          <w:szCs w:val="22"/>
          <w:lang w:eastAsia="cs-CZ"/>
        </w:rPr>
        <w:t>tři vzájemně provázané kategorie (Anděl, 2010)</w:t>
      </w:r>
      <w:r w:rsidRPr="00B50322">
        <w:rPr>
          <w:rFonts w:ascii="Arial" w:eastAsia="Times New Roman" w:hAnsi="Arial" w:cs="Arial"/>
          <w:color w:val="1A181C"/>
          <w:sz w:val="22"/>
          <w:szCs w:val="22"/>
          <w:lang w:eastAsia="cs-CZ"/>
        </w:rPr>
        <w:t xml:space="preserve"> a to migračně významná území, dálkové migrační koridory a migrační trasy. </w:t>
      </w:r>
      <w:r w:rsidRPr="00B50322">
        <w:rPr>
          <w:rFonts w:ascii="Arial" w:eastAsia="Times New Roman" w:hAnsi="Arial" w:cs="Arial"/>
          <w:sz w:val="22"/>
          <w:szCs w:val="22"/>
          <w:lang w:eastAsia="cs-CZ"/>
        </w:rPr>
        <w:t xml:space="preserve">Migračně významná území na ploše ČR byla dle významnosti rozdělena (Anděl, 2007) do pěti kategorií, od území mimořádného významu (kategorie I) až po území nevýznamné (kategorie V).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Při výstavbě některých druhů staveb může docházet i k nevhodným zásahům </w:t>
      </w:r>
      <w:proofErr w:type="gramStart"/>
      <w:r w:rsidRPr="00B50322">
        <w:rPr>
          <w:rFonts w:ascii="Arial" w:eastAsia="Times New Roman" w:hAnsi="Arial" w:cs="Times New Roman"/>
          <w:sz w:val="22"/>
          <w:szCs w:val="22"/>
          <w:lang w:eastAsia="cs-CZ"/>
        </w:rPr>
        <w:t>do</w:t>
      </w:r>
      <w:proofErr w:type="gramEnd"/>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krajinného rázu</w:t>
      </w:r>
      <w:r w:rsidRPr="00B50322">
        <w:rPr>
          <w:rFonts w:ascii="Arial" w:eastAsia="Times New Roman" w:hAnsi="Arial" w:cs="Times New Roman"/>
          <w:sz w:val="22"/>
          <w:szCs w:val="22"/>
          <w:lang w:eastAsia="cs-CZ"/>
        </w:rPr>
        <w:t>, zejména v důsledku velkoplošných terénních úprav a stožárových staveb. Takovéto zásahy jsou nežádoucí zejména na území vyhlášených přírodních parků.</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Times New Roman"/>
          <w:sz w:val="22"/>
          <w:szCs w:val="22"/>
          <w:lang w:eastAsia="cs-CZ"/>
        </w:rPr>
        <w:t xml:space="preserve">Mezi možná rizika při nešetrné aplikaci opatření koncepce patří zmíněné </w:t>
      </w:r>
      <w:r w:rsidRPr="00B50322">
        <w:rPr>
          <w:rFonts w:ascii="Arial" w:eastAsia="Times New Roman" w:hAnsi="Arial" w:cs="Arial"/>
          <w:sz w:val="22"/>
          <w:szCs w:val="22"/>
          <w:lang w:eastAsia="cs-CZ"/>
        </w:rPr>
        <w:t xml:space="preserve">snižování </w:t>
      </w:r>
      <w:r w:rsidRPr="00B50322">
        <w:rPr>
          <w:rFonts w:ascii="Arial" w:eastAsia="Times New Roman" w:hAnsi="Arial" w:cs="Arial"/>
          <w:b/>
          <w:sz w:val="22"/>
          <w:szCs w:val="22"/>
          <w:lang w:eastAsia="cs-CZ"/>
        </w:rPr>
        <w:t>biologické diverzity</w:t>
      </w:r>
      <w:r w:rsidRPr="00B50322">
        <w:rPr>
          <w:rFonts w:ascii="Arial" w:eastAsia="Times New Roman" w:hAnsi="Arial" w:cs="Arial"/>
          <w:sz w:val="22"/>
          <w:szCs w:val="22"/>
          <w:lang w:eastAsia="cs-CZ"/>
        </w:rPr>
        <w:t xml:space="preserve">, tj. počtu druhů fauny i flory. Při zemědělském hospodaření se jedná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o plošně významný faktor,</w:t>
      </w:r>
      <w:r w:rsidRPr="00B50322">
        <w:rPr>
          <w:rFonts w:ascii="Arial" w:eastAsia="Times New Roman" w:hAnsi="Arial" w:cs="Arial"/>
          <w:color w:val="000000"/>
          <w:sz w:val="22"/>
          <w:szCs w:val="22"/>
          <w:lang w:eastAsia="cs-CZ"/>
        </w:rPr>
        <w:t xml:space="preserve"> který by mohl ovlivnit dochovaný stav ekosystémů i stanovišť, a to včetně druhů, které je tvoří. Dle zprávy Evropské komise (EK) jsou na 17 % rozlohy ČR dosud zachována stanoviště, která lze klasifikovat jako přírodní. Jejich stav je však převážně nepříznivý (74 %).</w:t>
      </w:r>
    </w:p>
    <w:p w:rsidR="00B50322" w:rsidRPr="00B50322" w:rsidRDefault="00B50322" w:rsidP="00B50322">
      <w:pPr>
        <w:autoSpaceDE w:val="0"/>
        <w:autoSpaceDN w:val="0"/>
        <w:adjustRightInd w:val="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ab/>
        <w:t>Zásadním faktorem může být i hospodaření na lukách</w:t>
      </w:r>
      <w:r w:rsidR="00064497">
        <w:rPr>
          <w:rFonts w:ascii="Arial" w:eastAsia="Times New Roman" w:hAnsi="Arial" w:cs="Arial"/>
          <w:color w:val="000000"/>
          <w:sz w:val="22"/>
          <w:szCs w:val="22"/>
          <w:lang w:eastAsia="cs-CZ"/>
        </w:rPr>
        <w:t>,</w:t>
      </w:r>
      <w:r w:rsidRPr="00B50322">
        <w:rPr>
          <w:rFonts w:ascii="Arial" w:eastAsia="Times New Roman" w:hAnsi="Arial" w:cs="Arial"/>
          <w:color w:val="000000"/>
          <w:sz w:val="22"/>
          <w:szCs w:val="22"/>
          <w:lang w:eastAsia="cs-CZ"/>
        </w:rPr>
        <w:t xml:space="preserve"> </w:t>
      </w:r>
      <w:r w:rsidR="00064497">
        <w:rPr>
          <w:rFonts w:ascii="Arial" w:eastAsia="Times New Roman" w:hAnsi="Arial" w:cs="Arial"/>
          <w:color w:val="000000"/>
          <w:sz w:val="22"/>
          <w:szCs w:val="22"/>
          <w:lang w:eastAsia="cs-CZ"/>
        </w:rPr>
        <w:t>p</w:t>
      </w:r>
      <w:r w:rsidRPr="00B50322">
        <w:rPr>
          <w:rFonts w:ascii="Arial" w:eastAsia="Times New Roman" w:hAnsi="Arial" w:cs="Arial"/>
          <w:color w:val="000000"/>
          <w:sz w:val="22"/>
          <w:szCs w:val="22"/>
          <w:lang w:eastAsia="cs-CZ"/>
        </w:rPr>
        <w:t xml:space="preserve">astvinách a trvalých travních porostech. Aplikací celoplošných a časově unifikovaných sečí, intenzivní pastvou s narušováním travního pokryvu, nadměrnou aplikací hnojiv a </w:t>
      </w:r>
      <w:r w:rsidR="00DC758C">
        <w:rPr>
          <w:rFonts w:ascii="Arial" w:eastAsia="Times New Roman" w:hAnsi="Arial" w:cs="Arial"/>
          <w:color w:val="000000"/>
          <w:sz w:val="22"/>
          <w:szCs w:val="22"/>
          <w:lang w:eastAsia="cs-CZ"/>
        </w:rPr>
        <w:t xml:space="preserve">chemických přípravků může dojít </w:t>
      </w:r>
      <w:r w:rsidRPr="00B50322">
        <w:rPr>
          <w:rFonts w:ascii="Arial" w:eastAsia="Times New Roman" w:hAnsi="Arial" w:cs="Arial"/>
          <w:color w:val="000000"/>
          <w:sz w:val="22"/>
          <w:szCs w:val="22"/>
          <w:lang w:eastAsia="cs-CZ"/>
        </w:rPr>
        <w:t xml:space="preserve">k ohrožení řady rostlinných a živočišných druhů, včetně druhů zvláště chráněných.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 xml:space="preserve">Z hlediska fauny jsou ohroženy zejména populace bezobratlých (modrásek bahenní) a ptáků (chřástal polní - SO, strnad zahradní - KO, skřivan polní, koroptev polní - O, drop velký – KO, čejka chocholatá), jejichž počty se významně snižují, či z naší krajiny vymizely (drop velký). </w:t>
      </w:r>
      <w:r w:rsidRPr="00B50322">
        <w:rPr>
          <w:rFonts w:ascii="Arial" w:eastAsia="Times New Roman" w:hAnsi="Arial" w:cs="Arial"/>
          <w:sz w:val="22"/>
          <w:szCs w:val="22"/>
          <w:lang w:eastAsia="cs-CZ"/>
        </w:rPr>
        <w:t>V případě savců dochází ze stejných příčin k významnému úbytku počtu jedinců (zajíc polní).</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nevhodném hospodaření v lese (druhová skladba porostů, utužení půdy, fragmentace) může být nepříznivě ovlivněna biodiverzita v území. Ovlivněny mohou být v nepříznivém smyslu i ptačí druhy, s preferencí druhů, vázaných na jehličnaté lesy.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lastRenderedPageBreak/>
        <w:t xml:space="preserve">Zásadní význam v tomto smyslu hraje i zdravotní stav lesa. Je významný nejen jako trvalý zdroj </w:t>
      </w:r>
      <w:r w:rsidRPr="00B50322">
        <w:rPr>
          <w:rFonts w:ascii="Arial" w:eastAsia="Times New Roman" w:hAnsi="Arial" w:cs="Times New Roman"/>
          <w:sz w:val="22"/>
          <w:szCs w:val="22"/>
          <w:lang w:eastAsia="cs-CZ"/>
        </w:rPr>
        <w:t xml:space="preserve">dřeva a ostatních hmotných statků, ale zejména jako zdroj mimoprodukčních funkcí (zejména ochrana půd před erozí, podpora vodního režimu, ochrana přírody, kvalita ovzduší, regulace záplav a sucha, zdravotně-hygienická funkce, rekreační a duchovní funkce).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Při hodnocení vlivů koncepce na ochranu přírody byly vzaty v úvahu jako zásadní především možné negativní vlivy, jak byly shora popsány.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Přihlédnuto bylo i k  vyjádřením příslušných orgánů ochrany přírody a krajiny z hlediska „významného vlivu“ na soustavu NATURA 2000 a z komplexního koncepčního pohledu vytipována modelová území (MÚ) v ČR. Jedná se vesměs o území soustavy NATURA 2000, na nichž byly modelovány a dále zobecněny možné vlivy hodnocené koncepce. </w:t>
      </w:r>
    </w:p>
    <w:p w:rsidR="00B50322" w:rsidRPr="00B50322" w:rsidRDefault="00B50322" w:rsidP="00B50322">
      <w:pPr>
        <w:ind w:firstLine="708"/>
        <w:rPr>
          <w:rFonts w:ascii="Arial" w:eastAsia="Times New Roman" w:hAnsi="Arial" w:cs="Times New Roman"/>
          <w:b/>
          <w:color w:val="FF0000"/>
          <w:sz w:val="22"/>
          <w:szCs w:val="22"/>
          <w:lang w:eastAsia="cs-CZ"/>
        </w:rPr>
      </w:pPr>
      <w:r w:rsidRPr="00B50322">
        <w:rPr>
          <w:rFonts w:ascii="Arial" w:eastAsia="Times New Roman" w:hAnsi="Arial" w:cs="Times New Roman"/>
          <w:sz w:val="22"/>
          <w:szCs w:val="22"/>
          <w:lang w:eastAsia="cs-CZ"/>
        </w:rPr>
        <w:t xml:space="preserve">Modelová území byla vybrána </w:t>
      </w:r>
      <w:proofErr w:type="spellStart"/>
      <w:proofErr w:type="gramStart"/>
      <w:r w:rsidRPr="00B50322">
        <w:rPr>
          <w:rFonts w:ascii="Arial" w:eastAsia="Times New Roman" w:hAnsi="Arial" w:cs="Times New Roman"/>
          <w:sz w:val="22"/>
          <w:szCs w:val="22"/>
          <w:lang w:eastAsia="cs-CZ"/>
        </w:rPr>
        <w:t>m.j</w:t>
      </w:r>
      <w:proofErr w:type="spellEnd"/>
      <w:r w:rsidRPr="00B50322">
        <w:rPr>
          <w:rFonts w:ascii="Arial" w:eastAsia="Times New Roman" w:hAnsi="Arial" w:cs="Times New Roman"/>
          <w:sz w:val="22"/>
          <w:szCs w:val="22"/>
          <w:lang w:eastAsia="cs-CZ"/>
        </w:rPr>
        <w:t>.</w:t>
      </w:r>
      <w:proofErr w:type="gramEnd"/>
      <w:r w:rsidRPr="00B50322">
        <w:rPr>
          <w:rFonts w:ascii="Arial" w:eastAsia="Times New Roman" w:hAnsi="Arial" w:cs="Times New Roman"/>
          <w:sz w:val="22"/>
          <w:szCs w:val="22"/>
          <w:lang w:eastAsia="cs-CZ"/>
        </w:rPr>
        <w:t xml:space="preserve">  s ohledem na skutečnosti </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605AC3">
      <w:pPr>
        <w:numPr>
          <w:ilvl w:val="0"/>
          <w:numId w:val="35"/>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Zastoupení jak EVL, tak PO</w:t>
      </w:r>
    </w:p>
    <w:p w:rsidR="00B50322" w:rsidRPr="00B50322" w:rsidRDefault="00B50322" w:rsidP="00605AC3">
      <w:pPr>
        <w:numPr>
          <w:ilvl w:val="0"/>
          <w:numId w:val="35"/>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Přítomnost zvláště chráněných druhů (ZCHD) živočichů a rostlin, ohrožených zemědělskou výrobou jako předmětů ochrany v EVL či PO</w:t>
      </w:r>
    </w:p>
    <w:p w:rsidR="00B50322" w:rsidRPr="00B50322" w:rsidRDefault="00B50322" w:rsidP="00605AC3">
      <w:pPr>
        <w:numPr>
          <w:ilvl w:val="0"/>
          <w:numId w:val="35"/>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Zastoupení různých druhů ZCHD (ptáci, bezobratlí, flóra)</w:t>
      </w:r>
    </w:p>
    <w:p w:rsidR="00B50322" w:rsidRPr="00B50322" w:rsidRDefault="00B50322" w:rsidP="00605AC3">
      <w:pPr>
        <w:numPr>
          <w:ilvl w:val="0"/>
          <w:numId w:val="35"/>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Situování MÚ do území ČR s různými klimatickými poměry</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Na tato území se potom mimo jiné zaměřilo hodnocení (příloha 1) z hlediska ustanovení §45i zákona č. 114/1992 Sb. („</w:t>
      </w:r>
      <w:proofErr w:type="spellStart"/>
      <w:r w:rsidRPr="00B50322">
        <w:rPr>
          <w:rFonts w:ascii="Arial" w:eastAsia="Times New Roman" w:hAnsi="Arial" w:cs="Times New Roman"/>
          <w:sz w:val="22"/>
          <w:szCs w:val="22"/>
          <w:lang w:eastAsia="cs-CZ"/>
        </w:rPr>
        <w:t>naturové</w:t>
      </w:r>
      <w:proofErr w:type="spellEnd"/>
      <w:r w:rsidRPr="00B50322">
        <w:rPr>
          <w:rFonts w:ascii="Arial" w:eastAsia="Times New Roman" w:hAnsi="Arial" w:cs="Times New Roman"/>
          <w:sz w:val="22"/>
          <w:szCs w:val="22"/>
          <w:lang w:eastAsia="cs-CZ"/>
        </w:rPr>
        <w:t xml:space="preserve"> hodnocení“). Ve většině případů však příslušné orgány vzhledem k obecnému charakteru koncepce a principu předběžné opatrnosti významný vliv na území NATURA 2000 nevyloučily. Z toho důvodu zpracované „</w:t>
      </w:r>
      <w:proofErr w:type="spellStart"/>
      <w:r w:rsidRPr="00B50322">
        <w:rPr>
          <w:rFonts w:ascii="Arial" w:eastAsia="Times New Roman" w:hAnsi="Arial" w:cs="Times New Roman"/>
          <w:sz w:val="22"/>
          <w:szCs w:val="22"/>
          <w:lang w:eastAsia="cs-CZ"/>
        </w:rPr>
        <w:t>naturové</w:t>
      </w:r>
      <w:proofErr w:type="spellEnd"/>
      <w:r w:rsidRPr="00B50322">
        <w:rPr>
          <w:rFonts w:ascii="Arial" w:eastAsia="Times New Roman" w:hAnsi="Arial" w:cs="Times New Roman"/>
          <w:sz w:val="22"/>
          <w:szCs w:val="22"/>
          <w:lang w:eastAsia="cs-CZ"/>
        </w:rPr>
        <w:t xml:space="preserve"> hodnocení“ ve svých obecných částech obsahuje zásady, platné pro eventu</w:t>
      </w:r>
      <w:r w:rsidR="00BC7DD5">
        <w:rPr>
          <w:rFonts w:ascii="Arial" w:eastAsia="Times New Roman" w:hAnsi="Arial" w:cs="Times New Roman"/>
          <w:sz w:val="22"/>
          <w:szCs w:val="22"/>
          <w:lang w:eastAsia="cs-CZ"/>
        </w:rPr>
        <w:t>á</w:t>
      </w:r>
      <w:r w:rsidRPr="00B50322">
        <w:rPr>
          <w:rFonts w:ascii="Arial" w:eastAsia="Times New Roman" w:hAnsi="Arial" w:cs="Times New Roman"/>
          <w:sz w:val="22"/>
          <w:szCs w:val="22"/>
          <w:lang w:eastAsia="cs-CZ"/>
        </w:rPr>
        <w:t>lní střety hodnocené koncepce s ochranou přírody i v jiných, než vytipovaných, dále uvedených modelových územích. V případě významných střetů tak bude nezbytné provedení detailního „</w:t>
      </w:r>
      <w:proofErr w:type="spellStart"/>
      <w:r w:rsidRPr="00B50322">
        <w:rPr>
          <w:rFonts w:ascii="Arial" w:eastAsia="Times New Roman" w:hAnsi="Arial" w:cs="Times New Roman"/>
          <w:sz w:val="22"/>
          <w:szCs w:val="22"/>
          <w:lang w:eastAsia="cs-CZ"/>
        </w:rPr>
        <w:t>naturového</w:t>
      </w:r>
      <w:proofErr w:type="spellEnd"/>
      <w:r w:rsidRPr="00B50322">
        <w:rPr>
          <w:rFonts w:ascii="Arial" w:eastAsia="Times New Roman" w:hAnsi="Arial" w:cs="Times New Roman"/>
          <w:sz w:val="22"/>
          <w:szCs w:val="22"/>
          <w:lang w:eastAsia="cs-CZ"/>
        </w:rPr>
        <w:t xml:space="preserve"> hodnocení“ posunout až do fáze zpracování materiálu EIA, pokud bude tento zpracováván.</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Zvláštní zřetel je nutno při hodnocení konkrétních lokalit brát na stávající ekologický potenciál území a jeho přípustné ekologické zatížení. To je dáno nejen obecně závaznými limity platné legislativy na úseku ochrany životního prostředí, ale i limity zachování ekologické stability daného území. Zásady a limity využití a uspořádání území určují účel, způsob, ohraničení a podmínky uspořádání a využití území a jsou závaznými podmínkami realizovatelnosti záměrů.</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ab/>
        <w:t>Podle uvedeného mohou být zemědělským a lesnickým hospodařením významně ohroženy životní podmínky některých ZCHD rostlin a živočichů.</w:t>
      </w:r>
    </w:p>
    <w:p w:rsidR="00B50322" w:rsidRPr="00B50322" w:rsidRDefault="00B50322" w:rsidP="00B50322">
      <w:pPr>
        <w:spacing w:line="240" w:lineRule="auto"/>
        <w:jc w:val="left"/>
        <w:rPr>
          <w:rFonts w:ascii="Arial" w:eastAsia="Times New Roman" w:hAnsi="Arial" w:cs="Times New Roman"/>
          <w:sz w:val="22"/>
          <w:szCs w:val="22"/>
          <w:lang w:eastAsia="cs-CZ"/>
        </w:rPr>
      </w:pPr>
    </w:p>
    <w:p w:rsidR="00B50322" w:rsidRPr="00B50322" w:rsidRDefault="00B50322" w:rsidP="00D50028">
      <w:pPr>
        <w:ind w:firstLine="708"/>
        <w:rPr>
          <w:rFonts w:ascii="Arial" w:eastAsia="Times New Roman" w:hAnsi="Arial" w:cs="Times New Roman"/>
          <w:sz w:val="22"/>
          <w:szCs w:val="22"/>
          <w:lang w:eastAsia="cs-CZ"/>
        </w:rPr>
      </w:pPr>
      <w:proofErr w:type="spellStart"/>
      <w:r w:rsidRPr="00B50322">
        <w:rPr>
          <w:rFonts w:ascii="Arial" w:eastAsia="Times New Roman" w:hAnsi="Arial" w:cs="Times New Roman"/>
          <w:sz w:val="22"/>
          <w:szCs w:val="22"/>
          <w:u w:val="single"/>
          <w:lang w:eastAsia="cs-CZ"/>
        </w:rPr>
        <w:t>Hořeček</w:t>
      </w:r>
      <w:proofErr w:type="spellEnd"/>
      <w:r w:rsidRPr="00B50322">
        <w:rPr>
          <w:rFonts w:ascii="Arial" w:eastAsia="Times New Roman" w:hAnsi="Arial" w:cs="Times New Roman"/>
          <w:sz w:val="22"/>
          <w:szCs w:val="22"/>
          <w:u w:val="single"/>
          <w:lang w:eastAsia="cs-CZ"/>
        </w:rPr>
        <w:t xml:space="preserve"> mnohotvárný český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Gentianella</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praecox</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bohemica</w:t>
      </w:r>
      <w:proofErr w:type="spellEnd"/>
      <w:r w:rsidRPr="00B50322">
        <w:rPr>
          <w:rFonts w:ascii="Arial" w:eastAsia="Times New Roman" w:hAnsi="Arial" w:cs="Times New Roman"/>
          <w:i/>
          <w:sz w:val="22"/>
          <w:szCs w:val="22"/>
          <w:lang w:eastAsia="cs-CZ"/>
        </w:rPr>
        <w:t>)</w:t>
      </w:r>
      <w:r w:rsidRPr="00B50322">
        <w:rPr>
          <w:rFonts w:ascii="Arial" w:eastAsia="Times New Roman" w:hAnsi="Arial" w:cs="Times New Roman"/>
          <w:sz w:val="22"/>
          <w:szCs w:val="22"/>
          <w:lang w:eastAsia="cs-CZ"/>
        </w:rPr>
        <w:t xml:space="preserve"> je dvouletá, 10-15 cm vysoká bylina. Vyskytuje se na pastvinách a krátkostébelných, nehnojených loukách., ladech a ve výslunných lesních lemech.  Jde o vymírající, kriticky ohrožený (KO) druh.  Na škodu jsou mu průmyslové exhalace a eutrofizace krajiny.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Např. v EVL </w:t>
      </w:r>
      <w:proofErr w:type="spellStart"/>
      <w:r w:rsidRPr="00B50322">
        <w:rPr>
          <w:rFonts w:ascii="Arial" w:eastAsia="Times New Roman" w:hAnsi="Arial" w:cs="Times New Roman"/>
          <w:sz w:val="22"/>
          <w:szCs w:val="22"/>
          <w:lang w:eastAsia="cs-CZ"/>
        </w:rPr>
        <w:t>Vlkonice</w:t>
      </w:r>
      <w:proofErr w:type="spellEnd"/>
      <w:r w:rsidRPr="00B50322">
        <w:rPr>
          <w:rFonts w:ascii="Arial" w:eastAsia="Times New Roman" w:hAnsi="Arial" w:cs="Times New Roman"/>
          <w:sz w:val="22"/>
          <w:szCs w:val="22"/>
          <w:lang w:eastAsia="cs-CZ"/>
        </w:rPr>
        <w:t xml:space="preserve"> se nachází 2 lokality výskytu a to „Louka pod lesem“ a „Loučka mezi lesíky“. </w:t>
      </w:r>
      <w:r w:rsidRPr="00B50322">
        <w:rPr>
          <w:rFonts w:ascii="Arial" w:eastAsia="Times New Roman" w:hAnsi="Arial" w:cs="Arial"/>
          <w:sz w:val="22"/>
          <w:szCs w:val="22"/>
          <w:lang w:eastAsia="cs-CZ"/>
        </w:rPr>
        <w:t xml:space="preserve">V současné době nejsou ze strany člověka obě </w:t>
      </w:r>
      <w:proofErr w:type="spellStart"/>
      <w:r w:rsidRPr="00B50322">
        <w:rPr>
          <w:rFonts w:ascii="Arial" w:eastAsia="Times New Roman" w:hAnsi="Arial" w:cs="Arial"/>
          <w:sz w:val="22"/>
          <w:szCs w:val="22"/>
          <w:lang w:eastAsia="cs-CZ"/>
        </w:rPr>
        <w:t>mikrolokality</w:t>
      </w:r>
      <w:proofErr w:type="spellEnd"/>
      <w:r w:rsidRPr="00B50322">
        <w:rPr>
          <w:rFonts w:ascii="Arial" w:eastAsia="Times New Roman" w:hAnsi="Arial" w:cs="Arial"/>
          <w:sz w:val="22"/>
          <w:szCs w:val="22"/>
          <w:lang w:eastAsia="cs-CZ"/>
        </w:rPr>
        <w:t xml:space="preserve"> konfliktní, problém by mohl nastat v případě využití lokalit pro intenzivní zemědělské hospodaření (pastva hovězího dobytka či nadměrné kosení), případně při těžbě dřeva v okolních porostech jako skládka dřeva či těžebních zbytků.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U „Louky pod lesem“ je nutno celou</w:t>
      </w:r>
      <w:r w:rsidRPr="00B50322">
        <w:rPr>
          <w:rFonts w:ascii="Arial" w:eastAsia="Times New Roman" w:hAnsi="Arial" w:cs="Arial"/>
          <w:sz w:val="22"/>
          <w:szCs w:val="22"/>
          <w:lang w:eastAsia="cs-CZ"/>
        </w:rPr>
        <w:t xml:space="preserve"> stráň jedenkrát až dvakrát ročně kosit (první seč nejpozději do začátku července, případná druhá – nejlépe jedenkrát za dva roky – až po vysemenění </w:t>
      </w:r>
      <w:proofErr w:type="spellStart"/>
      <w:r w:rsidRPr="00B50322">
        <w:rPr>
          <w:rFonts w:ascii="Arial" w:eastAsia="Times New Roman" w:hAnsi="Arial" w:cs="Arial"/>
          <w:sz w:val="22"/>
          <w:szCs w:val="22"/>
          <w:lang w:eastAsia="cs-CZ"/>
        </w:rPr>
        <w:t>hořečků</w:t>
      </w:r>
      <w:proofErr w:type="spellEnd"/>
      <w:r w:rsidRPr="00B50322">
        <w:rPr>
          <w:rFonts w:ascii="Arial" w:eastAsia="Times New Roman" w:hAnsi="Arial" w:cs="Arial"/>
          <w:sz w:val="22"/>
          <w:szCs w:val="22"/>
          <w:lang w:eastAsia="cs-CZ"/>
        </w:rPr>
        <w:t xml:space="preserve"> cca koncem října). Posečenou biomasu vyhrabat a odstranit z lokality. Přibližně jedenkrát za dva roky po podzimní seči zvláčet. V případě možnosti nebránit pastvě ovcí a koz nebo kombinaci pastvy a seče.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U „Loučky mezi lesíky“ je třeba zlikvidovat</w:t>
      </w:r>
      <w:r w:rsidRPr="00B50322">
        <w:rPr>
          <w:rFonts w:ascii="Arial" w:eastAsia="Times New Roman" w:hAnsi="Arial" w:cs="Arial"/>
          <w:sz w:val="22"/>
          <w:szCs w:val="22"/>
          <w:lang w:eastAsia="cs-CZ"/>
        </w:rPr>
        <w:t xml:space="preserve"> keře janovce metlatého (</w:t>
      </w:r>
      <w:proofErr w:type="spellStart"/>
      <w:r w:rsidRPr="00B50322">
        <w:rPr>
          <w:rFonts w:ascii="Arial" w:eastAsia="Times New Roman" w:hAnsi="Arial" w:cs="Arial"/>
          <w:sz w:val="22"/>
          <w:szCs w:val="22"/>
          <w:lang w:eastAsia="cs-CZ"/>
        </w:rPr>
        <w:t>Cytisus</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scoparius</w:t>
      </w:r>
      <w:proofErr w:type="spellEnd"/>
      <w:r w:rsidRPr="00B50322">
        <w:rPr>
          <w:rFonts w:ascii="Arial" w:eastAsia="Times New Roman" w:hAnsi="Arial" w:cs="Arial"/>
          <w:sz w:val="22"/>
          <w:szCs w:val="22"/>
          <w:lang w:eastAsia="cs-CZ"/>
        </w:rPr>
        <w:t xml:space="preserve">), vyřezat náletové dřeviny, louku posekat, vyhrabat a odstranit posečenou biomasu, zvláčet. Seče je vhodné zpočátku provádět dvakrát ročně, později zavést stejnou kombinaci obhospodařování populace jako na první </w:t>
      </w:r>
      <w:proofErr w:type="spellStart"/>
      <w:r w:rsidRPr="00B50322">
        <w:rPr>
          <w:rFonts w:ascii="Arial" w:eastAsia="Times New Roman" w:hAnsi="Arial" w:cs="Arial"/>
          <w:sz w:val="22"/>
          <w:szCs w:val="22"/>
          <w:lang w:eastAsia="cs-CZ"/>
        </w:rPr>
        <w:t>mikrolokalitě</w:t>
      </w:r>
      <w:proofErr w:type="spellEnd"/>
      <w:r w:rsidRPr="00B50322">
        <w:rPr>
          <w:rFonts w:ascii="Arial" w:eastAsia="Times New Roman" w:hAnsi="Arial" w:cs="Arial"/>
          <w:sz w:val="22"/>
          <w:szCs w:val="22"/>
          <w:lang w:eastAsia="cs-CZ"/>
        </w:rPr>
        <w:t>.</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u w:val="single"/>
          <w:lang w:eastAsia="cs-CZ"/>
        </w:rPr>
        <w:t xml:space="preserve">Modrásek bahenní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Maculinea</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nausithous</w:t>
      </w:r>
      <w:proofErr w:type="spellEnd"/>
      <w:r w:rsidRPr="00B50322">
        <w:rPr>
          <w:rFonts w:ascii="Arial" w:eastAsia="Times New Roman" w:hAnsi="Arial" w:cs="Times New Roman"/>
          <w:i/>
          <w:sz w:val="22"/>
          <w:szCs w:val="22"/>
          <w:lang w:eastAsia="cs-CZ"/>
        </w:rPr>
        <w:t>)</w:t>
      </w:r>
      <w:r w:rsidRPr="00B50322">
        <w:rPr>
          <w:rFonts w:ascii="Arial" w:eastAsia="Times New Roman" w:hAnsi="Arial" w:cs="Times New Roman"/>
          <w:sz w:val="22"/>
          <w:szCs w:val="22"/>
          <w:lang w:eastAsia="cs-CZ"/>
        </w:rPr>
        <w:t xml:space="preserve"> jako silně ohrožený (SO) druh preferuje </w:t>
      </w:r>
      <w:r w:rsidRPr="00B50322">
        <w:rPr>
          <w:rFonts w:ascii="Arial" w:eastAsia="Times New Roman" w:hAnsi="Arial" w:cs="Arial"/>
          <w:sz w:val="22"/>
          <w:szCs w:val="22"/>
          <w:lang w:eastAsia="cs-CZ"/>
        </w:rPr>
        <w:t xml:space="preserve">především vlhké, nehnojené, extenzivně kosené </w:t>
      </w:r>
      <w:proofErr w:type="spellStart"/>
      <w:r w:rsidRPr="00B50322">
        <w:rPr>
          <w:rFonts w:ascii="Arial" w:eastAsia="Times New Roman" w:hAnsi="Arial" w:cs="Arial"/>
          <w:sz w:val="22"/>
          <w:szCs w:val="22"/>
          <w:lang w:eastAsia="cs-CZ"/>
        </w:rPr>
        <w:t>krvavcové</w:t>
      </w:r>
      <w:proofErr w:type="spellEnd"/>
      <w:r w:rsidRPr="00B50322">
        <w:rPr>
          <w:rFonts w:ascii="Arial" w:eastAsia="Times New Roman" w:hAnsi="Arial" w:cs="Arial"/>
          <w:sz w:val="22"/>
          <w:szCs w:val="22"/>
          <w:lang w:eastAsia="cs-CZ"/>
        </w:rPr>
        <w:t xml:space="preserve"> louky, ale dokáže žít např. i ve vlhkých příkopech podél silnic, na podmáčených ruderálních stanovištích a na poddolovaných územích. Není však schopen přežívat na loukách, na kterých probíhá druhá seč v době od začátku července do začátku září, tj. v období letu dospělců, kladení vajíček a časného vývoje housenek. </w:t>
      </w:r>
    </w:p>
    <w:p w:rsidR="00DC758C" w:rsidRDefault="00B50322" w:rsidP="00DC758C">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ab/>
        <w:t xml:space="preserve">Např. v  EVL Poodří představuje ohrožení lokalit budování nádrží na horním toku Odry, kanálu D-O-L a podobné aktivity. Tyto by ohrozily </w:t>
      </w:r>
      <w:r w:rsidRPr="00B50322">
        <w:rPr>
          <w:rFonts w:ascii="Arial" w:eastAsia="Times New Roman" w:hAnsi="Arial" w:cs="Arial"/>
          <w:sz w:val="22"/>
          <w:szCs w:val="22"/>
          <w:lang w:eastAsia="cs-CZ"/>
        </w:rPr>
        <w:t xml:space="preserve">hydrologický režim mokřadů, pramenišť a drobných vodních toků v patě terasy. Ekosystémy údolní nivy jsou závislé na zachování přirozeně rozkolísaného vodního režimu, tj. kombinace minimálních průtoků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rozsáhlých plošných rozlivů jedno- až dvouletých vod, které zde nastávají v různou roční dobu a s různou intenzitou, v závislosti na klimatických odchylkách jednotlivých sezón. Rozkolísané průtoky jsou důležité pro zachování lužních lesů, aluviálních luk, periodických tůní a periodicky protékaných ramen, izolovaných říčních ramen s trvalou vodní hladinou, pro</w:t>
      </w:r>
      <w:r w:rsidR="00DC758C">
        <w:rPr>
          <w:rFonts w:ascii="Arial" w:eastAsia="Times New Roman" w:hAnsi="Arial" w:cs="Arial"/>
          <w:sz w:val="22"/>
          <w:szCs w:val="22"/>
          <w:lang w:eastAsia="cs-CZ"/>
        </w:rPr>
        <w:t xml:space="preserve"> udržení živého procesu změn a </w:t>
      </w:r>
      <w:r w:rsidRPr="00B50322">
        <w:rPr>
          <w:rFonts w:ascii="Arial" w:eastAsia="Times New Roman" w:hAnsi="Arial" w:cs="Arial"/>
          <w:sz w:val="22"/>
          <w:szCs w:val="22"/>
          <w:lang w:eastAsia="cs-CZ"/>
        </w:rPr>
        <w:t>vývoje meandrů atd.</w:t>
      </w:r>
    </w:p>
    <w:p w:rsidR="00B50322" w:rsidRPr="00B50322" w:rsidRDefault="00B50322" w:rsidP="00DC758C">
      <w:pPr>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  </w:t>
      </w:r>
      <w:r w:rsidRPr="00B50322">
        <w:rPr>
          <w:rFonts w:ascii="Arial" w:eastAsia="Times New Roman" w:hAnsi="Arial" w:cs="Arial"/>
          <w:sz w:val="22"/>
          <w:szCs w:val="22"/>
          <w:lang w:eastAsia="cs-CZ"/>
        </w:rPr>
        <w:tab/>
        <w:t xml:space="preserve">Kvalita lučních porostů a v nich nacházejících se tůní může být dále místy negativně ovlivněna nevhodným hnojením a vůbec celkovým způsobem hospodaření na loukách. Složení a kvalita společenstev rybníků a mrtvých ramen jsou pak závislé na hospodaření rybníkářském a rybářském. Při hospodaření na lukách je dále nezbytné omezení hnojení. </w:t>
      </w:r>
    </w:p>
    <w:p w:rsidR="00B50322" w:rsidRPr="00B50322" w:rsidRDefault="00B50322" w:rsidP="00DC758C">
      <w:pPr>
        <w:ind w:firstLine="708"/>
        <w:rPr>
          <w:rFonts w:ascii="Arial" w:eastAsia="Times New Roman" w:hAnsi="Arial" w:cs="Arial"/>
          <w:sz w:val="22"/>
          <w:szCs w:val="22"/>
          <w:lang w:eastAsia="cs-CZ"/>
        </w:rPr>
      </w:pPr>
      <w:r w:rsidRPr="00B50322">
        <w:rPr>
          <w:rFonts w:ascii="Arial" w:eastAsia="Times New Roman" w:hAnsi="Arial" w:cs="Times New Roman"/>
          <w:sz w:val="22"/>
          <w:szCs w:val="22"/>
          <w:u w:val="single"/>
          <w:lang w:eastAsia="cs-CZ"/>
        </w:rPr>
        <w:t xml:space="preserve">Chřástal polní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Crex</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crex</w:t>
      </w:r>
      <w:proofErr w:type="spellEnd"/>
      <w:r w:rsidRPr="00B50322">
        <w:rPr>
          <w:rFonts w:ascii="Arial" w:eastAsia="Times New Roman" w:hAnsi="Arial" w:cs="Times New Roman"/>
          <w:i/>
          <w:sz w:val="22"/>
          <w:szCs w:val="22"/>
          <w:lang w:eastAsia="cs-CZ"/>
        </w:rPr>
        <w:t>)</w:t>
      </w:r>
      <w:r w:rsidRPr="00B50322">
        <w:rPr>
          <w:rFonts w:ascii="Arial" w:eastAsia="Times New Roman" w:hAnsi="Arial" w:cs="Times New Roman"/>
          <w:sz w:val="22"/>
          <w:szCs w:val="22"/>
          <w:lang w:eastAsia="cs-CZ"/>
        </w:rPr>
        <w:t xml:space="preserve"> je středně velký </w:t>
      </w:r>
      <w:hyperlink r:id="rId82" w:anchor="V_zoologii" w:tooltip="Monotypický taxon" w:history="1">
        <w:r w:rsidRPr="00B50322">
          <w:rPr>
            <w:rFonts w:ascii="Arial" w:eastAsia="Times New Roman" w:hAnsi="Arial" w:cs="Arial"/>
            <w:sz w:val="22"/>
            <w:szCs w:val="22"/>
            <w:lang w:eastAsia="cs-CZ"/>
          </w:rPr>
          <w:t>monotypický</w:t>
        </w:r>
      </w:hyperlink>
      <w:r w:rsidRPr="00B50322">
        <w:rPr>
          <w:rFonts w:ascii="Arial" w:eastAsia="Times New Roman" w:hAnsi="Arial" w:cs="Times New Roman"/>
          <w:sz w:val="22"/>
          <w:szCs w:val="22"/>
          <w:lang w:eastAsia="cs-CZ"/>
        </w:rPr>
        <w:t>, silně ohrožený (SO) druh</w:t>
      </w:r>
    </w:p>
    <w:p w:rsidR="00B50322" w:rsidRPr="00B50322" w:rsidRDefault="00817C8F" w:rsidP="00DC758C">
      <w:pPr>
        <w:rPr>
          <w:rFonts w:ascii="Arial" w:eastAsia="Times New Roman" w:hAnsi="Arial" w:cs="Arial"/>
          <w:sz w:val="22"/>
          <w:szCs w:val="22"/>
          <w:lang w:eastAsia="cs-CZ"/>
        </w:rPr>
      </w:pPr>
      <w:hyperlink r:id="rId83" w:tooltip="Chřástal (stránka neexistuje)" w:history="1">
        <w:r w:rsidR="00B50322" w:rsidRPr="00B50322">
          <w:rPr>
            <w:rFonts w:ascii="Arial" w:eastAsia="Times New Roman" w:hAnsi="Arial" w:cs="Arial"/>
            <w:sz w:val="22"/>
            <w:szCs w:val="22"/>
            <w:lang w:eastAsia="cs-CZ"/>
          </w:rPr>
          <w:t>chřástala</w:t>
        </w:r>
      </w:hyperlink>
      <w:r w:rsidR="00B50322" w:rsidRPr="00B50322">
        <w:rPr>
          <w:rFonts w:ascii="Arial" w:eastAsia="Times New Roman" w:hAnsi="Arial" w:cs="Times New Roman"/>
          <w:sz w:val="22"/>
          <w:szCs w:val="22"/>
          <w:lang w:eastAsia="cs-CZ"/>
        </w:rPr>
        <w:t xml:space="preserve"> z řádu </w:t>
      </w:r>
      <w:hyperlink r:id="rId84" w:tooltip="Krátkokřídlí" w:history="1">
        <w:r w:rsidR="00B50322" w:rsidRPr="00B50322">
          <w:rPr>
            <w:rFonts w:ascii="Arial" w:eastAsia="Times New Roman" w:hAnsi="Arial" w:cs="Arial"/>
            <w:sz w:val="22"/>
            <w:szCs w:val="22"/>
            <w:lang w:eastAsia="cs-CZ"/>
          </w:rPr>
          <w:t>krátkokřídlých</w:t>
        </w:r>
      </w:hyperlink>
      <w:r w:rsidR="00B50322" w:rsidRPr="00B50322">
        <w:rPr>
          <w:rFonts w:ascii="Arial" w:eastAsia="Times New Roman" w:hAnsi="Arial" w:cs="Times New Roman"/>
          <w:sz w:val="22"/>
          <w:szCs w:val="22"/>
          <w:lang w:eastAsia="cs-CZ"/>
        </w:rPr>
        <w:t xml:space="preserve">. Je menší </w:t>
      </w:r>
      <w:r w:rsidR="00B50322" w:rsidRPr="00B50322">
        <w:rPr>
          <w:rFonts w:ascii="Arial" w:eastAsia="Times New Roman" w:hAnsi="Arial" w:cs="Arial"/>
          <w:sz w:val="22"/>
          <w:szCs w:val="22"/>
          <w:lang w:eastAsia="cs-CZ"/>
        </w:rPr>
        <w:t>než koroptev (délka těla 22-25 cm), štíhlý. Celkové zbarvení je šedavě žlutohnědé, svrchu černě skvrnité, s kaštanově hnědými křídly a boky, které jsou navíc světle příčně proužkované, modrošedým očním proužkem a šedou stranou hrudi (u samice méně nápadnou). Zobák je hnědý s tmavou špičkou, nohy světle masové.</w:t>
      </w:r>
    </w:p>
    <w:p w:rsidR="00B50322" w:rsidRPr="00B50322" w:rsidRDefault="00B50322" w:rsidP="00B50322">
      <w:pPr>
        <w:rPr>
          <w:rFonts w:ascii="Arial" w:eastAsia="Times New Roman" w:hAnsi="Arial" w:cs="Times New Roman"/>
          <w:sz w:val="22"/>
          <w:szCs w:val="22"/>
          <w:u w:val="single"/>
          <w:lang w:eastAsia="cs-CZ"/>
        </w:rPr>
      </w:pPr>
      <w:r w:rsidRPr="00B50322">
        <w:rPr>
          <w:rFonts w:ascii="Arial" w:eastAsia="Times New Roman" w:hAnsi="Arial" w:cs="Arial"/>
          <w:sz w:val="22"/>
          <w:szCs w:val="22"/>
          <w:lang w:eastAsia="cs-CZ"/>
        </w:rPr>
        <w:tab/>
        <w:t>Na populaci působí nepříznivě Intenzivní cestovní ruch, turistika, rekreace a dále kosení luk a pastva v hnízdním období: Nepřípustné je při těchto činnostech ničení hnízd a usmrcování mláďat, vč. ničení stanovišť.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u w:val="single"/>
          <w:lang w:eastAsia="cs-CZ"/>
        </w:rPr>
        <w:t>Strnad zahradní</w:t>
      </w:r>
      <w:r w:rsidRPr="00B50322">
        <w:rPr>
          <w:rFonts w:ascii="Arial" w:eastAsia="Times New Roman" w:hAnsi="Arial" w:cs="Times New Roman"/>
          <w:sz w:val="22"/>
          <w:szCs w:val="22"/>
          <w:lang w:eastAsia="cs-CZ"/>
        </w:rPr>
        <w:t xml:space="preserve">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Emberiza</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hortulana</w:t>
      </w:r>
      <w:proofErr w:type="spellEnd"/>
      <w:r w:rsidRPr="00B50322">
        <w:rPr>
          <w:rFonts w:ascii="Arial" w:eastAsia="Times New Roman" w:hAnsi="Arial" w:cs="Times New Roman"/>
          <w:i/>
          <w:sz w:val="22"/>
          <w:szCs w:val="22"/>
          <w:lang w:eastAsia="cs-CZ"/>
        </w:rPr>
        <w:t>)</w:t>
      </w:r>
      <w:r w:rsidRPr="00B50322">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 xml:space="preserve">patří k řídce hnízdícím kriticky ohroženým (KO) druhům s mozaikovitým, nesouvislým rozšířením. V současné době jeho hlavními oblastmi výskytu jsou Podkrušnohoří, </w:t>
      </w:r>
      <w:proofErr w:type="spellStart"/>
      <w:r w:rsidRPr="00B50322">
        <w:rPr>
          <w:rFonts w:ascii="Arial" w:eastAsia="Times New Roman" w:hAnsi="Arial" w:cs="Arial"/>
          <w:sz w:val="22"/>
          <w:szCs w:val="22"/>
          <w:lang w:eastAsia="cs-CZ"/>
        </w:rPr>
        <w:t>Hovoransko-Čejkovicko</w:t>
      </w:r>
      <w:proofErr w:type="spellEnd"/>
      <w:r w:rsidRPr="00B50322">
        <w:rPr>
          <w:rFonts w:ascii="Arial" w:eastAsia="Times New Roman" w:hAnsi="Arial" w:cs="Arial"/>
          <w:sz w:val="22"/>
          <w:szCs w:val="22"/>
          <w:lang w:eastAsia="cs-CZ"/>
        </w:rPr>
        <w:t xml:space="preserve">, Hlučínsko a </w:t>
      </w:r>
      <w:proofErr w:type="spellStart"/>
      <w:r w:rsidRPr="00B50322">
        <w:rPr>
          <w:rFonts w:ascii="Arial" w:eastAsia="Times New Roman" w:hAnsi="Arial" w:cs="Arial"/>
          <w:sz w:val="22"/>
          <w:szCs w:val="22"/>
          <w:lang w:eastAsia="cs-CZ"/>
        </w:rPr>
        <w:t>Javornicko</w:t>
      </w:r>
      <w:proofErr w:type="spellEnd"/>
      <w:r w:rsidRPr="00B50322">
        <w:rPr>
          <w:rFonts w:ascii="Arial" w:eastAsia="Times New Roman" w:hAnsi="Arial" w:cs="Arial"/>
          <w:sz w:val="22"/>
          <w:szCs w:val="22"/>
          <w:lang w:eastAsia="cs-CZ"/>
        </w:rPr>
        <w:t>. Odhad pro období 2001–2003 byl stanoven na 80–160 párů.</w:t>
      </w:r>
    </w:p>
    <w:p w:rsidR="00B50322" w:rsidRPr="00B50322" w:rsidRDefault="00B50322" w:rsidP="00064497">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Hlavní příčinou mizení druhu jsou hluboké změny biotopů vhodných pro hnízdění, způsobené zejména nešetrným zemědělským hospodařením, ale i jinými druhy činností člověka. Scelování pozemků, často doprovázené likvidací různých typů zeleně, vede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ke kumulaci ptáků na vhodných, bohužel poměrně malých plochách. Naruší se tak komunikace mezi izolovanými populacemi, narůstá počet nespárovaných ptáků, na některých místech je 25–50 % samců lichých. Malé populace proto mohou z výše uvedených důvodů velmi rychle vymizet. Toto nebezpečí hrozí především zcela izolované populaci v PO </w:t>
      </w:r>
      <w:proofErr w:type="spellStart"/>
      <w:r w:rsidRPr="00B50322">
        <w:rPr>
          <w:rFonts w:ascii="Arial" w:eastAsia="Times New Roman" w:hAnsi="Arial" w:cs="Arial"/>
          <w:sz w:val="22"/>
          <w:szCs w:val="22"/>
          <w:lang w:eastAsia="cs-CZ"/>
        </w:rPr>
        <w:t>Hovoransko</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Čejkovicko</w:t>
      </w:r>
      <w:proofErr w:type="spellEnd"/>
      <w:r w:rsidRPr="00B50322">
        <w:rPr>
          <w:rFonts w:ascii="Arial" w:eastAsia="Times New Roman" w:hAnsi="Arial" w:cs="Arial"/>
          <w:sz w:val="22"/>
          <w:szCs w:val="22"/>
          <w:lang w:eastAsia="cs-CZ"/>
        </w:rPr>
        <w:t xml:space="preserve">, zatímco populace na Hlučínsku a </w:t>
      </w:r>
      <w:proofErr w:type="spellStart"/>
      <w:r w:rsidRPr="00B50322">
        <w:rPr>
          <w:rFonts w:ascii="Arial" w:eastAsia="Times New Roman" w:hAnsi="Arial" w:cs="Arial"/>
          <w:sz w:val="22"/>
          <w:szCs w:val="22"/>
          <w:lang w:eastAsia="cs-CZ"/>
        </w:rPr>
        <w:t>Javornicku</w:t>
      </w:r>
      <w:proofErr w:type="spellEnd"/>
      <w:r w:rsidRPr="00B50322">
        <w:rPr>
          <w:rFonts w:ascii="Arial" w:eastAsia="Times New Roman" w:hAnsi="Arial" w:cs="Arial"/>
          <w:sz w:val="22"/>
          <w:szCs w:val="22"/>
          <w:lang w:eastAsia="cs-CZ"/>
        </w:rPr>
        <w:t xml:space="preserve"> moh</w:t>
      </w:r>
      <w:r w:rsidR="00064497">
        <w:rPr>
          <w:rFonts w:ascii="Arial" w:eastAsia="Times New Roman" w:hAnsi="Arial" w:cs="Arial"/>
          <w:sz w:val="22"/>
          <w:szCs w:val="22"/>
          <w:lang w:eastAsia="cs-CZ"/>
        </w:rPr>
        <w:t xml:space="preserve">ou mít prospěch ze své vazby na </w:t>
      </w:r>
      <w:r w:rsidRPr="00B50322">
        <w:rPr>
          <w:rFonts w:ascii="Arial" w:eastAsia="Times New Roman" w:hAnsi="Arial" w:cs="Arial"/>
          <w:sz w:val="22"/>
          <w:szCs w:val="22"/>
          <w:lang w:eastAsia="cs-CZ"/>
        </w:rPr>
        <w:t>dosud početné stavy strnada zahradního v Polsku.</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u w:val="single"/>
          <w:lang w:eastAsia="cs-CZ"/>
        </w:rPr>
        <w:t xml:space="preserve">Koroptev polní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Perdix</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perdix</w:t>
      </w:r>
      <w:proofErr w:type="spellEnd"/>
      <w:r w:rsidRPr="00B50322">
        <w:rPr>
          <w:rFonts w:ascii="Arial" w:eastAsia="Times New Roman" w:hAnsi="Arial" w:cs="Times New Roman"/>
          <w:i/>
          <w:sz w:val="22"/>
          <w:szCs w:val="22"/>
          <w:lang w:eastAsia="cs-CZ"/>
        </w:rPr>
        <w:t>)</w:t>
      </w:r>
      <w:r w:rsidRPr="00B50322">
        <w:rPr>
          <w:rFonts w:ascii="Arial" w:eastAsia="Times New Roman" w:hAnsi="Arial" w:cs="Times New Roman"/>
          <w:sz w:val="22"/>
          <w:szCs w:val="22"/>
          <w:lang w:eastAsia="cs-CZ"/>
        </w:rPr>
        <w:t xml:space="preserve"> je ohrožený (O) druh ptáka, který je o něco větší než </w:t>
      </w:r>
      <w:hyperlink r:id="rId85" w:tooltip="Holub domácí" w:history="1">
        <w:r w:rsidRPr="00B50322">
          <w:rPr>
            <w:rFonts w:ascii="Arial" w:eastAsia="Times New Roman" w:hAnsi="Arial" w:cs="Arial"/>
            <w:sz w:val="22"/>
            <w:szCs w:val="22"/>
            <w:lang w:eastAsia="cs-CZ"/>
          </w:rPr>
          <w:t>holub domácí</w:t>
        </w:r>
      </w:hyperlink>
      <w:r w:rsidRPr="00B50322">
        <w:rPr>
          <w:rFonts w:ascii="Arial" w:eastAsia="Times New Roman" w:hAnsi="Arial" w:cs="Times New Roman"/>
          <w:sz w:val="22"/>
          <w:szCs w:val="22"/>
          <w:lang w:eastAsia="cs-CZ"/>
        </w:rPr>
        <w:t xml:space="preserve">. Má silné tělo, krátký </w:t>
      </w:r>
      <w:hyperlink r:id="rId86" w:tooltip="Ocas" w:history="1">
        <w:r w:rsidRPr="00B50322">
          <w:rPr>
            <w:rFonts w:ascii="Arial" w:eastAsia="Times New Roman" w:hAnsi="Arial" w:cs="Arial"/>
            <w:sz w:val="22"/>
            <w:szCs w:val="22"/>
            <w:lang w:eastAsia="cs-CZ"/>
          </w:rPr>
          <w:t>ocas</w:t>
        </w:r>
      </w:hyperlink>
      <w:r w:rsidRPr="00B50322">
        <w:rPr>
          <w:rFonts w:ascii="Arial" w:eastAsia="Times New Roman" w:hAnsi="Arial" w:cs="Times New Roman"/>
          <w:sz w:val="22"/>
          <w:szCs w:val="22"/>
          <w:lang w:eastAsia="cs-CZ"/>
        </w:rPr>
        <w:t xml:space="preserve">, zakulacená křídla a krátký šedý </w:t>
      </w:r>
      <w:hyperlink r:id="rId87" w:tooltip="Zobák" w:history="1">
        <w:r w:rsidRPr="00B50322">
          <w:rPr>
            <w:rFonts w:ascii="Arial" w:eastAsia="Times New Roman" w:hAnsi="Arial" w:cs="Arial"/>
            <w:sz w:val="22"/>
            <w:szCs w:val="22"/>
            <w:lang w:eastAsia="cs-CZ"/>
          </w:rPr>
          <w:t>zobák</w:t>
        </w:r>
      </w:hyperlink>
      <w:r w:rsidRPr="00B50322">
        <w:rPr>
          <w:rFonts w:ascii="Arial" w:eastAsia="Times New Roman" w:hAnsi="Arial" w:cs="Times New Roman"/>
          <w:sz w:val="22"/>
          <w:szCs w:val="22"/>
          <w:lang w:eastAsia="cs-CZ"/>
        </w:rPr>
        <w:t xml:space="preserve">. Koroptev polní preferuje k životu extenzivně využívané </w:t>
      </w:r>
      <w:hyperlink r:id="rId88" w:tooltip="Louka" w:history="1">
        <w:r w:rsidRPr="00B50322">
          <w:rPr>
            <w:rFonts w:ascii="Arial" w:eastAsia="Times New Roman" w:hAnsi="Arial" w:cs="Arial"/>
            <w:sz w:val="22"/>
            <w:szCs w:val="22"/>
            <w:lang w:eastAsia="cs-CZ"/>
          </w:rPr>
          <w:t>louky</w:t>
        </w:r>
      </w:hyperlink>
      <w:r w:rsidRPr="00B50322">
        <w:rPr>
          <w:rFonts w:ascii="Arial" w:eastAsia="Times New Roman" w:hAnsi="Arial" w:cs="Times New Roman"/>
          <w:sz w:val="22"/>
          <w:szCs w:val="22"/>
          <w:lang w:eastAsia="cs-CZ"/>
        </w:rPr>
        <w:t xml:space="preserve">, obilná </w:t>
      </w:r>
      <w:hyperlink r:id="rId89" w:tooltip="Pole (zemědělství)" w:history="1">
        <w:r w:rsidRPr="00B50322">
          <w:rPr>
            <w:rFonts w:ascii="Arial" w:eastAsia="Times New Roman" w:hAnsi="Arial" w:cs="Arial"/>
            <w:sz w:val="22"/>
            <w:szCs w:val="22"/>
            <w:lang w:eastAsia="cs-CZ"/>
          </w:rPr>
          <w:t>pole</w:t>
        </w:r>
      </w:hyperlink>
      <w:r w:rsidRPr="00B50322">
        <w:rPr>
          <w:rFonts w:ascii="Arial" w:eastAsia="Times New Roman" w:hAnsi="Arial" w:cs="Times New Roman"/>
          <w:sz w:val="22"/>
          <w:szCs w:val="22"/>
          <w:lang w:eastAsia="cs-CZ"/>
        </w:rPr>
        <w:t xml:space="preserve"> a porosty mladých, nejčastěji listnatých stromků v </w:t>
      </w:r>
      <w:hyperlink r:id="rId90" w:tooltip="Nadmořská výška" w:history="1">
        <w:r w:rsidRPr="00B50322">
          <w:rPr>
            <w:rFonts w:ascii="Arial" w:eastAsia="Times New Roman" w:hAnsi="Arial" w:cs="Arial"/>
            <w:sz w:val="22"/>
            <w:szCs w:val="22"/>
            <w:lang w:eastAsia="cs-CZ"/>
          </w:rPr>
          <w:t>nadmořské výšce</w:t>
        </w:r>
      </w:hyperlink>
      <w:r w:rsidRPr="00B50322">
        <w:rPr>
          <w:rFonts w:ascii="Arial" w:eastAsia="Times New Roman" w:hAnsi="Arial" w:cs="Times New Roman"/>
          <w:sz w:val="22"/>
          <w:szCs w:val="22"/>
          <w:lang w:eastAsia="cs-CZ"/>
        </w:rPr>
        <w:t xml:space="preserve"> pod 2500 m. Na celém areálu svého rozšíření se zdržuje po celý rok.</w:t>
      </w:r>
    </w:p>
    <w:p w:rsidR="00B50322" w:rsidRPr="00B50322" w:rsidRDefault="00B50322" w:rsidP="00B50322">
      <w:pPr>
        <w:shd w:val="clear" w:color="auto" w:fill="FCF9F7"/>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Koroptev polní je ohrožena působením intenzifikace zemědělství a s ní spojeným scelováním drobných políček, rozoráním mezí, používáním pesticidů, přehnojováním půdy a vysoušením krajiny. Účinek působení těchto faktorů se často sčítá nebo dokonce násobí. Na závadu je absence mezí a polních cest v kombinaci s přehnojováním a sečením pícnin v období rozmnožování. Svůj podíl na uvedeném stavu má i nekontrolovatelně přemnožení predátorů nižšího řádu, přemnožená divoká prasata, toulavé kočky a nehlídaní psi.</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u w:val="single"/>
          <w:lang w:eastAsia="cs-CZ"/>
        </w:rPr>
        <w:lastRenderedPageBreak/>
        <w:t xml:space="preserve">Tetřev hlušec </w:t>
      </w:r>
      <w:r w:rsidRPr="00B50322">
        <w:rPr>
          <w:rFonts w:ascii="Arial" w:eastAsia="Times New Roman" w:hAnsi="Arial" w:cs="Times New Roman"/>
          <w:i/>
          <w:sz w:val="22"/>
          <w:szCs w:val="22"/>
          <w:lang w:eastAsia="cs-CZ"/>
        </w:rPr>
        <w:t>(</w:t>
      </w:r>
      <w:proofErr w:type="spellStart"/>
      <w:r w:rsidRPr="00B50322">
        <w:rPr>
          <w:rFonts w:ascii="Arial" w:eastAsia="Times New Roman" w:hAnsi="Arial" w:cs="Times New Roman"/>
          <w:i/>
          <w:sz w:val="22"/>
          <w:szCs w:val="22"/>
          <w:lang w:eastAsia="cs-CZ"/>
        </w:rPr>
        <w:t>Tetrao</w:t>
      </w:r>
      <w:proofErr w:type="spellEnd"/>
      <w:r w:rsidRPr="00B50322">
        <w:rPr>
          <w:rFonts w:ascii="Arial" w:eastAsia="Times New Roman" w:hAnsi="Arial" w:cs="Times New Roman"/>
          <w:i/>
          <w:sz w:val="22"/>
          <w:szCs w:val="22"/>
          <w:lang w:eastAsia="cs-CZ"/>
        </w:rPr>
        <w:t xml:space="preserve"> </w:t>
      </w:r>
      <w:proofErr w:type="spellStart"/>
      <w:r w:rsidRPr="00B50322">
        <w:rPr>
          <w:rFonts w:ascii="Arial" w:eastAsia="Times New Roman" w:hAnsi="Arial" w:cs="Times New Roman"/>
          <w:i/>
          <w:sz w:val="22"/>
          <w:szCs w:val="22"/>
          <w:lang w:eastAsia="cs-CZ"/>
        </w:rPr>
        <w:t>urogallus</w:t>
      </w:r>
      <w:proofErr w:type="spellEnd"/>
      <w:r w:rsidRPr="00B50322">
        <w:rPr>
          <w:rFonts w:ascii="Arial" w:eastAsia="Times New Roman" w:hAnsi="Arial" w:cs="Times New Roman"/>
          <w:i/>
          <w:sz w:val="22"/>
          <w:szCs w:val="22"/>
          <w:lang w:eastAsia="cs-CZ"/>
        </w:rPr>
        <w:t xml:space="preserve">) </w:t>
      </w:r>
      <w:r w:rsidRPr="00B50322">
        <w:rPr>
          <w:rFonts w:ascii="Arial" w:eastAsia="Times New Roman" w:hAnsi="Arial" w:cs="Times New Roman"/>
          <w:sz w:val="22"/>
          <w:szCs w:val="22"/>
          <w:lang w:eastAsia="cs-CZ"/>
        </w:rPr>
        <w:t xml:space="preserve">je kriticky ohrožený (KO) druh, pro nějž je doporučeno </w:t>
      </w:r>
      <w:r w:rsidRPr="00B50322">
        <w:rPr>
          <w:rFonts w:ascii="Arial" w:eastAsia="Times New Roman" w:hAnsi="Arial" w:cs="Arial"/>
          <w:sz w:val="22"/>
          <w:szCs w:val="22"/>
          <w:lang w:eastAsia="cs-CZ"/>
        </w:rPr>
        <w:t xml:space="preserve">pět oblastí s nejpříznivějšími podmínkami pro intenzivní </w:t>
      </w:r>
      <w:proofErr w:type="spellStart"/>
      <w:r w:rsidRPr="00B50322">
        <w:rPr>
          <w:rFonts w:ascii="Arial" w:eastAsia="Times New Roman" w:hAnsi="Arial" w:cs="Arial"/>
          <w:sz w:val="22"/>
          <w:szCs w:val="22"/>
          <w:lang w:eastAsia="cs-CZ"/>
        </w:rPr>
        <w:t>reintrodukci</w:t>
      </w:r>
      <w:proofErr w:type="spellEnd"/>
      <w:r w:rsidRPr="00B50322">
        <w:rPr>
          <w:rFonts w:ascii="Arial" w:eastAsia="Times New Roman" w:hAnsi="Arial" w:cs="Arial"/>
          <w:sz w:val="22"/>
          <w:szCs w:val="22"/>
          <w:lang w:eastAsia="cs-CZ"/>
        </w:rPr>
        <w:t xml:space="preserve"> ptáků (Šumava a Český les, Beskydy, Jeseníky, Krkonoše, Brdy). </w:t>
      </w:r>
      <w:r w:rsidRPr="00B50322">
        <w:rPr>
          <w:rFonts w:ascii="Arial" w:eastAsia="Times New Roman" w:hAnsi="Arial" w:cs="Times New Roman"/>
          <w:sz w:val="22"/>
          <w:szCs w:val="22"/>
          <w:lang w:eastAsia="cs-CZ"/>
        </w:rPr>
        <w:t xml:space="preserve">Samec dorůstá jen o málo menší velikosti než </w:t>
      </w:r>
      <w:hyperlink r:id="rId91" w:tooltip="Krocan" w:history="1">
        <w:r w:rsidRPr="00B50322">
          <w:rPr>
            <w:rFonts w:ascii="Arial" w:eastAsia="Times New Roman" w:hAnsi="Arial" w:cs="Times New Roman"/>
            <w:sz w:val="22"/>
            <w:szCs w:val="22"/>
            <w:lang w:eastAsia="cs-CZ"/>
          </w:rPr>
          <w:t>krocan</w:t>
        </w:r>
      </w:hyperlink>
      <w:r w:rsidRPr="00B50322">
        <w:rPr>
          <w:rFonts w:ascii="Arial" w:eastAsia="Times New Roman" w:hAnsi="Arial" w:cs="Times New Roman"/>
          <w:sz w:val="22"/>
          <w:szCs w:val="22"/>
          <w:lang w:eastAsia="cs-CZ"/>
        </w:rPr>
        <w:t xml:space="preserve"> (délka těla 74-90 cm), samice je téměř o třetinu menší (délka těla 54-63 cm). </w:t>
      </w:r>
    </w:p>
    <w:p w:rsidR="00B50322" w:rsidRPr="00B50322" w:rsidRDefault="00B50322" w:rsidP="00B50322">
      <w:pPr>
        <w:autoSpaceDE w:val="0"/>
        <w:autoSpaceDN w:val="0"/>
        <w:adjustRightInd w:val="0"/>
        <w:ind w:firstLine="708"/>
        <w:rPr>
          <w:rFonts w:ascii="Arial" w:eastAsia="Times New Roman" w:hAnsi="Arial" w:cs="Times New Roman"/>
          <w:i/>
          <w:sz w:val="22"/>
          <w:szCs w:val="22"/>
          <w:lang w:eastAsia="cs-CZ"/>
        </w:rPr>
      </w:pPr>
      <w:r w:rsidRPr="00B50322">
        <w:rPr>
          <w:rFonts w:ascii="Arial" w:eastAsia="Times New Roman" w:hAnsi="Arial" w:cs="Times New Roman"/>
          <w:sz w:val="22"/>
          <w:szCs w:val="22"/>
          <w:lang w:eastAsia="cs-CZ"/>
        </w:rPr>
        <w:t>V současné době žije jediná životaschopná populace na Šumavě, kde je soustředěno</w:t>
      </w:r>
    </w:p>
    <w:p w:rsidR="00B50322" w:rsidRPr="00B50322" w:rsidRDefault="00B50322" w:rsidP="00B50322">
      <w:pPr>
        <w:rPr>
          <w:rFonts w:ascii="Arial" w:eastAsia="Times New Roman" w:hAnsi="Arial" w:cs="Times New Roman"/>
          <w:i/>
          <w:sz w:val="22"/>
          <w:szCs w:val="22"/>
          <w:lang w:eastAsia="cs-CZ"/>
        </w:rPr>
      </w:pPr>
      <w:r w:rsidRPr="00B50322">
        <w:rPr>
          <w:rFonts w:ascii="Arial" w:eastAsia="Times New Roman" w:hAnsi="Arial" w:cs="Times New Roman"/>
          <w:sz w:val="22"/>
          <w:szCs w:val="22"/>
          <w:lang w:eastAsia="cs-CZ"/>
        </w:rPr>
        <w:t xml:space="preserve">90 % všech našich tetřevů. Hnízdiště se zde nacházejí téměř výhradně v nadmořské výšce 1000-1370 m n. m. a jsou soustředěna především do její centrální a západní části, hlavně na centrální pláně modravské a kvildské a vysoké polohy železnorudské hornatiny, včetně kotliny horní Křemelné. Zbytkové populace tetřeva hlušce se vyskytují také ve Slavkovském lese, Beskydách, Jeseníkách a Králickém Sněžníku. </w:t>
      </w:r>
    </w:p>
    <w:p w:rsidR="00B50322" w:rsidRPr="00B50322" w:rsidRDefault="00B50322" w:rsidP="00B50322">
      <w:pPr>
        <w:autoSpaceDE w:val="0"/>
        <w:autoSpaceDN w:val="0"/>
        <w:adjustRightInd w:val="0"/>
        <w:ind w:firstLine="708"/>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Mezi základní příčiny úbytku tetřeva patří intenzifikace lesního hospodářství (ústup </w:t>
      </w:r>
      <w:proofErr w:type="gramStart"/>
      <w:r w:rsidRPr="00B50322">
        <w:rPr>
          <w:rFonts w:ascii="Arial" w:eastAsia="Times New Roman" w:hAnsi="Arial" w:cs="Arial"/>
          <w:sz w:val="22"/>
          <w:szCs w:val="22"/>
          <w:lang w:eastAsia="cs-CZ"/>
        </w:rPr>
        <w:t>od</w:t>
      </w:r>
      <w:proofErr w:type="gramEnd"/>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maloplošných </w:t>
      </w:r>
      <w:proofErr w:type="spellStart"/>
      <w:r w:rsidRPr="00B50322">
        <w:rPr>
          <w:rFonts w:ascii="Arial" w:eastAsia="Times New Roman" w:hAnsi="Arial" w:cs="Arial"/>
          <w:sz w:val="22"/>
          <w:szCs w:val="22"/>
          <w:lang w:eastAsia="cs-CZ"/>
        </w:rPr>
        <w:t>obnovních</w:t>
      </w:r>
      <w:proofErr w:type="spellEnd"/>
      <w:r w:rsidRPr="00B50322">
        <w:rPr>
          <w:rFonts w:ascii="Arial" w:eastAsia="Times New Roman" w:hAnsi="Arial" w:cs="Arial"/>
          <w:sz w:val="22"/>
          <w:szCs w:val="22"/>
          <w:lang w:eastAsia="cs-CZ"/>
        </w:rPr>
        <w:t xml:space="preserve"> způsobů s přirozeným zmlazením, zvyšování podílu jednoetážových nedostatečně prosvětlených prostorů minimem přízemní vegetace, podstatné snížení druhové skladby porostů, nedostatek hraničních linií mezi různověkými porosty atd.), ale i ostatní hospodářské činnosti (např. meliorace), spojené často s nárůstem cizorodých látek v prostředí (např. používání a nesprávná aplikace pesticidů).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Vhodnost biotopu je výrazně snižována i rušením klidu narůstajícími rekreačními aktivitami během celého roku a hospodářskou činností. Nepříznivý lokální vliv mají jistě</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 i přechodně nadprůměrné stavy predátorů (kuna, liška, zvěř černá, krkavcovití ptáci). Lze předpokládat ale i vliv dlouhodobých změn klimatu ve střední Evropě.</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Od roku 1995 je u nás za finanční podpory předkladatele koncepce (</w:t>
      </w:r>
      <w:proofErr w:type="spellStart"/>
      <w:r w:rsidRPr="00B50322">
        <w:rPr>
          <w:rFonts w:ascii="Arial" w:eastAsia="Times New Roman" w:hAnsi="Arial" w:cs="Arial"/>
          <w:sz w:val="22"/>
          <w:szCs w:val="22"/>
          <w:lang w:eastAsia="cs-CZ"/>
        </w:rPr>
        <w:t>MZe</w:t>
      </w:r>
      <w:proofErr w:type="spellEnd"/>
      <w:r w:rsidRPr="00B50322">
        <w:rPr>
          <w:rFonts w:ascii="Arial" w:eastAsia="Times New Roman" w:hAnsi="Arial" w:cs="Arial"/>
          <w:sz w:val="22"/>
          <w:szCs w:val="22"/>
          <w:lang w:eastAsia="cs-CZ"/>
        </w:rPr>
        <w:t xml:space="preserve">) ověřován i další způsob </w:t>
      </w:r>
      <w:proofErr w:type="spellStart"/>
      <w:r w:rsidRPr="00B50322">
        <w:rPr>
          <w:rFonts w:ascii="Arial" w:eastAsia="Times New Roman" w:hAnsi="Arial" w:cs="Arial"/>
          <w:sz w:val="22"/>
          <w:szCs w:val="22"/>
          <w:lang w:eastAsia="cs-CZ"/>
        </w:rPr>
        <w:t>reintrodukce</w:t>
      </w:r>
      <w:proofErr w:type="spellEnd"/>
      <w:r w:rsidRPr="00B50322">
        <w:rPr>
          <w:rFonts w:ascii="Arial" w:eastAsia="Times New Roman" w:hAnsi="Arial" w:cs="Arial"/>
          <w:sz w:val="22"/>
          <w:szCs w:val="22"/>
          <w:lang w:eastAsia="cs-CZ"/>
        </w:rPr>
        <w:t xml:space="preserve">, spočívající v dovozu tříměsíčních ptáků z umělého chovu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v Německu, kteří po krátkodobé aklimatizaci ve voliéře jsou vypouštěni do volné přírody. </w:t>
      </w:r>
    </w:p>
    <w:p w:rsidR="00B50322" w:rsidRPr="00B50322" w:rsidRDefault="00B50322" w:rsidP="00B50322">
      <w:pPr>
        <w:autoSpaceDE w:val="0"/>
        <w:autoSpaceDN w:val="0"/>
        <w:adjustRightInd w:val="0"/>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Z uvedených skutečností lze u vlivů koncepce na ochranu přírody předpokládat postupné mírné zlepšování. Tento názor se opírá zejména o možnou aplikaci navržené priority 4 – Obnova, ochrana a zlepšování ekosystémů, závislých na zemědělství a lesnictví a prioritní oblasti 4 a (biodiverzita, NATURA 2000). Při realizaci jejích prioritních oblastí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opatření by mělo vesměs dojít k zlepšení půdního fondu (ZPF, PUPFL) a lesních porostů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to vč. fauny a flóry v daném území. Potřebná opatření by měla být provedena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ve</w:t>
      </w:r>
      <w:proofErr w:type="gramEnd"/>
      <w:r w:rsidRPr="00B50322">
        <w:rPr>
          <w:rFonts w:ascii="Arial" w:eastAsia="Times New Roman" w:hAnsi="Arial" w:cs="Arial"/>
          <w:sz w:val="22"/>
          <w:szCs w:val="22"/>
          <w:lang w:eastAsia="cs-CZ"/>
        </w:rPr>
        <w:t xml:space="preserve"> smyslu článku 29 - 34 Nařízení  EZFRV.</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Kvalita ochrany přírody a krajiny v ČR by </w:t>
      </w:r>
      <w:r w:rsidRPr="00B50322">
        <w:rPr>
          <w:rFonts w:ascii="Arial" w:eastAsia="Times New Roman" w:hAnsi="Arial" w:cs="Arial"/>
          <w:sz w:val="22"/>
          <w:szCs w:val="22"/>
          <w:lang w:eastAsia="cs-CZ"/>
        </w:rPr>
        <w:t xml:space="preserve">při nerespektování požadavků </w:t>
      </w:r>
      <w:r w:rsidRPr="00B50322">
        <w:rPr>
          <w:rFonts w:ascii="Arial" w:eastAsia="Times New Roman" w:hAnsi="Arial" w:cs="Times New Roman"/>
          <w:sz w:val="22"/>
          <w:szCs w:val="22"/>
          <w:lang w:eastAsia="cs-CZ"/>
        </w:rPr>
        <w:t>hodnocené koncepce mohla být ovlivněna následovně:</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DC758C">
      <w:pPr>
        <w:numPr>
          <w:ilvl w:val="0"/>
          <w:numId w:val="38"/>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Negativní vliv na biodiverzitu v území. </w:t>
      </w:r>
      <w:r w:rsidRPr="00B50322">
        <w:rPr>
          <w:rFonts w:ascii="Arial" w:eastAsia="Times New Roman" w:hAnsi="Arial" w:cs="Times New Roman"/>
          <w:sz w:val="22"/>
          <w:szCs w:val="22"/>
          <w:lang w:eastAsia="cs-CZ"/>
        </w:rPr>
        <w:t xml:space="preserve">Při nerespektování koncepce by došlo k dalšímu extenzivnímu rozvoji zemědělství a lesnictví (nadměrné dávkování hnojiv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přípravků na ochranu rostlin, unifikované seče, mulčování, intenzita pastvy), </w:t>
      </w:r>
      <w:r w:rsidRPr="00B50322">
        <w:rPr>
          <w:rFonts w:ascii="Arial" w:eastAsia="Times New Roman" w:hAnsi="Arial" w:cs="Times New Roman"/>
          <w:sz w:val="22"/>
          <w:szCs w:val="22"/>
          <w:lang w:eastAsia="cs-CZ"/>
        </w:rPr>
        <w:lastRenderedPageBreak/>
        <w:t xml:space="preserve">s negativními důsledky na ZCHD rostlin i živočichů. Konkrétní způsob managementu u luk a pastvin musí být upřesněn </w:t>
      </w:r>
      <w:r w:rsidRPr="00B50322">
        <w:rPr>
          <w:rFonts w:ascii="Arial" w:eastAsia="Times New Roman" w:hAnsi="Arial" w:cs="Times New Roman"/>
          <w:i/>
          <w:sz w:val="22"/>
          <w:szCs w:val="22"/>
          <w:lang w:eastAsia="cs-CZ"/>
        </w:rPr>
        <w:t>ad hoc</w:t>
      </w:r>
      <w:r w:rsidRPr="00B50322">
        <w:rPr>
          <w:rFonts w:ascii="Arial" w:eastAsia="Times New Roman" w:hAnsi="Arial" w:cs="Times New Roman"/>
          <w:sz w:val="22"/>
          <w:szCs w:val="22"/>
          <w:lang w:eastAsia="cs-CZ"/>
        </w:rPr>
        <w:t xml:space="preserve"> orgánem ochrany přírody, aniž by došlo ke snížení přiznaných příspěvků (</w:t>
      </w:r>
      <w:proofErr w:type="spellStart"/>
      <w:r w:rsidRPr="00B50322">
        <w:rPr>
          <w:rFonts w:ascii="Arial" w:eastAsia="Times New Roman" w:hAnsi="Arial" w:cs="Times New Roman"/>
          <w:sz w:val="22"/>
          <w:szCs w:val="22"/>
          <w:lang w:eastAsia="cs-CZ"/>
        </w:rPr>
        <w:t>podopatření</w:t>
      </w:r>
      <w:proofErr w:type="spellEnd"/>
      <w:r w:rsidRPr="00B50322">
        <w:rPr>
          <w:rFonts w:ascii="Arial" w:eastAsia="Times New Roman" w:hAnsi="Arial" w:cs="Times New Roman"/>
          <w:sz w:val="22"/>
          <w:szCs w:val="22"/>
          <w:lang w:eastAsia="cs-CZ"/>
        </w:rPr>
        <w:t xml:space="preserve"> 10.1.4). Na druhé straně novostavby, případně rekonstrukce staveb </w:t>
      </w:r>
      <w:r w:rsidR="00064497">
        <w:rPr>
          <w:rFonts w:ascii="Arial" w:eastAsia="Times New Roman" w:hAnsi="Arial" w:cs="Times New Roman"/>
          <w:sz w:val="22"/>
          <w:szCs w:val="22"/>
          <w:lang w:eastAsia="cs-CZ"/>
        </w:rPr>
        <w:t>a</w:t>
      </w:r>
      <w:r w:rsidRPr="00B50322">
        <w:rPr>
          <w:rFonts w:ascii="Arial" w:eastAsia="Times New Roman" w:hAnsi="Arial" w:cs="Times New Roman"/>
          <w:sz w:val="22"/>
          <w:szCs w:val="22"/>
          <w:lang w:eastAsia="cs-CZ"/>
        </w:rPr>
        <w:t xml:space="preserve"> velkoplošné pěstování monokultur by mohly přispět nejen k zhoršenému zdravotnímu stavu obyvatel, ale mohou způsobit i nežádoucí fragmentaci území UAT a zásahy do předmětů ochrany na územích soustavy NATURA 2000 (ptačí oblasti, Křivoklátsko). Zvláště u liniových staveb je nezbytné respektovat zajištění migrační propustnosti pro živočichy (migrační objekty) a to zvláště v místech migračních území mimořádného významu (I).</w:t>
      </w:r>
    </w:p>
    <w:p w:rsidR="00B50322" w:rsidRPr="00B50322" w:rsidRDefault="00B50322" w:rsidP="00DC758C">
      <w:pPr>
        <w:numPr>
          <w:ilvl w:val="0"/>
          <w:numId w:val="38"/>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Negativní vliv velkoplošného pěstování monokultur.</w:t>
      </w:r>
      <w:r w:rsidRPr="00B50322">
        <w:rPr>
          <w:rFonts w:ascii="Arial" w:eastAsia="Times New Roman" w:hAnsi="Arial" w:cs="Times New Roman"/>
          <w:sz w:val="22"/>
          <w:szCs w:val="22"/>
          <w:lang w:eastAsia="cs-CZ"/>
        </w:rPr>
        <w:t xml:space="preserve"> Jedná se zvláště o možný negativní vliv omezování živočišné výroby ve prospěch komerčně úspěšnější rostlinné produkce. Velkoplošné pěstování energetických plodin pro další zpracování či jako substrát bioplynových stanic (řepka, kukuřice) může způsobovat snížení diverzity krajiny s úbytkem potravních a hnízdních možností zvláště na území (či v sousedství) ptačích oblastí. Obdobný efekt by mohly mít plošně nelimitované plantáže rychle rostoucích dřevin (RRD), s jejichž podporou nicméně PRV neuvažuje. </w:t>
      </w:r>
    </w:p>
    <w:p w:rsidR="00B50322" w:rsidRPr="00B50322" w:rsidRDefault="00B50322" w:rsidP="00DC758C">
      <w:pPr>
        <w:numPr>
          <w:ilvl w:val="0"/>
          <w:numId w:val="38"/>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Times New Roman"/>
          <w:b/>
          <w:sz w:val="22"/>
          <w:szCs w:val="22"/>
          <w:lang w:eastAsia="cs-CZ"/>
        </w:rPr>
        <w:t xml:space="preserve">Zhoršení stavu ekosystémů </w:t>
      </w:r>
      <w:r w:rsidRPr="00B50322">
        <w:rPr>
          <w:rFonts w:ascii="Arial" w:eastAsia="Times New Roman" w:hAnsi="Arial" w:cs="Times New Roman"/>
          <w:sz w:val="22"/>
          <w:szCs w:val="22"/>
          <w:lang w:eastAsia="cs-CZ"/>
        </w:rPr>
        <w:t xml:space="preserve">v území. Při nerespektování koncepce by mohlo docházet k nesouladu s existujícími plány péče či doporučenými opatřeními pro EVL a PO. Obdobně by nemusely být respektovány stávající prvky ÚSES a jejich narušování by vedlo k dalšímu porušení biologické rovnováhy v území. </w:t>
      </w:r>
      <w:r w:rsidRPr="00B50322">
        <w:rPr>
          <w:rFonts w:ascii="Arial" w:eastAsia="Times New Roman" w:hAnsi="Arial" w:cs="Arial"/>
          <w:sz w:val="22"/>
          <w:szCs w:val="22"/>
          <w:lang w:eastAsia="cs-CZ"/>
        </w:rPr>
        <w:t>Problémy může způsobovat i nelimitované velkoplošné pěstování energetických plodin (kukuřice, řepka) či plantáže rychle rostoucích dřevin (RRD).</w:t>
      </w:r>
    </w:p>
    <w:p w:rsidR="00B50322" w:rsidRPr="00B50322" w:rsidRDefault="00B50322" w:rsidP="00DC758C">
      <w:pPr>
        <w:numPr>
          <w:ilvl w:val="0"/>
          <w:numId w:val="38"/>
        </w:numPr>
        <w:spacing w:after="200" w:line="276"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Stagnace či zhoršení hospodaření v lesích na území ČR. </w:t>
      </w:r>
      <w:r w:rsidRPr="00B50322">
        <w:rPr>
          <w:rFonts w:ascii="Arial" w:eastAsia="Times New Roman" w:hAnsi="Arial" w:cs="Times New Roman"/>
          <w:sz w:val="22"/>
          <w:szCs w:val="22"/>
          <w:lang w:eastAsia="cs-CZ"/>
        </w:rPr>
        <w:t xml:space="preserve">Řada priorit koncepce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jejich opatření má za cíl zlepšit zdravotní stav lesů (zejména priorita 4 a další) včetně zvyšování plochy lesů (prioritní oblast 5e). Důsledkem těchto opatření je</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 i zvýšené pohlcování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 a produkce kyslíku, s navazujícími důsledky na ZCHD rostlin a živočichů.      </w:t>
      </w:r>
    </w:p>
    <w:p w:rsidR="00B50322" w:rsidRPr="00B50322" w:rsidRDefault="00B50322" w:rsidP="00B50322">
      <w:pPr>
        <w:ind w:left="708" w:firstLine="627"/>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Zalesňování půdy by mohlo vést ke zniče</w:t>
      </w:r>
      <w:r w:rsidR="00064497">
        <w:rPr>
          <w:rFonts w:ascii="Arial" w:eastAsia="Times New Roman" w:hAnsi="Arial" w:cs="Times New Roman"/>
          <w:sz w:val="22"/>
          <w:szCs w:val="22"/>
          <w:lang w:eastAsia="cs-CZ"/>
        </w:rPr>
        <w:t xml:space="preserve">ní stanovišť ZCHD, vázaných </w:t>
      </w:r>
      <w:r w:rsidR="00FB491F">
        <w:rPr>
          <w:rFonts w:ascii="Arial" w:eastAsia="Times New Roman" w:hAnsi="Arial" w:cs="Times New Roman"/>
          <w:sz w:val="22"/>
          <w:szCs w:val="22"/>
          <w:lang w:eastAsia="cs-CZ"/>
        </w:rPr>
        <w:br/>
      </w:r>
      <w:r w:rsidR="00064497">
        <w:rPr>
          <w:rFonts w:ascii="Arial" w:eastAsia="Times New Roman" w:hAnsi="Arial" w:cs="Times New Roman"/>
          <w:sz w:val="22"/>
          <w:szCs w:val="22"/>
          <w:lang w:eastAsia="cs-CZ"/>
        </w:rPr>
        <w:t xml:space="preserve">na </w:t>
      </w:r>
      <w:r w:rsidR="00DC758C">
        <w:rPr>
          <w:rFonts w:ascii="Arial" w:eastAsia="Times New Roman" w:hAnsi="Arial" w:cs="Times New Roman"/>
          <w:sz w:val="22"/>
          <w:szCs w:val="22"/>
          <w:lang w:eastAsia="cs-CZ"/>
        </w:rPr>
        <w:t>travní společenstva a</w:t>
      </w:r>
      <w:r w:rsidRPr="00B50322">
        <w:rPr>
          <w:rFonts w:ascii="Arial" w:eastAsia="Times New Roman" w:hAnsi="Arial" w:cs="Times New Roman"/>
          <w:sz w:val="22"/>
          <w:szCs w:val="22"/>
          <w:lang w:eastAsia="cs-CZ"/>
        </w:rPr>
        <w:t xml:space="preserve">pod. (opatření 8.1). Rozšíření podílu MZD v lesních porostech musí být celoplošné, aby se nevytvořily enklávy se </w:t>
      </w:r>
      <w:proofErr w:type="gramStart"/>
      <w:r w:rsidRPr="00B50322">
        <w:rPr>
          <w:rFonts w:ascii="Arial" w:eastAsia="Times New Roman" w:hAnsi="Arial" w:cs="Times New Roman"/>
          <w:sz w:val="22"/>
          <w:szCs w:val="22"/>
          <w:lang w:eastAsia="cs-CZ"/>
        </w:rPr>
        <w:t>100%</w:t>
      </w:r>
      <w:proofErr w:type="gramEnd"/>
      <w:r w:rsidRPr="00B50322">
        <w:rPr>
          <w:rFonts w:ascii="Arial" w:eastAsia="Times New Roman" w:hAnsi="Arial" w:cs="Times New Roman"/>
          <w:sz w:val="22"/>
          <w:szCs w:val="22"/>
          <w:lang w:eastAsia="cs-CZ"/>
        </w:rPr>
        <w:t xml:space="preserve"> zastoupením těchto dřevin (opatření 8.4, 15). </w:t>
      </w:r>
    </w:p>
    <w:p w:rsidR="00B50322" w:rsidRPr="00B50322" w:rsidRDefault="00B50322" w:rsidP="00B50322">
      <w:pPr>
        <w:ind w:left="708" w:firstLine="627"/>
        <w:rPr>
          <w:rFonts w:ascii="Arial" w:eastAsia="Times New Roman" w:hAnsi="Arial" w:cs="Times New Roman"/>
          <w:b/>
          <w:sz w:val="22"/>
          <w:szCs w:val="22"/>
          <w:lang w:eastAsia="cs-CZ"/>
        </w:rPr>
      </w:pPr>
      <w:r w:rsidRPr="00B50322">
        <w:rPr>
          <w:rFonts w:ascii="Arial" w:eastAsia="Times New Roman" w:hAnsi="Arial" w:cs="Times New Roman"/>
          <w:sz w:val="22"/>
          <w:szCs w:val="22"/>
          <w:lang w:eastAsia="cs-CZ"/>
        </w:rPr>
        <w:t xml:space="preserve">Štěpka ze zbytků po lesní těžbě by měla být užita v okolí místa vzniku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snižovat tak spotřebu fosilních paliv. Její odvoz do vzdálených elektráren a tepláren nepřináší potřebný efekt.</w:t>
      </w:r>
    </w:p>
    <w:p w:rsidR="00B50322" w:rsidRPr="00B50322" w:rsidRDefault="00B50322" w:rsidP="00DC758C">
      <w:pPr>
        <w:numPr>
          <w:ilvl w:val="0"/>
          <w:numId w:val="38"/>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Negativní vliv na klimatické poměry. </w:t>
      </w:r>
      <w:r w:rsidRPr="00B50322">
        <w:rPr>
          <w:rFonts w:ascii="Arial" w:eastAsia="Times New Roman" w:hAnsi="Arial" w:cs="Times New Roman"/>
          <w:sz w:val="22"/>
          <w:szCs w:val="22"/>
          <w:lang w:eastAsia="cs-CZ"/>
        </w:rPr>
        <w:t xml:space="preserve">Nerespektováním koncepce by mohlo docházet k zhoršení vodní bilance v území, s nepříznivými dopady na malý cyklus vody. Důsledkem by mohl být častější výskyt extrémních povětrnostních podmínek (sucha, záplavy) s negativními vlivy na další mimoprodukční funkce lesa (ochrana půd před erozí, podpora vodního režimu, zdravotně-hygienická funkce, rekreační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duchovní funkce). </w:t>
      </w:r>
    </w:p>
    <w:p w:rsidR="00B50322" w:rsidRPr="00B50322" w:rsidRDefault="00B50322" w:rsidP="00DC758C">
      <w:pPr>
        <w:numPr>
          <w:ilvl w:val="0"/>
          <w:numId w:val="38"/>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lastRenderedPageBreak/>
        <w:t>Změny staveb ovlivňujících krajinný ráz.</w:t>
      </w:r>
      <w:r w:rsidRPr="00B50322">
        <w:rPr>
          <w:rFonts w:ascii="Arial" w:eastAsia="Times New Roman" w:hAnsi="Arial" w:cs="Times New Roman"/>
          <w:sz w:val="22"/>
          <w:szCs w:val="22"/>
          <w:lang w:eastAsia="cs-CZ"/>
        </w:rPr>
        <w:t xml:space="preserve"> Jedná se zvláště o stavby s výškou několik desítek metrů, umísťované na pohledových horizontech. Pokud by v některých případech staveb (priorita 6) k tomuto vlivu došlo, je nutné jej vhodnými opatřeními minimalizovat.</w:t>
      </w:r>
    </w:p>
    <w:p w:rsidR="00B50322" w:rsidRPr="00B50322" w:rsidRDefault="00B50322" w:rsidP="00B50322">
      <w:pPr>
        <w:spacing w:line="240" w:lineRule="auto"/>
        <w:ind w:firstLine="420"/>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Za předpokladu dodržení principu předběžné opatrnosti, legislativních podmínek (zák.</w:t>
      </w:r>
      <w:r w:rsidR="00DC758C">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č. 100/2001 Sb., zák.</w:t>
      </w:r>
      <w:r w:rsidR="00DC758C">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č. 114/1992 Sb.) a opatření naznačených v hodnocené koncepci i dále uvedených po</w:t>
      </w:r>
      <w:r w:rsidR="00DC758C">
        <w:rPr>
          <w:rFonts w:ascii="Arial" w:eastAsia="Times New Roman" w:hAnsi="Arial" w:cs="Times New Roman"/>
          <w:b/>
          <w:sz w:val="22"/>
          <w:szCs w:val="22"/>
          <w:lang w:eastAsia="cs-CZ"/>
        </w:rPr>
        <w:t>d</w:t>
      </w:r>
      <w:r w:rsidRPr="00B50322">
        <w:rPr>
          <w:rFonts w:ascii="Arial" w:eastAsia="Times New Roman" w:hAnsi="Arial" w:cs="Times New Roman"/>
          <w:b/>
          <w:sz w:val="22"/>
          <w:szCs w:val="22"/>
          <w:lang w:eastAsia="cs-CZ"/>
        </w:rPr>
        <w:t>mínek v návrhu stanoviska a při řádné aplikaci následných procesů (EIA) a správních řízení lze předpokládat minimalizaci nepříznivých dopadů navrhované koncepce na ochranu přírody a krajiny.</w:t>
      </w:r>
    </w:p>
    <w:p w:rsidR="00B50322" w:rsidRPr="00B50322" w:rsidRDefault="00B50322" w:rsidP="00B50322">
      <w:pPr>
        <w:spacing w:line="240" w:lineRule="auto"/>
        <w:jc w:val="left"/>
        <w:rPr>
          <w:rFonts w:ascii="Arial" w:eastAsia="Times New Roman" w:hAnsi="Arial" w:cs="Times New Roman"/>
          <w:szCs w:val="20"/>
          <w:lang w:eastAsia="cs-CZ"/>
        </w:rPr>
      </w:pPr>
    </w:p>
    <w:p w:rsidR="00B50322" w:rsidRPr="00B50322" w:rsidRDefault="00B50322" w:rsidP="00B50322">
      <w:pPr>
        <w:keepNext/>
        <w:jc w:val="left"/>
        <w:outlineLvl w:val="1"/>
        <w:rPr>
          <w:rFonts w:ascii="Arial" w:eastAsia="Times New Roman" w:hAnsi="Arial" w:cs="Arial"/>
          <w:b/>
          <w:bCs/>
          <w:sz w:val="28"/>
          <w:szCs w:val="28"/>
          <w:lang w:eastAsia="cs-CZ"/>
        </w:rPr>
      </w:pPr>
      <w:bookmarkStart w:id="130" w:name="_Toc352131750"/>
      <w:r w:rsidRPr="00B50322">
        <w:rPr>
          <w:rFonts w:ascii="Arial" w:eastAsia="Times New Roman" w:hAnsi="Arial" w:cs="Arial"/>
          <w:b/>
          <w:bCs/>
          <w:sz w:val="28"/>
          <w:szCs w:val="28"/>
          <w:lang w:eastAsia="cs-CZ"/>
        </w:rPr>
        <w:t>3.5. Ostatní vlivy</w:t>
      </w:r>
      <w:bookmarkEnd w:id="130"/>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Z   dalších nezanedbatelných vlivů hodnocené koncepce lze uvést zejména problematiku hluku, vibrací, </w:t>
      </w:r>
      <w:r w:rsidR="00064497">
        <w:rPr>
          <w:rFonts w:ascii="Arial" w:eastAsia="Times New Roman" w:hAnsi="Arial" w:cs="Arial"/>
          <w:sz w:val="22"/>
          <w:szCs w:val="22"/>
          <w:lang w:eastAsia="cs-CZ"/>
        </w:rPr>
        <w:t>o</w:t>
      </w:r>
      <w:r w:rsidRPr="00B50322">
        <w:rPr>
          <w:rFonts w:ascii="Arial" w:eastAsia="Times New Roman" w:hAnsi="Arial" w:cs="Arial"/>
          <w:sz w:val="22"/>
          <w:szCs w:val="22"/>
          <w:lang w:eastAsia="cs-CZ"/>
        </w:rPr>
        <w:t xml:space="preserve">dpadů, </w:t>
      </w:r>
      <w:proofErr w:type="spellStart"/>
      <w:r w:rsidRPr="00B50322">
        <w:rPr>
          <w:rFonts w:ascii="Arial" w:eastAsia="Times New Roman" w:hAnsi="Arial" w:cs="Arial"/>
          <w:sz w:val="22"/>
          <w:szCs w:val="22"/>
          <w:lang w:eastAsia="cs-CZ"/>
        </w:rPr>
        <w:t>brownfields</w:t>
      </w:r>
      <w:proofErr w:type="spellEnd"/>
      <w:r w:rsidRPr="00B50322">
        <w:rPr>
          <w:rFonts w:ascii="Arial" w:eastAsia="Times New Roman" w:hAnsi="Arial" w:cs="Arial"/>
          <w:sz w:val="22"/>
          <w:szCs w:val="22"/>
          <w:lang w:eastAsia="cs-CZ"/>
        </w:rPr>
        <w:t>, odnětí půdy</w:t>
      </w:r>
      <w:r w:rsidR="00064497">
        <w:rPr>
          <w:rFonts w:ascii="Arial" w:eastAsia="Times New Roman" w:hAnsi="Arial" w:cs="Arial"/>
          <w:sz w:val="22"/>
          <w:szCs w:val="22"/>
          <w:lang w:eastAsia="cs-CZ"/>
        </w:rPr>
        <w:t xml:space="preserve"> a</w:t>
      </w:r>
      <w:r w:rsidRPr="00B50322">
        <w:rPr>
          <w:rFonts w:ascii="Arial" w:eastAsia="Times New Roman" w:hAnsi="Arial" w:cs="Arial"/>
          <w:sz w:val="22"/>
          <w:szCs w:val="22"/>
          <w:lang w:eastAsia="cs-CZ"/>
        </w:rPr>
        <w:t>pod.</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případě </w:t>
      </w:r>
      <w:r w:rsidRPr="00B50322">
        <w:rPr>
          <w:rFonts w:ascii="Arial" w:eastAsia="Times New Roman" w:hAnsi="Arial" w:cs="Arial"/>
          <w:b/>
          <w:sz w:val="22"/>
          <w:szCs w:val="22"/>
          <w:lang w:eastAsia="cs-CZ"/>
        </w:rPr>
        <w:t>hluku</w:t>
      </w:r>
      <w:r w:rsidRPr="00B50322">
        <w:rPr>
          <w:rFonts w:ascii="Arial" w:eastAsia="Times New Roman" w:hAnsi="Arial" w:cs="Arial"/>
          <w:sz w:val="22"/>
          <w:szCs w:val="22"/>
          <w:lang w:eastAsia="cs-CZ"/>
        </w:rPr>
        <w:t xml:space="preserve"> může přenesení </w:t>
      </w:r>
      <w:r w:rsidRPr="00B50322">
        <w:rPr>
          <w:rFonts w:ascii="Arial" w:eastAsia="Times New Roman" w:hAnsi="Arial" w:cs="Arial"/>
          <w:bCs/>
          <w:sz w:val="22"/>
          <w:szCs w:val="22"/>
          <w:lang w:eastAsia="cs-CZ"/>
        </w:rPr>
        <w:t xml:space="preserve">zdroje hluku do volné krajiny </w:t>
      </w:r>
      <w:r w:rsidRPr="00B50322">
        <w:rPr>
          <w:rFonts w:ascii="Arial" w:eastAsia="Times New Roman" w:hAnsi="Arial" w:cs="Arial"/>
          <w:sz w:val="22"/>
          <w:szCs w:val="22"/>
          <w:lang w:eastAsia="cs-CZ"/>
        </w:rPr>
        <w:t xml:space="preserve">nepříznivě působit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na</w:t>
      </w:r>
      <w:proofErr w:type="gramEnd"/>
      <w:r w:rsidRPr="00B50322">
        <w:rPr>
          <w:rFonts w:ascii="Arial" w:eastAsia="Times New Roman" w:hAnsi="Arial" w:cs="Arial"/>
          <w:sz w:val="22"/>
          <w:szCs w:val="22"/>
          <w:lang w:eastAsia="cs-CZ"/>
        </w:rPr>
        <w:t xml:space="preserve"> faunu v těchto místech. Závažná situace tak může vzniknout při umísťování nových staveb v územích systému NATURA 2000, či v jeho těsné blízkosti.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Na druhé straně je však nutno vidět, že vzdálenost, do které působí nadlimitní hladina akustického tlaku</w:t>
      </w:r>
      <w:r w:rsidR="00DC758C">
        <w:rPr>
          <w:rFonts w:ascii="Arial" w:eastAsia="Times New Roman" w:hAnsi="Arial" w:cs="Arial"/>
          <w:sz w:val="22"/>
          <w:szCs w:val="22"/>
          <w:lang w:eastAsia="cs-CZ"/>
        </w:rPr>
        <w:t>,</w:t>
      </w:r>
      <w:r w:rsidRPr="00B50322">
        <w:rPr>
          <w:rFonts w:ascii="Arial" w:eastAsia="Times New Roman" w:hAnsi="Arial" w:cs="Arial"/>
          <w:sz w:val="22"/>
          <w:szCs w:val="22"/>
          <w:lang w:eastAsia="cs-CZ"/>
        </w:rPr>
        <w:t xml:space="preserve"> závisí značně na intenzitě prvotního zdroje zvuku a obvykle není příliš veliká. Z definiční relace pro hladinu akustického tlaku</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L, [</w:t>
      </w:r>
      <w:proofErr w:type="gramStart"/>
      <w:r w:rsidRPr="00B50322">
        <w:rPr>
          <w:rFonts w:ascii="Arial" w:eastAsia="Times New Roman" w:hAnsi="Arial" w:cs="Arial"/>
          <w:sz w:val="22"/>
          <w:szCs w:val="22"/>
          <w:lang w:eastAsia="cs-CZ"/>
        </w:rPr>
        <w:t>dB]  = 20</w:t>
      </w:r>
      <w:proofErr w:type="gramEnd"/>
      <w:r w:rsidRPr="00B50322">
        <w:rPr>
          <w:rFonts w:ascii="Arial" w:eastAsia="Times New Roman" w:hAnsi="Arial" w:cs="Arial"/>
          <w:sz w:val="22"/>
          <w:szCs w:val="22"/>
          <w:lang w:eastAsia="cs-CZ"/>
        </w:rPr>
        <w:t>. log p/p</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ab/>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kde</w:t>
      </w:r>
    </w:p>
    <w:p w:rsidR="00B50322" w:rsidRPr="00B50322" w:rsidRDefault="00B50322" w:rsidP="00B50322">
      <w:pPr>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L.................</w:t>
      </w:r>
      <w:r w:rsidRPr="00B50322">
        <w:rPr>
          <w:rFonts w:ascii="Arial" w:eastAsia="Times New Roman" w:hAnsi="Arial" w:cs="Arial"/>
          <w:sz w:val="22"/>
          <w:szCs w:val="22"/>
          <w:lang w:eastAsia="cs-CZ"/>
        </w:rPr>
        <w:tab/>
        <w:t>hladina</w:t>
      </w:r>
      <w:proofErr w:type="gramEnd"/>
      <w:r w:rsidRPr="00B50322">
        <w:rPr>
          <w:rFonts w:ascii="Arial" w:eastAsia="Times New Roman" w:hAnsi="Arial" w:cs="Arial"/>
          <w:sz w:val="22"/>
          <w:szCs w:val="22"/>
          <w:lang w:eastAsia="cs-CZ"/>
        </w:rPr>
        <w:t xml:space="preserve"> akustického tlaku</w:t>
      </w:r>
    </w:p>
    <w:p w:rsidR="00B50322" w:rsidRPr="00B50322" w:rsidRDefault="00B50322" w:rsidP="00B50322">
      <w:pPr>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p..................</w:t>
      </w:r>
      <w:r w:rsidRPr="00B50322">
        <w:rPr>
          <w:rFonts w:ascii="Arial" w:eastAsia="Times New Roman" w:hAnsi="Arial" w:cs="Arial"/>
          <w:sz w:val="22"/>
          <w:szCs w:val="22"/>
          <w:lang w:eastAsia="cs-CZ"/>
        </w:rPr>
        <w:tab/>
        <w:t>akustický</w:t>
      </w:r>
      <w:proofErr w:type="gramEnd"/>
      <w:r w:rsidRPr="00B50322">
        <w:rPr>
          <w:rFonts w:ascii="Arial" w:eastAsia="Times New Roman" w:hAnsi="Arial" w:cs="Arial"/>
          <w:sz w:val="22"/>
          <w:szCs w:val="22"/>
          <w:lang w:eastAsia="cs-CZ"/>
        </w:rPr>
        <w:t xml:space="preserve"> tlak v daném místě</w:t>
      </w:r>
    </w:p>
    <w:p w:rsidR="00B50322" w:rsidRPr="00B50322" w:rsidRDefault="00B50322" w:rsidP="00B50322">
      <w:pPr>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p</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w:t>
      </w:r>
      <w:r w:rsidRPr="00B50322">
        <w:rPr>
          <w:rFonts w:ascii="Arial" w:eastAsia="Times New Roman" w:hAnsi="Arial" w:cs="Arial"/>
          <w:sz w:val="22"/>
          <w:szCs w:val="22"/>
          <w:lang w:eastAsia="cs-CZ"/>
        </w:rPr>
        <w:tab/>
        <w:t>referenční</w:t>
      </w:r>
      <w:proofErr w:type="gramEnd"/>
      <w:r w:rsidRPr="00B50322">
        <w:rPr>
          <w:rFonts w:ascii="Arial" w:eastAsia="Times New Roman" w:hAnsi="Arial" w:cs="Arial"/>
          <w:sz w:val="22"/>
          <w:szCs w:val="22"/>
          <w:lang w:eastAsia="cs-CZ"/>
        </w:rPr>
        <w:t xml:space="preserve"> akustický tlak</w:t>
      </w:r>
      <w:r w:rsidRPr="00B50322">
        <w:rPr>
          <w:rFonts w:ascii="Arial" w:eastAsia="Times New Roman" w:hAnsi="Arial" w:cs="Arial"/>
          <w:sz w:val="22"/>
          <w:szCs w:val="22"/>
          <w:lang w:eastAsia="cs-CZ"/>
        </w:rPr>
        <w:tab/>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je totiž zřejmé, že </w:t>
      </w:r>
      <w:proofErr w:type="gramStart"/>
      <w:r w:rsidRPr="00B50322">
        <w:rPr>
          <w:rFonts w:ascii="Arial" w:eastAsia="Times New Roman" w:hAnsi="Arial" w:cs="Arial"/>
          <w:sz w:val="22"/>
          <w:szCs w:val="22"/>
          <w:lang w:eastAsia="cs-CZ"/>
        </w:rPr>
        <w:t>na př.</w:t>
      </w:r>
      <w:proofErr w:type="gramEnd"/>
      <w:r w:rsidRPr="00B50322">
        <w:rPr>
          <w:rFonts w:ascii="Arial" w:eastAsia="Times New Roman" w:hAnsi="Arial" w:cs="Arial"/>
          <w:sz w:val="22"/>
          <w:szCs w:val="22"/>
          <w:lang w:eastAsia="cs-CZ"/>
        </w:rPr>
        <w:t xml:space="preserve"> při výchozí hladině akustického tlaku 80 dB (1,0 m od zdroje) je dosaženo hladiny 50 dB již ve vzdálenosti 32 m od zdroje. Se zvyšující intenzitou zdroje hluku se však tato vzdálenost rychle zvětšuje.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Významný vliv má i vnímání různých druhů hluku obyvateli. Obdobný vliv hluku byl konstatován i na faunu v přírodně hodnotných lokalitách. Jak vyplývá ze studií chování živočichů, jsou např. ptáci výrazně ovlivňováni hladinou hluku v okolí silnic (</w:t>
      </w:r>
      <w:proofErr w:type="spellStart"/>
      <w:r w:rsidRPr="00B50322">
        <w:rPr>
          <w:rFonts w:ascii="Arial" w:eastAsia="Times New Roman" w:hAnsi="Arial" w:cs="Arial"/>
          <w:sz w:val="22"/>
          <w:szCs w:val="22"/>
          <w:lang w:eastAsia="cs-CZ"/>
        </w:rPr>
        <w:t>Reijnen</w:t>
      </w:r>
      <w:proofErr w:type="spellEnd"/>
      <w:r w:rsidRPr="00B50322">
        <w:rPr>
          <w:rFonts w:ascii="Arial" w:eastAsia="Times New Roman" w:hAnsi="Arial" w:cs="Arial"/>
          <w:sz w:val="22"/>
          <w:szCs w:val="22"/>
          <w:lang w:eastAsia="cs-CZ"/>
        </w:rPr>
        <w:t xml:space="preserve"> et al. 2002). Mezní hladiny hluku udává tabulka 10. V místech s vyšším hlukovým zatížením bylo zjištěno výrazné snižování počtu hnízdících ptáků. Některé druhy taková území opouští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nehnízdí v nich.</w:t>
      </w:r>
    </w:p>
    <w:p w:rsidR="00B50322" w:rsidRDefault="00B50322" w:rsidP="006B27A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Obdobné teoretické závislosti lze vypozorovat i v případě </w:t>
      </w:r>
      <w:r w:rsidRPr="00B50322">
        <w:rPr>
          <w:rFonts w:ascii="Arial" w:eastAsia="Times New Roman" w:hAnsi="Arial" w:cs="Arial"/>
          <w:b/>
          <w:sz w:val="22"/>
          <w:szCs w:val="22"/>
          <w:lang w:eastAsia="cs-CZ"/>
        </w:rPr>
        <w:t>šíření vibrací</w:t>
      </w:r>
      <w:r w:rsidRPr="00B50322">
        <w:rPr>
          <w:rFonts w:ascii="Arial" w:eastAsia="Times New Roman" w:hAnsi="Arial" w:cs="Arial"/>
          <w:sz w:val="22"/>
          <w:szCs w:val="22"/>
          <w:lang w:eastAsia="cs-CZ"/>
        </w:rPr>
        <w:t>, opět zejména od zmíněných liniových zdrojů dopravy. Relaci pro šíření vibra</w:t>
      </w:r>
      <w:r w:rsidR="006B27A2">
        <w:rPr>
          <w:rFonts w:ascii="Arial" w:eastAsia="Times New Roman" w:hAnsi="Arial" w:cs="Arial"/>
          <w:sz w:val="22"/>
          <w:szCs w:val="22"/>
          <w:lang w:eastAsia="cs-CZ"/>
        </w:rPr>
        <w:t xml:space="preserve">cí uvádí </w:t>
      </w:r>
      <w:proofErr w:type="spellStart"/>
      <w:proofErr w:type="gramStart"/>
      <w:r w:rsidR="006B27A2">
        <w:rPr>
          <w:rFonts w:ascii="Arial" w:eastAsia="Times New Roman" w:hAnsi="Arial" w:cs="Arial"/>
          <w:sz w:val="22"/>
          <w:szCs w:val="22"/>
          <w:lang w:eastAsia="cs-CZ"/>
        </w:rPr>
        <w:t>m.j</w:t>
      </w:r>
      <w:proofErr w:type="spellEnd"/>
      <w:r w:rsidR="006B27A2">
        <w:rPr>
          <w:rFonts w:ascii="Arial" w:eastAsia="Times New Roman" w:hAnsi="Arial" w:cs="Arial"/>
          <w:sz w:val="22"/>
          <w:szCs w:val="22"/>
          <w:lang w:eastAsia="cs-CZ"/>
        </w:rPr>
        <w:t xml:space="preserve">. </w:t>
      </w:r>
      <w:proofErr w:type="spellStart"/>
      <w:r w:rsidR="006B27A2">
        <w:rPr>
          <w:rFonts w:ascii="Arial" w:eastAsia="Times New Roman" w:hAnsi="Arial" w:cs="Arial"/>
          <w:sz w:val="22"/>
          <w:szCs w:val="22"/>
          <w:lang w:eastAsia="cs-CZ"/>
        </w:rPr>
        <w:t>Nakamichi</w:t>
      </w:r>
      <w:proofErr w:type="spellEnd"/>
      <w:proofErr w:type="gramEnd"/>
      <w:r w:rsidR="006B27A2">
        <w:rPr>
          <w:rFonts w:ascii="Arial" w:eastAsia="Times New Roman" w:hAnsi="Arial" w:cs="Arial"/>
          <w:sz w:val="22"/>
          <w:szCs w:val="22"/>
          <w:lang w:eastAsia="cs-CZ"/>
        </w:rPr>
        <w:t xml:space="preserve"> (Japan) </w:t>
      </w:r>
      <w:r w:rsidRPr="00B50322">
        <w:rPr>
          <w:rFonts w:ascii="Arial" w:eastAsia="Times New Roman" w:hAnsi="Arial" w:cs="Arial"/>
          <w:sz w:val="22"/>
          <w:szCs w:val="22"/>
          <w:lang w:eastAsia="cs-CZ"/>
        </w:rPr>
        <w:t xml:space="preserve">ve tvaru:  </w:t>
      </w:r>
    </w:p>
    <w:p w:rsidR="000861B7" w:rsidRPr="00B50322" w:rsidRDefault="000861B7" w:rsidP="006B27A2">
      <w:pPr>
        <w:ind w:firstLine="708"/>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rPr>
          <w:rFonts w:ascii="Arial" w:eastAsia="Times New Roman" w:hAnsi="Arial" w:cs="Arial"/>
          <w:b/>
          <w:sz w:val="22"/>
          <w:szCs w:val="22"/>
          <w:lang w:eastAsia="cs-CZ"/>
        </w:rPr>
      </w:pPr>
      <w:r w:rsidRPr="00B50322">
        <w:rPr>
          <w:rFonts w:ascii="Arial" w:eastAsia="Times New Roman" w:hAnsi="Arial" w:cs="Times New Roman"/>
          <w:b/>
          <w:sz w:val="22"/>
          <w:szCs w:val="22"/>
          <w:lang w:eastAsia="cs-CZ"/>
        </w:rPr>
        <w:t xml:space="preserve">Tabulka 10- </w:t>
      </w:r>
      <w:r w:rsidRPr="00B50322">
        <w:rPr>
          <w:rFonts w:ascii="Arial" w:eastAsia="Times New Roman" w:hAnsi="Arial" w:cs="Arial"/>
          <w:b/>
          <w:sz w:val="22"/>
          <w:szCs w:val="22"/>
          <w:lang w:eastAsia="cs-CZ"/>
        </w:rPr>
        <w:t xml:space="preserve">Mezní hodnoty hluku (v dB) pro hnízdící ptáky. Při nižších hodnotách by  </w:t>
      </w:r>
    </w:p>
    <w:p w:rsidR="00B50322" w:rsidRPr="00B50322" w:rsidRDefault="00B50322" w:rsidP="00B50322">
      <w:pPr>
        <w:rPr>
          <w:rFonts w:ascii="Arial" w:eastAsia="Times New Roman" w:hAnsi="Arial" w:cs="Arial"/>
          <w:sz w:val="20"/>
          <w:szCs w:val="20"/>
          <w:lang w:eastAsia="cs-CZ"/>
        </w:rPr>
      </w:pPr>
      <w:r w:rsidRPr="00B50322">
        <w:rPr>
          <w:rFonts w:ascii="Arial" w:eastAsia="Times New Roman" w:hAnsi="Arial" w:cs="Arial"/>
          <w:b/>
          <w:sz w:val="22"/>
          <w:szCs w:val="22"/>
          <w:lang w:eastAsia="cs-CZ"/>
        </w:rPr>
        <w:t xml:space="preserve">                          </w:t>
      </w:r>
      <w:proofErr w:type="spellStart"/>
      <w:r w:rsidRPr="00B50322">
        <w:rPr>
          <w:rFonts w:ascii="Arial" w:eastAsia="Times New Roman" w:hAnsi="Arial" w:cs="Arial"/>
          <w:b/>
          <w:sz w:val="22"/>
          <w:szCs w:val="22"/>
          <w:lang w:eastAsia="cs-CZ"/>
        </w:rPr>
        <w:t>density</w:t>
      </w:r>
      <w:proofErr w:type="spellEnd"/>
      <w:r w:rsidRPr="00B50322">
        <w:rPr>
          <w:rFonts w:ascii="Arial" w:eastAsia="Times New Roman" w:hAnsi="Arial" w:cs="Arial"/>
          <w:b/>
          <w:sz w:val="22"/>
          <w:szCs w:val="22"/>
          <w:lang w:eastAsia="cs-CZ"/>
        </w:rPr>
        <w:t xml:space="preserve"> ptáků neměly být hlukem výrazně ovlivněny </w:t>
      </w:r>
    </w:p>
    <w:tbl>
      <w:tblPr>
        <w:tblStyle w:val="TableGrid1"/>
        <w:tblW w:w="0" w:type="auto"/>
        <w:tblInd w:w="28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520"/>
        <w:gridCol w:w="3060"/>
        <w:gridCol w:w="3344"/>
      </w:tblGrid>
      <w:tr w:rsidR="00B50322" w:rsidRPr="00B50322" w:rsidTr="00B50322">
        <w:trPr>
          <w:trHeight w:val="510"/>
        </w:trPr>
        <w:tc>
          <w:tcPr>
            <w:tcW w:w="2520" w:type="dxa"/>
            <w:tcBorders>
              <w:top w:val="single" w:sz="18" w:space="0" w:color="auto"/>
              <w:bottom w:val="single" w:sz="18" w:space="0" w:color="auto"/>
            </w:tcBorders>
            <w:shd w:val="clear" w:color="auto" w:fill="D9D9D9"/>
            <w:vAlign w:val="center"/>
          </w:tcPr>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Prostředí</w:t>
            </w:r>
          </w:p>
        </w:tc>
        <w:tc>
          <w:tcPr>
            <w:tcW w:w="3060" w:type="dxa"/>
            <w:tcBorders>
              <w:top w:val="single" w:sz="18" w:space="0" w:color="auto"/>
              <w:bottom w:val="single" w:sz="18" w:space="0" w:color="auto"/>
            </w:tcBorders>
            <w:shd w:val="clear" w:color="auto" w:fill="D9D9D9"/>
            <w:vAlign w:val="center"/>
          </w:tcPr>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Mezní hodnoty hluku</w:t>
            </w:r>
          </w:p>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pro jednotlivé druhy</w:t>
            </w:r>
          </w:p>
        </w:tc>
        <w:tc>
          <w:tcPr>
            <w:tcW w:w="3344" w:type="dxa"/>
            <w:tcBorders>
              <w:top w:val="single" w:sz="18" w:space="0" w:color="auto"/>
              <w:bottom w:val="single" w:sz="18" w:space="0" w:color="auto"/>
            </w:tcBorders>
            <w:shd w:val="clear" w:color="auto" w:fill="D9D9D9"/>
            <w:vAlign w:val="center"/>
          </w:tcPr>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Mezní hodnoty hluku</w:t>
            </w:r>
          </w:p>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pro sledované druhy dohromady</w:t>
            </w:r>
          </w:p>
        </w:tc>
      </w:tr>
      <w:tr w:rsidR="00B50322" w:rsidRPr="00B50322" w:rsidTr="00B50322">
        <w:trPr>
          <w:trHeight w:val="510"/>
        </w:trPr>
        <w:tc>
          <w:tcPr>
            <w:tcW w:w="2520" w:type="dxa"/>
            <w:tcBorders>
              <w:top w:val="single" w:sz="18" w:space="0" w:color="auto"/>
            </w:tcBorders>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Les</w:t>
            </w:r>
          </w:p>
        </w:tc>
        <w:tc>
          <w:tcPr>
            <w:tcW w:w="3060" w:type="dxa"/>
            <w:tcBorders>
              <w:top w:val="single" w:sz="18" w:space="0" w:color="auto"/>
            </w:tcBorders>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36 – 58</w:t>
            </w:r>
          </w:p>
        </w:tc>
        <w:tc>
          <w:tcPr>
            <w:tcW w:w="3344" w:type="dxa"/>
            <w:tcBorders>
              <w:top w:val="single" w:sz="18" w:space="0" w:color="auto"/>
            </w:tcBorders>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42 – 52</w:t>
            </w:r>
          </w:p>
        </w:tc>
      </w:tr>
      <w:tr w:rsidR="00B50322" w:rsidRPr="00B50322" w:rsidTr="00B50322">
        <w:trPr>
          <w:trHeight w:val="510"/>
        </w:trPr>
        <w:tc>
          <w:tcPr>
            <w:tcW w:w="2520" w:type="dxa"/>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Otevřené travní porosty</w:t>
            </w:r>
          </w:p>
        </w:tc>
        <w:tc>
          <w:tcPr>
            <w:tcW w:w="3060" w:type="dxa"/>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43 – 60</w:t>
            </w:r>
          </w:p>
        </w:tc>
        <w:tc>
          <w:tcPr>
            <w:tcW w:w="3344" w:type="dxa"/>
            <w:vAlign w:val="center"/>
          </w:tcPr>
          <w:p w:rsidR="00B50322" w:rsidRPr="00B50322" w:rsidRDefault="00B50322" w:rsidP="00B50322">
            <w:pPr>
              <w:spacing w:line="240" w:lineRule="auto"/>
              <w:jc w:val="center"/>
              <w:rPr>
                <w:rFonts w:ascii="Arial" w:eastAsia="Times New Roman" w:hAnsi="Arial" w:cs="Arial"/>
                <w:sz w:val="20"/>
                <w:szCs w:val="20"/>
                <w:lang w:eastAsia="cs-CZ"/>
              </w:rPr>
            </w:pPr>
            <w:r w:rsidRPr="00B50322">
              <w:rPr>
                <w:rFonts w:ascii="Arial" w:eastAsia="Times New Roman" w:hAnsi="Arial" w:cs="Arial"/>
                <w:sz w:val="20"/>
                <w:szCs w:val="20"/>
                <w:lang w:eastAsia="cs-CZ"/>
              </w:rPr>
              <w:t>47</w:t>
            </w:r>
          </w:p>
        </w:tc>
      </w:tr>
    </w:tbl>
    <w:p w:rsidR="00B50322" w:rsidRPr="00B50322" w:rsidRDefault="00B50322" w:rsidP="00B50322">
      <w:pPr>
        <w:rPr>
          <w:rFonts w:ascii="Arial" w:eastAsia="Times New Roman" w:hAnsi="Arial" w:cs="Arial"/>
          <w:bCs/>
          <w:i/>
          <w:sz w:val="18"/>
          <w:szCs w:val="18"/>
          <w:lang w:eastAsia="cs-CZ"/>
        </w:rPr>
      </w:pPr>
      <w:r w:rsidRPr="00B50322">
        <w:rPr>
          <w:rFonts w:ascii="Arial" w:eastAsia="Times New Roman" w:hAnsi="Arial" w:cs="Arial"/>
          <w:b/>
          <w:bCs/>
          <w:sz w:val="22"/>
          <w:szCs w:val="22"/>
          <w:lang w:eastAsia="cs-CZ"/>
        </w:rPr>
        <w:t xml:space="preserve">                                                                                                                  </w:t>
      </w:r>
      <w:r w:rsidRPr="00B50322">
        <w:rPr>
          <w:rFonts w:ascii="Arial" w:eastAsia="Times New Roman" w:hAnsi="Arial" w:cs="Arial"/>
          <w:bCs/>
          <w:i/>
          <w:sz w:val="18"/>
          <w:szCs w:val="18"/>
          <w:lang w:eastAsia="cs-CZ"/>
        </w:rPr>
        <w:t xml:space="preserve">zdroj: </w:t>
      </w:r>
      <w:proofErr w:type="spellStart"/>
      <w:r w:rsidRPr="00B50322">
        <w:rPr>
          <w:rFonts w:ascii="Arial" w:eastAsia="Times New Roman" w:hAnsi="Arial" w:cs="Arial"/>
          <w:bCs/>
          <w:i/>
          <w:sz w:val="18"/>
          <w:szCs w:val="18"/>
          <w:lang w:eastAsia="cs-CZ"/>
        </w:rPr>
        <w:t>Reijnen</w:t>
      </w:r>
      <w:proofErr w:type="spellEnd"/>
      <w:r w:rsidRPr="00B50322">
        <w:rPr>
          <w:rFonts w:ascii="Arial" w:eastAsia="Times New Roman" w:hAnsi="Arial" w:cs="Arial"/>
          <w:bCs/>
          <w:i/>
          <w:sz w:val="18"/>
          <w:szCs w:val="18"/>
          <w:lang w:eastAsia="cs-CZ"/>
        </w:rPr>
        <w:t xml:space="preserve"> et al., 2002</w:t>
      </w:r>
    </w:p>
    <w:p w:rsidR="00B50322" w:rsidRPr="00B50322" w:rsidRDefault="00B50322" w:rsidP="00B50322">
      <w:pPr>
        <w:ind w:left="708" w:firstLine="708"/>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L, [dB]  =  L</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 xml:space="preserve"> – </w:t>
      </w:r>
      <w:proofErr w:type="gramStart"/>
      <w:r w:rsidRPr="00B50322">
        <w:rPr>
          <w:rFonts w:ascii="Arial" w:eastAsia="Times New Roman" w:hAnsi="Arial" w:cs="Arial"/>
          <w:sz w:val="22"/>
          <w:szCs w:val="22"/>
          <w:lang w:eastAsia="cs-CZ"/>
        </w:rPr>
        <w:t>20 . log</w:t>
      </w:r>
      <w:proofErr w:type="gramEnd"/>
      <w:r w:rsidRPr="00B50322">
        <w:rPr>
          <w:rFonts w:ascii="Arial" w:eastAsia="Times New Roman" w:hAnsi="Arial" w:cs="Arial"/>
          <w:sz w:val="22"/>
          <w:szCs w:val="22"/>
          <w:lang w:eastAsia="cs-CZ"/>
        </w:rPr>
        <w:t xml:space="preserve"> (x/x</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w:t>
      </w:r>
      <w:r w:rsidRPr="00B50322">
        <w:rPr>
          <w:rFonts w:ascii="Arial" w:eastAsia="Times New Roman" w:hAnsi="Arial" w:cs="Arial"/>
          <w:sz w:val="22"/>
          <w:szCs w:val="22"/>
          <w:vertAlign w:val="superscript"/>
          <w:lang w:eastAsia="cs-CZ"/>
        </w:rPr>
        <w:t>n</w:t>
      </w:r>
      <w:r w:rsidRPr="00B50322">
        <w:rPr>
          <w:rFonts w:ascii="Arial" w:eastAsia="Times New Roman" w:hAnsi="Arial" w:cs="Arial"/>
          <w:sz w:val="22"/>
          <w:szCs w:val="22"/>
          <w:lang w:eastAsia="cs-CZ"/>
        </w:rPr>
        <w:t xml:space="preserve">  - 8,7.α . (x – x</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kde</w:t>
      </w:r>
    </w:p>
    <w:p w:rsidR="00B50322" w:rsidRPr="00B50322" w:rsidRDefault="00B50322" w:rsidP="00B50322">
      <w:pPr>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L.......</w:t>
      </w:r>
      <w:r w:rsidRPr="00B50322">
        <w:rPr>
          <w:rFonts w:ascii="Arial" w:eastAsia="Times New Roman" w:hAnsi="Arial" w:cs="Arial"/>
          <w:sz w:val="22"/>
          <w:szCs w:val="22"/>
          <w:lang w:eastAsia="cs-CZ"/>
        </w:rPr>
        <w:tab/>
        <w:t>hladina</w:t>
      </w:r>
      <w:proofErr w:type="gramEnd"/>
      <w:r w:rsidRPr="00B50322">
        <w:rPr>
          <w:rFonts w:ascii="Arial" w:eastAsia="Times New Roman" w:hAnsi="Arial" w:cs="Arial"/>
          <w:sz w:val="22"/>
          <w:szCs w:val="22"/>
          <w:lang w:eastAsia="cs-CZ"/>
        </w:rPr>
        <w:t xml:space="preserve"> zrychlení vibrací v hodnoceném místě</w:t>
      </w:r>
    </w:p>
    <w:p w:rsidR="00B50322" w:rsidRPr="00B50322" w:rsidRDefault="00B50322" w:rsidP="00B50322">
      <w:pPr>
        <w:jc w:val="left"/>
        <w:rPr>
          <w:rFonts w:ascii="Arial" w:eastAsia="Times New Roman" w:hAnsi="Arial" w:cs="Arial"/>
          <w:sz w:val="22"/>
          <w:szCs w:val="22"/>
          <w:vertAlign w:val="subscript"/>
          <w:lang w:eastAsia="cs-CZ"/>
        </w:rPr>
      </w:pPr>
      <w:proofErr w:type="gramStart"/>
      <w:r w:rsidRPr="00B50322">
        <w:rPr>
          <w:rFonts w:ascii="Arial" w:eastAsia="Times New Roman" w:hAnsi="Arial" w:cs="Arial"/>
          <w:sz w:val="22"/>
          <w:szCs w:val="22"/>
          <w:lang w:eastAsia="cs-CZ"/>
        </w:rPr>
        <w:t>L</w:t>
      </w:r>
      <w:r w:rsidRPr="00B50322">
        <w:rPr>
          <w:rFonts w:ascii="Arial" w:eastAsia="Times New Roman" w:hAnsi="Arial" w:cs="Arial"/>
          <w:sz w:val="22"/>
          <w:szCs w:val="22"/>
          <w:vertAlign w:val="subscript"/>
          <w:lang w:eastAsia="cs-CZ"/>
        </w:rPr>
        <w:t>0</w:t>
      </w:r>
      <w:r w:rsidRPr="00B50322">
        <w:rPr>
          <w:rFonts w:ascii="Arial" w:eastAsia="Times New Roman" w:hAnsi="Arial" w:cs="Arial"/>
          <w:sz w:val="22"/>
          <w:szCs w:val="22"/>
          <w:lang w:eastAsia="cs-CZ"/>
        </w:rPr>
        <w:t>.......</w:t>
      </w:r>
      <w:r w:rsidRPr="00B50322">
        <w:rPr>
          <w:rFonts w:ascii="Arial" w:eastAsia="Times New Roman" w:hAnsi="Arial" w:cs="Arial"/>
          <w:sz w:val="22"/>
          <w:szCs w:val="22"/>
          <w:lang w:eastAsia="cs-CZ"/>
        </w:rPr>
        <w:tab/>
        <w:t>hladina</w:t>
      </w:r>
      <w:proofErr w:type="gramEnd"/>
      <w:r w:rsidRPr="00B50322">
        <w:rPr>
          <w:rFonts w:ascii="Arial" w:eastAsia="Times New Roman" w:hAnsi="Arial" w:cs="Arial"/>
          <w:sz w:val="22"/>
          <w:szCs w:val="22"/>
          <w:lang w:eastAsia="cs-CZ"/>
        </w:rPr>
        <w:t xml:space="preserve"> zrychlení vibrací ve vzdálenosti x</w:t>
      </w:r>
      <w:r w:rsidRPr="00B50322">
        <w:rPr>
          <w:rFonts w:ascii="Arial" w:eastAsia="Times New Roman" w:hAnsi="Arial" w:cs="Arial"/>
          <w:sz w:val="22"/>
          <w:szCs w:val="22"/>
          <w:vertAlign w:val="subscript"/>
          <w:lang w:eastAsia="cs-CZ"/>
        </w:rPr>
        <w:t>0</w:t>
      </w:r>
    </w:p>
    <w:p w:rsidR="00B50322" w:rsidRPr="00B50322" w:rsidRDefault="00B50322" w:rsidP="00B50322">
      <w:pPr>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n, α....</w:t>
      </w:r>
      <w:r w:rsidRPr="00B50322">
        <w:rPr>
          <w:rFonts w:ascii="Arial" w:eastAsia="Times New Roman" w:hAnsi="Arial" w:cs="Arial"/>
          <w:sz w:val="22"/>
          <w:szCs w:val="22"/>
          <w:lang w:eastAsia="cs-CZ"/>
        </w:rPr>
        <w:tab/>
        <w:t>konstanty</w:t>
      </w:r>
      <w:proofErr w:type="gramEnd"/>
      <w:r w:rsidRPr="00B50322">
        <w:rPr>
          <w:rFonts w:ascii="Arial" w:eastAsia="Times New Roman" w:hAnsi="Arial" w:cs="Arial"/>
          <w:sz w:val="22"/>
          <w:szCs w:val="22"/>
          <w:lang w:eastAsia="cs-CZ"/>
        </w:rPr>
        <w:t xml:space="preserve"> </w:t>
      </w:r>
    </w:p>
    <w:p w:rsidR="00B50322" w:rsidRPr="00B50322" w:rsidRDefault="00B50322" w:rsidP="00B50322">
      <w:pPr>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x.........</w:t>
      </w:r>
      <w:r w:rsidRPr="00B50322">
        <w:rPr>
          <w:rFonts w:ascii="Arial" w:eastAsia="Times New Roman" w:hAnsi="Arial" w:cs="Arial"/>
          <w:sz w:val="22"/>
          <w:szCs w:val="22"/>
          <w:lang w:eastAsia="cs-CZ"/>
        </w:rPr>
        <w:tab/>
        <w:t>vzdálenost</w:t>
      </w:r>
      <w:proofErr w:type="gramEnd"/>
      <w:r w:rsidRPr="00B50322">
        <w:rPr>
          <w:rFonts w:ascii="Arial" w:eastAsia="Times New Roman" w:hAnsi="Arial" w:cs="Arial"/>
          <w:sz w:val="22"/>
          <w:szCs w:val="22"/>
          <w:lang w:eastAsia="cs-CZ"/>
        </w:rPr>
        <w:t xml:space="preserve"> od zdroje vibrací</w:t>
      </w:r>
    </w:p>
    <w:p w:rsidR="00B50322" w:rsidRPr="00B50322" w:rsidRDefault="00B50322" w:rsidP="00B50322">
      <w:pPr>
        <w:jc w:val="left"/>
        <w:rPr>
          <w:rFonts w:ascii="Arial" w:eastAsia="Times New Roman" w:hAnsi="Arial" w:cs="Arial"/>
          <w:sz w:val="22"/>
          <w:szCs w:val="22"/>
          <w:lang w:eastAsia="cs-CZ"/>
        </w:rPr>
      </w:pPr>
    </w:p>
    <w:p w:rsidR="00B50322" w:rsidRPr="00B50322" w:rsidRDefault="006B27A2" w:rsidP="006B27A2">
      <w:pPr>
        <w:ind w:firstLine="708"/>
        <w:rPr>
          <w:rFonts w:ascii="Arial" w:eastAsia="Times New Roman" w:hAnsi="Arial" w:cs="Arial"/>
          <w:sz w:val="22"/>
          <w:szCs w:val="22"/>
          <w:lang w:eastAsia="cs-CZ"/>
        </w:rPr>
      </w:pPr>
      <w:r>
        <w:rPr>
          <w:rFonts w:ascii="Arial" w:eastAsia="Times New Roman" w:hAnsi="Arial" w:cs="Arial"/>
          <w:sz w:val="22"/>
          <w:szCs w:val="22"/>
          <w:lang w:eastAsia="cs-CZ"/>
        </w:rPr>
        <w:t>Pro</w:t>
      </w:r>
      <w:r w:rsidR="00B50322" w:rsidRPr="00B50322">
        <w:rPr>
          <w:rFonts w:ascii="Arial" w:eastAsia="Times New Roman" w:hAnsi="Arial" w:cs="Arial"/>
          <w:sz w:val="22"/>
          <w:szCs w:val="22"/>
          <w:lang w:eastAsia="cs-CZ"/>
        </w:rPr>
        <w:t xml:space="preserve"> praktické použití byla tato relace upravena ve společnosti </w:t>
      </w:r>
      <w:proofErr w:type="spellStart"/>
      <w:r w:rsidR="00B50322" w:rsidRPr="00B50322">
        <w:rPr>
          <w:rFonts w:ascii="Arial" w:eastAsia="Times New Roman" w:hAnsi="Arial" w:cs="Arial"/>
          <w:sz w:val="22"/>
          <w:szCs w:val="22"/>
          <w:lang w:eastAsia="cs-CZ"/>
        </w:rPr>
        <w:t>Ecological</w:t>
      </w:r>
      <w:proofErr w:type="spellEnd"/>
      <w:r w:rsidR="00B50322" w:rsidRPr="00B50322">
        <w:rPr>
          <w:rFonts w:ascii="Arial" w:eastAsia="Times New Roman" w:hAnsi="Arial" w:cs="Arial"/>
          <w:sz w:val="22"/>
          <w:szCs w:val="22"/>
          <w:lang w:eastAsia="cs-CZ"/>
        </w:rPr>
        <w:t xml:space="preserve"> </w:t>
      </w:r>
      <w:proofErr w:type="spellStart"/>
      <w:r w:rsidR="00B50322" w:rsidRPr="00B50322">
        <w:rPr>
          <w:rFonts w:ascii="Arial" w:eastAsia="Times New Roman" w:hAnsi="Arial" w:cs="Arial"/>
          <w:sz w:val="22"/>
          <w:szCs w:val="22"/>
          <w:lang w:eastAsia="cs-CZ"/>
        </w:rPr>
        <w:t>Consulting</w:t>
      </w:r>
      <w:proofErr w:type="spellEnd"/>
      <w:r w:rsidR="00B50322" w:rsidRPr="00B50322">
        <w:rPr>
          <w:rFonts w:ascii="Arial" w:eastAsia="Times New Roman" w:hAnsi="Arial" w:cs="Arial"/>
          <w:sz w:val="22"/>
          <w:szCs w:val="22"/>
          <w:lang w:eastAsia="cs-CZ"/>
        </w:rPr>
        <w:t xml:space="preserve"> a.s. (</w:t>
      </w:r>
      <w:proofErr w:type="spellStart"/>
      <w:r w:rsidR="00B50322" w:rsidRPr="00B50322">
        <w:rPr>
          <w:rFonts w:ascii="Arial" w:eastAsia="Times New Roman" w:hAnsi="Arial" w:cs="Arial"/>
          <w:sz w:val="22"/>
          <w:szCs w:val="22"/>
          <w:lang w:eastAsia="cs-CZ"/>
        </w:rPr>
        <w:t>Grúz</w:t>
      </w:r>
      <w:proofErr w:type="spellEnd"/>
      <w:r w:rsidR="00B50322" w:rsidRPr="00B50322">
        <w:rPr>
          <w:rFonts w:ascii="Arial" w:eastAsia="Times New Roman" w:hAnsi="Arial" w:cs="Arial"/>
          <w:sz w:val="22"/>
          <w:szCs w:val="22"/>
          <w:lang w:eastAsia="cs-CZ"/>
        </w:rPr>
        <w:t>, 2008).</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Co se týče existujícího znečištění hornin a podzemní vody (</w:t>
      </w:r>
      <w:r w:rsidRPr="00B50322">
        <w:rPr>
          <w:rFonts w:ascii="Arial" w:eastAsia="Times New Roman" w:hAnsi="Arial" w:cs="Times New Roman"/>
          <w:b/>
          <w:sz w:val="22"/>
          <w:szCs w:val="22"/>
          <w:lang w:eastAsia="cs-CZ"/>
        </w:rPr>
        <w:t xml:space="preserve">stará zátěž, </w:t>
      </w:r>
      <w:proofErr w:type="spellStart"/>
      <w:r w:rsidRPr="00B50322">
        <w:rPr>
          <w:rFonts w:ascii="Arial" w:eastAsia="Times New Roman" w:hAnsi="Arial" w:cs="Times New Roman"/>
          <w:b/>
          <w:sz w:val="22"/>
          <w:szCs w:val="22"/>
          <w:lang w:eastAsia="cs-CZ"/>
        </w:rPr>
        <w:t>brownfields</w:t>
      </w:r>
      <w:proofErr w:type="spellEnd"/>
      <w:r w:rsidRPr="00B50322">
        <w:rPr>
          <w:rFonts w:ascii="Arial" w:eastAsia="Times New Roman" w:hAnsi="Arial" w:cs="Times New Roman"/>
          <w:sz w:val="22"/>
          <w:szCs w:val="22"/>
          <w:lang w:eastAsia="cs-CZ"/>
        </w:rPr>
        <w:t>) ropnými látkami, chlorovanými uhlovodíky (</w:t>
      </w:r>
      <w:proofErr w:type="spellStart"/>
      <w:r w:rsidRPr="00B50322">
        <w:rPr>
          <w:rFonts w:ascii="Arial" w:eastAsia="Times New Roman" w:hAnsi="Arial" w:cs="Times New Roman"/>
          <w:sz w:val="22"/>
          <w:szCs w:val="22"/>
          <w:lang w:eastAsia="cs-CZ"/>
        </w:rPr>
        <w:t>dichlorethylén</w:t>
      </w:r>
      <w:proofErr w:type="spellEnd"/>
      <w:r w:rsidRPr="00B50322">
        <w:rPr>
          <w:rFonts w:ascii="Arial" w:eastAsia="Times New Roman" w:hAnsi="Arial" w:cs="Times New Roman"/>
          <w:sz w:val="22"/>
          <w:szCs w:val="22"/>
          <w:lang w:eastAsia="cs-CZ"/>
        </w:rPr>
        <w:t xml:space="preserve">) a dalšími kontaminanty, toto je na základě vydaných rozhodnutí průběžně sanováno. </w:t>
      </w:r>
    </w:p>
    <w:p w:rsidR="00B50322" w:rsidRPr="00B50322" w:rsidRDefault="00B50322" w:rsidP="00B50322">
      <w:pPr>
        <w:ind w:firstLine="708"/>
        <w:rPr>
          <w:rFonts w:ascii="Arial" w:eastAsia="Times New Roman" w:hAnsi="Arial" w:cs="Times New Roman"/>
          <w:sz w:val="23"/>
          <w:szCs w:val="23"/>
          <w:lang w:eastAsia="cs-CZ"/>
        </w:rPr>
      </w:pPr>
      <w:r w:rsidRPr="00B50322">
        <w:rPr>
          <w:rFonts w:ascii="Arial" w:eastAsia="Times New Roman" w:hAnsi="Arial" w:cs="Times New Roman"/>
          <w:sz w:val="22"/>
          <w:szCs w:val="22"/>
          <w:lang w:eastAsia="cs-CZ"/>
        </w:rPr>
        <w:t xml:space="preserve">Průběžná sanace v konkrétních lokalitách probíhá zejména čerpáním podzemní vody, jejím následným čištěním (obvykle </w:t>
      </w:r>
      <w:proofErr w:type="spellStart"/>
      <w:r w:rsidRPr="00B50322">
        <w:rPr>
          <w:rFonts w:ascii="Arial" w:eastAsia="Times New Roman" w:hAnsi="Arial" w:cs="Times New Roman"/>
          <w:sz w:val="22"/>
          <w:szCs w:val="22"/>
          <w:lang w:eastAsia="cs-CZ"/>
        </w:rPr>
        <w:t>stripování</w:t>
      </w:r>
      <w:proofErr w:type="spellEnd"/>
      <w:r w:rsidRPr="00B50322">
        <w:rPr>
          <w:rFonts w:ascii="Arial" w:eastAsia="Times New Roman" w:hAnsi="Arial" w:cs="Times New Roman"/>
          <w:sz w:val="22"/>
          <w:szCs w:val="22"/>
          <w:lang w:eastAsia="cs-CZ"/>
        </w:rPr>
        <w:t xml:space="preserve">) a vypouštěním do recipientu. Tyto procesy byly zásadní zejména v letech 1995 až 2005, v současné době je již řada starých zátěží na půdě a podzemní vodě sanována. Hodnocená koncepce v jednom ze svých opatření (kód 6.4.2) předpokládá využití podpory i na </w:t>
      </w:r>
      <w:r w:rsidRPr="00B50322">
        <w:rPr>
          <w:rFonts w:ascii="Arial" w:eastAsia="Times New Roman" w:hAnsi="Arial" w:cs="Times New Roman"/>
          <w:sz w:val="23"/>
          <w:szCs w:val="23"/>
          <w:lang w:eastAsia="cs-CZ"/>
        </w:rPr>
        <w:t xml:space="preserve">možnosti revitalizace venkovských </w:t>
      </w:r>
      <w:proofErr w:type="spellStart"/>
      <w:r w:rsidRPr="00B50322">
        <w:rPr>
          <w:rFonts w:ascii="Arial" w:eastAsia="Times New Roman" w:hAnsi="Arial" w:cs="Times New Roman"/>
          <w:sz w:val="23"/>
          <w:szCs w:val="23"/>
          <w:lang w:eastAsia="cs-CZ"/>
        </w:rPr>
        <w:t>brownfields</w:t>
      </w:r>
      <w:proofErr w:type="spellEnd"/>
      <w:r w:rsidRPr="00B50322">
        <w:rPr>
          <w:rFonts w:ascii="Arial" w:eastAsia="Times New Roman" w:hAnsi="Arial" w:cs="Times New Roman"/>
          <w:sz w:val="23"/>
          <w:szCs w:val="23"/>
          <w:lang w:eastAsia="cs-CZ"/>
        </w:rPr>
        <w:t>.</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U problematiky</w:t>
      </w:r>
      <w:r w:rsidRPr="00B50322">
        <w:rPr>
          <w:rFonts w:ascii="Arial" w:eastAsia="Times New Roman" w:hAnsi="Arial" w:cs="Times New Roman"/>
          <w:b/>
          <w:sz w:val="22"/>
          <w:szCs w:val="22"/>
          <w:lang w:eastAsia="cs-CZ"/>
        </w:rPr>
        <w:t xml:space="preserve"> odpadů</w:t>
      </w:r>
      <w:r w:rsidRPr="00B50322">
        <w:rPr>
          <w:rFonts w:ascii="Arial" w:eastAsia="Times New Roman" w:hAnsi="Arial" w:cs="Times New Roman"/>
          <w:sz w:val="22"/>
          <w:szCs w:val="22"/>
          <w:lang w:eastAsia="cs-CZ"/>
        </w:rPr>
        <w:t xml:space="preserve"> lze konstatovat, že v </w:t>
      </w:r>
      <w:r w:rsidRPr="00B50322">
        <w:rPr>
          <w:rFonts w:ascii="Arial" w:eastAsia="Times New Roman" w:hAnsi="Arial" w:cs="Times New Roman"/>
          <w:sz w:val="23"/>
          <w:szCs w:val="23"/>
          <w:lang w:eastAsia="cs-CZ"/>
        </w:rPr>
        <w:t xml:space="preserve"> resortu zemědělství mohou riziko představovat zvláště </w:t>
      </w:r>
      <w:r w:rsidRPr="00B50322">
        <w:rPr>
          <w:rFonts w:ascii="Arial" w:eastAsia="Times New Roman" w:hAnsi="Arial" w:cs="Arial"/>
          <w:sz w:val="22"/>
          <w:szCs w:val="22"/>
          <w:lang w:eastAsia="cs-CZ"/>
        </w:rPr>
        <w:t xml:space="preserve">nebezpečné odpady. Obvykle se bude jednat o obaly od chemikálií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chemických přípravků, autobaterie, zářivky či vraky zemědělských strojů a zařízení, s rizikem úniku provozních kapalin, které samy o sobě mají charakter nebezpečných odpadů. </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Produkce tohoto druhu odpadů </w:t>
      </w:r>
      <w:r w:rsidRPr="00B50322">
        <w:rPr>
          <w:rFonts w:ascii="Arial" w:eastAsia="Times New Roman" w:hAnsi="Arial" w:cs="Arial"/>
          <w:color w:val="000000"/>
          <w:sz w:val="22"/>
          <w:szCs w:val="22"/>
          <w:lang w:eastAsia="cs-CZ"/>
        </w:rPr>
        <w:t xml:space="preserve">se mezi roky 2003 a 2009 zvyšovala, nicméně v roce 2010 se produkce nebezpečných odpadů blížila stavu v roce 2003. V roce 2011 však </w:t>
      </w:r>
      <w:r w:rsidRPr="00B50322">
        <w:rPr>
          <w:rFonts w:ascii="Arial" w:eastAsia="Times New Roman" w:hAnsi="Arial" w:cs="Arial"/>
          <w:color w:val="000000"/>
          <w:sz w:val="22"/>
          <w:szCs w:val="22"/>
          <w:lang w:eastAsia="cs-CZ"/>
        </w:rPr>
        <w:lastRenderedPageBreak/>
        <w:t xml:space="preserve">bohužel došlo opět k nárůstu produkce nebezpečných odpadů, a to o 3,2 % v porovnání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s rokem 2010.</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U některých z priorit hodnocené koncepce může docházet k potřebě </w:t>
      </w:r>
      <w:r w:rsidRPr="00B50322">
        <w:rPr>
          <w:rFonts w:ascii="Arial" w:eastAsia="Times New Roman" w:hAnsi="Arial" w:cs="Arial"/>
          <w:b/>
          <w:sz w:val="22"/>
          <w:szCs w:val="22"/>
          <w:lang w:eastAsia="cs-CZ"/>
        </w:rPr>
        <w:t xml:space="preserve">záborů půdy </w:t>
      </w:r>
      <w:r w:rsidRPr="00B50322">
        <w:rPr>
          <w:rFonts w:ascii="Arial" w:eastAsia="Times New Roman" w:hAnsi="Arial" w:cs="Arial"/>
          <w:sz w:val="22"/>
          <w:szCs w:val="22"/>
          <w:lang w:eastAsia="cs-CZ"/>
        </w:rPr>
        <w:t xml:space="preserve">(ZPF či PUPFL). Tato potřeba může vzniknout pro </w:t>
      </w:r>
      <w:r w:rsidRPr="00B50322">
        <w:rPr>
          <w:rFonts w:ascii="Arial" w:eastAsia="Times New Roman" w:hAnsi="Arial" w:cs="Times New Roman"/>
          <w:sz w:val="22"/>
          <w:szCs w:val="22"/>
          <w:lang w:eastAsia="cs-CZ"/>
        </w:rPr>
        <w:t xml:space="preserve">výstavbu obchodních a průmyslových komplexů a představuje výrazně negativní vliv pro zemědělské a lesnické hospodaření. </w:t>
      </w:r>
    </w:p>
    <w:p w:rsidR="00B50322" w:rsidRPr="00B50322" w:rsidRDefault="00B50322" w:rsidP="00B50322">
      <w:pPr>
        <w:autoSpaceDE w:val="0"/>
        <w:autoSpaceDN w:val="0"/>
        <w:adjustRightInd w:val="0"/>
        <w:ind w:firstLine="708"/>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Úbytek </w:t>
      </w:r>
      <w:r w:rsidRPr="00B50322">
        <w:rPr>
          <w:rFonts w:ascii="Arial" w:eastAsia="Times New Roman" w:hAnsi="Arial" w:cs="Arial"/>
          <w:bCs/>
          <w:color w:val="000000"/>
          <w:sz w:val="22"/>
          <w:szCs w:val="22"/>
          <w:lang w:eastAsia="cs-CZ"/>
        </w:rPr>
        <w:t>orné půdy</w:t>
      </w:r>
      <w:r w:rsidRPr="00B50322">
        <w:rPr>
          <w:rFonts w:ascii="Arial" w:eastAsia="Times New Roman" w:hAnsi="Arial" w:cs="Arial"/>
          <w:b/>
          <w:bCs/>
          <w:color w:val="000000"/>
          <w:sz w:val="22"/>
          <w:szCs w:val="22"/>
          <w:lang w:eastAsia="cs-CZ"/>
        </w:rPr>
        <w:t xml:space="preserve"> </w:t>
      </w:r>
      <w:r w:rsidRPr="00B50322">
        <w:rPr>
          <w:rFonts w:ascii="Arial" w:eastAsia="Times New Roman" w:hAnsi="Arial" w:cs="Arial"/>
          <w:color w:val="000000"/>
          <w:sz w:val="22"/>
          <w:szCs w:val="22"/>
          <w:lang w:eastAsia="cs-CZ"/>
        </w:rPr>
        <w:t xml:space="preserve">představoval v roce 2011 cca 3 % celkové výměry. Na druhé straně dochází k příznivému nárůstu ploch trvalých travních porostů (za období 2000–2011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o 2,9 %) na úkor orné půdy. Mírně narůstá i plocha lesů (mezi roky 2000–2011 nárůst o 0,9 %).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důsledku havárií při zemědělském či lesnickém hospodaření i v důsledku dopravy (spalovací motory, solení komunikací) může rovněž docházet ke kontaminaci půdy (</w:t>
      </w:r>
      <w:proofErr w:type="spellStart"/>
      <w:r w:rsidRPr="00B50322">
        <w:rPr>
          <w:rFonts w:ascii="Arial" w:eastAsia="Times New Roman" w:hAnsi="Arial" w:cs="Arial"/>
          <w:sz w:val="22"/>
          <w:szCs w:val="22"/>
          <w:lang w:eastAsia="cs-CZ"/>
        </w:rPr>
        <w:t>POPs</w:t>
      </w:r>
      <w:proofErr w:type="spellEnd"/>
      <w:r w:rsidRPr="00B50322">
        <w:rPr>
          <w:rFonts w:ascii="Arial" w:eastAsia="Times New Roman" w:hAnsi="Arial" w:cs="Arial"/>
          <w:sz w:val="22"/>
          <w:szCs w:val="22"/>
          <w:lang w:eastAsia="cs-CZ"/>
        </w:rPr>
        <w:t>, PAH, anorganické soli).</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Vývoj na tomto úseku </w:t>
      </w:r>
      <w:r w:rsidR="006B27A2">
        <w:rPr>
          <w:rFonts w:ascii="Arial" w:eastAsia="Times New Roman" w:hAnsi="Arial" w:cs="Times New Roman"/>
          <w:sz w:val="22"/>
          <w:szCs w:val="22"/>
          <w:lang w:eastAsia="cs-CZ"/>
        </w:rPr>
        <w:t>b</w:t>
      </w:r>
      <w:r w:rsidRPr="00B50322">
        <w:rPr>
          <w:rFonts w:ascii="Arial" w:eastAsia="Times New Roman" w:hAnsi="Arial" w:cs="Times New Roman"/>
          <w:sz w:val="22"/>
          <w:szCs w:val="22"/>
          <w:lang w:eastAsia="cs-CZ"/>
        </w:rPr>
        <w:t>ez provedení změn ve smyslu hodnocené koncepce by byl neutrální či mírně negativní. Opatření PRV jsou nicméně na potlačení výše uvedených vlivů zaměřeny jen výjimečně. V  hodnocené koncepci jsou explicitně zmíněny pouze možnosti</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revitalizace venkovských </w:t>
      </w:r>
      <w:proofErr w:type="spellStart"/>
      <w:r w:rsidRPr="00B50322">
        <w:rPr>
          <w:rFonts w:ascii="Arial" w:eastAsia="Times New Roman" w:hAnsi="Arial" w:cs="Times New Roman"/>
          <w:sz w:val="22"/>
          <w:szCs w:val="22"/>
          <w:lang w:eastAsia="cs-CZ"/>
        </w:rPr>
        <w:t>brownfields</w:t>
      </w:r>
      <w:proofErr w:type="spellEnd"/>
      <w:r w:rsidRPr="00B50322">
        <w:rPr>
          <w:rFonts w:ascii="Arial" w:eastAsia="Times New Roman" w:hAnsi="Arial" w:cs="Times New Roman"/>
          <w:sz w:val="22"/>
          <w:szCs w:val="22"/>
          <w:lang w:eastAsia="cs-CZ"/>
        </w:rPr>
        <w:t xml:space="preserve"> (kód 6.4.2) či využívání odpadů (priorita 5, c/).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Významnost ostatních vlivů koncepce na životní prostředí v ČR by při nerespektování</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koncepce mohla být dána zejména následujícími skutečnostmi:</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DC758C">
      <w:pPr>
        <w:numPr>
          <w:ilvl w:val="1"/>
          <w:numId w:val="31"/>
        </w:numPr>
        <w:spacing w:after="200" w:line="276" w:lineRule="auto"/>
        <w:ind w:left="720"/>
        <w:rPr>
          <w:rFonts w:ascii="Arial" w:eastAsia="Times New Roman" w:hAnsi="Arial" w:cs="Times New Roman"/>
          <w:sz w:val="23"/>
          <w:szCs w:val="23"/>
          <w:lang w:eastAsia="cs-CZ"/>
        </w:rPr>
      </w:pPr>
      <w:r w:rsidRPr="00B50322">
        <w:rPr>
          <w:rFonts w:ascii="Arial" w:eastAsia="Times New Roman" w:hAnsi="Arial" w:cs="Times New Roman"/>
          <w:b/>
          <w:sz w:val="22"/>
          <w:szCs w:val="22"/>
          <w:lang w:eastAsia="cs-CZ"/>
        </w:rPr>
        <w:t xml:space="preserve">Zhoršení sanace starých zátěží. </w:t>
      </w:r>
      <w:r w:rsidRPr="00B50322">
        <w:rPr>
          <w:rFonts w:ascii="Arial" w:eastAsia="Times New Roman" w:hAnsi="Arial" w:cs="Times New Roman"/>
          <w:sz w:val="22"/>
          <w:szCs w:val="22"/>
          <w:lang w:eastAsia="cs-CZ"/>
        </w:rPr>
        <w:t xml:space="preserve">  Při realizaci opatření hodnocené koncepce se předpokládá udělení podpory n</w:t>
      </w:r>
      <w:r w:rsidRPr="00B50322">
        <w:rPr>
          <w:rFonts w:ascii="Arial" w:eastAsia="Times New Roman" w:hAnsi="Arial" w:cs="Times New Roman"/>
          <w:sz w:val="23"/>
          <w:szCs w:val="23"/>
          <w:lang w:eastAsia="cs-CZ"/>
        </w:rPr>
        <w:t xml:space="preserve">a diverzifikaci činností pro zemědělské subjekty. Podpora je určena na vybudování rekreační infrastruktury pro malokapacitní ubytování, včetně stravování, rekreačních a sportovních zařízení včetně možnosti revitalizace venkovských </w:t>
      </w:r>
      <w:proofErr w:type="spellStart"/>
      <w:r w:rsidRPr="00B50322">
        <w:rPr>
          <w:rFonts w:ascii="Arial" w:eastAsia="Times New Roman" w:hAnsi="Arial" w:cs="Times New Roman"/>
          <w:sz w:val="23"/>
          <w:szCs w:val="23"/>
          <w:lang w:eastAsia="cs-CZ"/>
        </w:rPr>
        <w:t>brownfields</w:t>
      </w:r>
      <w:proofErr w:type="spellEnd"/>
      <w:r w:rsidRPr="00B50322">
        <w:rPr>
          <w:rFonts w:ascii="Arial" w:eastAsia="Times New Roman" w:hAnsi="Arial" w:cs="Times New Roman"/>
          <w:sz w:val="23"/>
          <w:szCs w:val="23"/>
          <w:lang w:eastAsia="cs-CZ"/>
        </w:rPr>
        <w:t>.</w:t>
      </w:r>
    </w:p>
    <w:p w:rsidR="00B50322" w:rsidRPr="00B50322" w:rsidRDefault="00B50322" w:rsidP="00DC758C">
      <w:pPr>
        <w:numPr>
          <w:ilvl w:val="0"/>
          <w:numId w:val="37"/>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Zhoršení provozu odpadového hospodářství v resortu. </w:t>
      </w:r>
      <w:r w:rsidRPr="00B50322">
        <w:rPr>
          <w:rFonts w:ascii="Arial" w:eastAsia="Times New Roman" w:hAnsi="Arial" w:cs="Times New Roman"/>
          <w:sz w:val="22"/>
          <w:szCs w:val="22"/>
          <w:lang w:eastAsia="cs-CZ"/>
        </w:rPr>
        <w:t>Hodnocená koncepce</w:t>
      </w:r>
      <w:r w:rsidRPr="00B50322">
        <w:rPr>
          <w:rFonts w:ascii="Arial" w:eastAsia="Times New Roman" w:hAnsi="Arial" w:cs="Times New Roman"/>
          <w:b/>
          <w:sz w:val="22"/>
          <w:szCs w:val="22"/>
          <w:lang w:eastAsia="cs-CZ"/>
        </w:rPr>
        <w:t xml:space="preserve"> </w:t>
      </w:r>
      <w:r w:rsidRPr="00B50322">
        <w:rPr>
          <w:rFonts w:ascii="Arial" w:eastAsia="Times New Roman" w:hAnsi="Arial" w:cs="Times New Roman"/>
          <w:sz w:val="22"/>
          <w:szCs w:val="22"/>
          <w:lang w:eastAsia="cs-CZ"/>
        </w:rPr>
        <w:t xml:space="preserve">uvádí jako prioritní oblast 5 c/ „Usnadnění dodávek a využívání energie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z obnovitelných zdrojů, vedlejších produktů, odpadu, reziduí a jiných nepotravinářských surovin pro účely biologického hospodářství“. Nerespektování těchto cílů by vedlo k navýšení produkce odpadů a jejich nedostatečnému využívání (recyklace).</w:t>
      </w:r>
    </w:p>
    <w:p w:rsidR="00B50322" w:rsidRPr="00DC758C" w:rsidRDefault="00B50322" w:rsidP="00DC758C">
      <w:pPr>
        <w:numPr>
          <w:ilvl w:val="0"/>
          <w:numId w:val="37"/>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Nárůst hlukové zátěže.</w:t>
      </w:r>
      <w:r w:rsidRPr="00B50322">
        <w:rPr>
          <w:rFonts w:ascii="Arial" w:eastAsia="Times New Roman" w:hAnsi="Arial" w:cs="Times New Roman"/>
          <w:sz w:val="22"/>
          <w:szCs w:val="22"/>
          <w:lang w:eastAsia="cs-CZ"/>
        </w:rPr>
        <w:t xml:space="preserve"> Při nešetrné realizaci intenzifikace lesnického (priorita 2) či</w:t>
      </w:r>
      <w:r w:rsidR="00DC758C">
        <w:rPr>
          <w:rFonts w:ascii="Arial" w:eastAsia="Times New Roman" w:hAnsi="Arial" w:cs="Times New Roman"/>
          <w:sz w:val="22"/>
          <w:szCs w:val="22"/>
          <w:lang w:eastAsia="cs-CZ"/>
        </w:rPr>
        <w:t xml:space="preserve"> </w:t>
      </w:r>
      <w:r w:rsidRPr="00DC758C">
        <w:rPr>
          <w:rFonts w:ascii="Arial" w:eastAsia="Times New Roman" w:hAnsi="Arial" w:cs="Times New Roman"/>
          <w:sz w:val="22"/>
          <w:szCs w:val="22"/>
          <w:lang w:eastAsia="cs-CZ"/>
        </w:rPr>
        <w:t xml:space="preserve">zemědělského hospodaření může docházet k navyšování hladiny hluku v okolí, s důsledky na veřejné zdraví obyvatel, či na faunu (ptáky) v okolí. Zdrojem zvýšeného hluku může být i provoz OZE (bioplynové stanice) či provoz nové veřejné infrastruktury (priorita 6). V případě dopravní infrastruktury může dojít k přenosu hluku a vibrací do volné, dosud nezasažené přírody.  </w:t>
      </w:r>
    </w:p>
    <w:p w:rsidR="00B50322" w:rsidRPr="00B50322" w:rsidRDefault="00B50322" w:rsidP="00DC758C">
      <w:pPr>
        <w:ind w:left="72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Hodnocená koncepce však s podporou bioplynových stanic či dopravní infrastruktury neuvažuje.</w:t>
      </w:r>
    </w:p>
    <w:p w:rsidR="00B50322" w:rsidRPr="00B50322" w:rsidRDefault="00B50322" w:rsidP="00B50322">
      <w:pPr>
        <w:spacing w:line="240" w:lineRule="auto"/>
        <w:ind w:left="720"/>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lastRenderedPageBreak/>
        <w:t>Za předpokladu dodržení všech legislativních podmínek (zák.</w:t>
      </w:r>
      <w:r w:rsidR="00DC758C">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č. 100/2001 Sb.,</w:t>
      </w:r>
    </w:p>
    <w:p w:rsidR="00B50322" w:rsidRPr="00B50322" w:rsidRDefault="00B50322" w:rsidP="00B50322">
      <w:pPr>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zák.</w:t>
      </w:r>
      <w:r w:rsidR="00DC758C">
        <w:rPr>
          <w:rFonts w:ascii="Arial" w:eastAsia="Times New Roman" w:hAnsi="Arial" w:cs="Times New Roman"/>
          <w:b/>
          <w:sz w:val="22"/>
          <w:szCs w:val="22"/>
          <w:lang w:eastAsia="cs-CZ"/>
        </w:rPr>
        <w:t xml:space="preserve"> </w:t>
      </w:r>
      <w:r w:rsidRPr="00B50322">
        <w:rPr>
          <w:rFonts w:ascii="Arial" w:eastAsia="Times New Roman" w:hAnsi="Arial" w:cs="Times New Roman"/>
          <w:b/>
          <w:sz w:val="22"/>
          <w:szCs w:val="22"/>
          <w:lang w:eastAsia="cs-CZ"/>
        </w:rPr>
        <w:t xml:space="preserve">č. 258/2000 Sb.), opatření naznačených v hodnocené koncepci i dále uvedených opatření v návrhu stanoviska a při řádné aplikaci následných procesů (EIA) </w:t>
      </w:r>
      <w:r w:rsidR="00FB491F">
        <w:rPr>
          <w:rFonts w:ascii="Arial" w:eastAsia="Times New Roman" w:hAnsi="Arial" w:cs="Times New Roman"/>
          <w:b/>
          <w:sz w:val="22"/>
          <w:szCs w:val="22"/>
          <w:lang w:eastAsia="cs-CZ"/>
        </w:rPr>
        <w:br/>
      </w:r>
      <w:r w:rsidRPr="00B50322">
        <w:rPr>
          <w:rFonts w:ascii="Arial" w:eastAsia="Times New Roman" w:hAnsi="Arial" w:cs="Times New Roman"/>
          <w:b/>
          <w:sz w:val="22"/>
          <w:szCs w:val="22"/>
          <w:lang w:eastAsia="cs-CZ"/>
        </w:rPr>
        <w:t>a správních řízení lze předpokládat minimalizaci nepříznivých dopadů navrhované koncepce (a jejího rozpracování v následných krocích) na životní prostředí a veřejné zdraví.</w:t>
      </w:r>
    </w:p>
    <w:p w:rsidR="00B50322" w:rsidRPr="00B50322" w:rsidRDefault="00B50322" w:rsidP="00B50322">
      <w:pPr>
        <w:spacing w:line="240" w:lineRule="auto"/>
        <w:jc w:val="left"/>
        <w:rPr>
          <w:rFonts w:ascii="Arial" w:eastAsia="Times New Roman" w:hAnsi="Arial" w:cs="Times New Roman"/>
          <w:szCs w:val="20"/>
          <w:lang w:eastAsia="cs-CZ"/>
        </w:rPr>
      </w:pPr>
    </w:p>
    <w:p w:rsidR="00B50322" w:rsidRPr="00DC758C" w:rsidRDefault="00B50322" w:rsidP="00DC758C">
      <w:pPr>
        <w:pStyle w:val="ListParagraph"/>
        <w:keepNext/>
        <w:numPr>
          <w:ilvl w:val="0"/>
          <w:numId w:val="2"/>
        </w:numPr>
        <w:spacing w:line="240" w:lineRule="auto"/>
        <w:outlineLvl w:val="0"/>
        <w:rPr>
          <w:rFonts w:ascii="Arial" w:eastAsia="Times New Roman" w:hAnsi="Arial" w:cs="Arial"/>
          <w:b/>
          <w:bCs/>
          <w:kern w:val="32"/>
          <w:sz w:val="32"/>
          <w:szCs w:val="32"/>
          <w:lang w:eastAsia="cs-CZ"/>
        </w:rPr>
      </w:pPr>
      <w:bookmarkStart w:id="131" w:name="_Toc352131751"/>
      <w:r w:rsidRPr="006B27A2">
        <w:rPr>
          <w:rFonts w:ascii="Arial" w:eastAsia="Times New Roman" w:hAnsi="Arial" w:cs="Arial"/>
          <w:b/>
          <w:bCs/>
          <w:kern w:val="32"/>
          <w:sz w:val="32"/>
          <w:szCs w:val="32"/>
          <w:lang w:eastAsia="cs-CZ"/>
        </w:rPr>
        <w:t xml:space="preserve">VEŠKERÉ SOUČASNÉ PROBLÉMY ŽIVOTNÍHO PROSTŘEDÍ, KTERÉ JSOU VÝZNAMNÉ </w:t>
      </w:r>
      <w:r w:rsidRPr="00DC758C">
        <w:rPr>
          <w:rFonts w:ascii="Arial" w:eastAsia="Times New Roman" w:hAnsi="Arial" w:cs="Arial"/>
          <w:b/>
          <w:bCs/>
          <w:kern w:val="32"/>
          <w:sz w:val="32"/>
          <w:szCs w:val="32"/>
          <w:lang w:eastAsia="cs-CZ"/>
        </w:rPr>
        <w:t>PRO KONCEPCI, ZEJMÉNA VZTAHUJÍCÍ SE K OBLASTEM SE ZVLÁŠTNÍM VÝZNAMEM PRO ŽIVOTNÍ PROSTŘEDÍ</w:t>
      </w:r>
      <w:bookmarkEnd w:id="131"/>
      <w:r w:rsidRPr="00DC758C">
        <w:rPr>
          <w:rFonts w:ascii="Arial" w:eastAsia="Times New Roman" w:hAnsi="Arial" w:cs="Arial"/>
          <w:b/>
          <w:bCs/>
          <w:kern w:val="32"/>
          <w:sz w:val="32"/>
          <w:szCs w:val="32"/>
          <w:lang w:eastAsia="cs-CZ"/>
        </w:rPr>
        <w:t xml:space="preserve"> </w:t>
      </w:r>
    </w:p>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ab/>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Stručný přehled současných problémů životního prostředí, významných pro hodnocenou koncepci byl podán již výše. Zde pouze </w:t>
      </w:r>
      <w:r w:rsidR="006B27A2">
        <w:rPr>
          <w:rFonts w:ascii="Arial" w:eastAsia="Times New Roman" w:hAnsi="Arial" w:cs="Arial"/>
          <w:sz w:val="22"/>
          <w:szCs w:val="22"/>
          <w:lang w:eastAsia="cs-CZ"/>
        </w:rPr>
        <w:t>v</w:t>
      </w:r>
      <w:r w:rsidRPr="00B50322">
        <w:rPr>
          <w:rFonts w:ascii="Arial" w:eastAsia="Times New Roman" w:hAnsi="Arial" w:cs="Arial"/>
          <w:sz w:val="22"/>
          <w:szCs w:val="22"/>
          <w:lang w:eastAsia="cs-CZ"/>
        </w:rPr>
        <w:t>ybranou problematiku stručně</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sumarizujeme:</w:t>
      </w:r>
    </w:p>
    <w:p w:rsidR="00B50322" w:rsidRPr="00B50322" w:rsidRDefault="00B50322" w:rsidP="00DC758C">
      <w:pPr>
        <w:numPr>
          <w:ilvl w:val="0"/>
          <w:numId w:val="37"/>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b/>
          <w:sz w:val="22"/>
          <w:szCs w:val="22"/>
          <w:lang w:eastAsia="cs-CZ"/>
        </w:rPr>
        <w:t>Zhoršené</w:t>
      </w:r>
      <w:r w:rsidRPr="00B50322">
        <w:rPr>
          <w:rFonts w:ascii="Arial" w:eastAsia="Times New Roman" w:hAnsi="Arial" w:cs="Arial"/>
          <w:sz w:val="22"/>
          <w:szCs w:val="22"/>
          <w:lang w:eastAsia="cs-CZ"/>
        </w:rPr>
        <w:t xml:space="preserve"> </w:t>
      </w:r>
      <w:r w:rsidRPr="00B50322">
        <w:rPr>
          <w:rFonts w:ascii="Arial" w:eastAsia="Times New Roman" w:hAnsi="Arial" w:cs="Arial"/>
          <w:b/>
          <w:sz w:val="22"/>
          <w:szCs w:val="22"/>
          <w:lang w:eastAsia="cs-CZ"/>
        </w:rPr>
        <w:t>vodní poměry</w:t>
      </w:r>
      <w:r w:rsidRPr="00B50322">
        <w:rPr>
          <w:rFonts w:ascii="Arial" w:eastAsia="Times New Roman" w:hAnsi="Arial" w:cs="Arial"/>
          <w:sz w:val="22"/>
          <w:szCs w:val="22"/>
          <w:lang w:eastAsia="cs-CZ"/>
        </w:rPr>
        <w:t xml:space="preserve"> v území jsou </w:t>
      </w:r>
      <w:proofErr w:type="spellStart"/>
      <w:r w:rsidRPr="00B50322">
        <w:rPr>
          <w:rFonts w:ascii="Arial" w:eastAsia="Times New Roman" w:hAnsi="Arial" w:cs="Arial"/>
          <w:sz w:val="22"/>
          <w:szCs w:val="22"/>
          <w:lang w:eastAsia="cs-CZ"/>
        </w:rPr>
        <w:t>poplatny</w:t>
      </w:r>
      <w:proofErr w:type="spellEnd"/>
      <w:r w:rsidRPr="00B50322">
        <w:rPr>
          <w:rFonts w:ascii="Arial" w:eastAsia="Times New Roman" w:hAnsi="Arial" w:cs="Arial"/>
          <w:sz w:val="22"/>
          <w:szCs w:val="22"/>
          <w:lang w:eastAsia="cs-CZ"/>
        </w:rPr>
        <w:t xml:space="preserve"> zejména sníženému „malému koloběhu“ vody. Příčinou je výrazné snížení vsaku srážkových vod (zastavěná území, zpevněné plochy), snížení otevřených vodních ploch (rušení rybníků) a urychlený </w:t>
      </w:r>
      <w:r w:rsidRPr="00B50322">
        <w:rPr>
          <w:rFonts w:ascii="Arial" w:eastAsia="Times New Roman" w:hAnsi="Arial" w:cs="Arial"/>
          <w:color w:val="000000"/>
          <w:sz w:val="22"/>
          <w:szCs w:val="22"/>
          <w:lang w:eastAsia="cs-CZ"/>
        </w:rPr>
        <w:t>odtok vody z krajiny (meliorace, regulace).</w:t>
      </w:r>
    </w:p>
    <w:p w:rsidR="00B50322" w:rsidRPr="00B50322" w:rsidRDefault="00B50322" w:rsidP="00DC758C">
      <w:pPr>
        <w:numPr>
          <w:ilvl w:val="0"/>
          <w:numId w:val="37"/>
        </w:numPr>
        <w:spacing w:after="200" w:line="276" w:lineRule="auto"/>
        <w:rPr>
          <w:rFonts w:ascii="Arial" w:eastAsia="Times New Roman" w:hAnsi="Arial" w:cs="Times New Roman"/>
          <w:sz w:val="22"/>
          <w:szCs w:val="22"/>
          <w:lang w:eastAsia="cs-CZ"/>
        </w:rPr>
      </w:pPr>
      <w:r w:rsidRPr="00B50322">
        <w:rPr>
          <w:rFonts w:ascii="Arial" w:eastAsia="Times New Roman" w:hAnsi="Arial" w:cs="Arial"/>
          <w:b/>
          <w:sz w:val="22"/>
          <w:szCs w:val="22"/>
          <w:lang w:eastAsia="cs-CZ"/>
        </w:rPr>
        <w:t xml:space="preserve">Průnik znečištění do vod. </w:t>
      </w:r>
      <w:r w:rsidRPr="00B50322">
        <w:rPr>
          <w:rFonts w:ascii="Arial" w:eastAsia="Times New Roman" w:hAnsi="Arial" w:cs="Arial"/>
          <w:sz w:val="22"/>
          <w:szCs w:val="22"/>
          <w:lang w:eastAsia="cs-CZ"/>
        </w:rPr>
        <w:t xml:space="preserve">Kontaminace povrchových a podzemních vod může </w:t>
      </w:r>
      <w:r w:rsidRPr="00B50322">
        <w:rPr>
          <w:rFonts w:ascii="Arial" w:eastAsia="Times New Roman" w:hAnsi="Arial" w:cs="Times New Roman"/>
          <w:sz w:val="22"/>
          <w:szCs w:val="22"/>
          <w:lang w:eastAsia="cs-CZ"/>
        </w:rPr>
        <w:t xml:space="preserve">nastávat jak organickými látkami, tak </w:t>
      </w:r>
      <w:proofErr w:type="spellStart"/>
      <w:r w:rsidRPr="00B50322">
        <w:rPr>
          <w:rFonts w:ascii="Arial" w:eastAsia="Times New Roman" w:hAnsi="Arial" w:cs="Times New Roman"/>
          <w:sz w:val="22"/>
          <w:szCs w:val="22"/>
          <w:lang w:eastAsia="cs-CZ"/>
        </w:rPr>
        <w:t>makronutrienty</w:t>
      </w:r>
      <w:proofErr w:type="spellEnd"/>
      <w:r w:rsidRPr="00B50322">
        <w:rPr>
          <w:rFonts w:ascii="Arial" w:eastAsia="Times New Roman" w:hAnsi="Arial" w:cs="Times New Roman"/>
          <w:sz w:val="22"/>
          <w:szCs w:val="22"/>
          <w:lang w:eastAsia="cs-CZ"/>
        </w:rPr>
        <w:t xml:space="preserve"> (dusík, fosfor) či chemickými látkami a přípravky. Mimo havárií mohou být příčinou tohoto stavu přehnojování pozemků a nadměrná aplikace pesticidů.</w:t>
      </w:r>
    </w:p>
    <w:p w:rsidR="00B50322" w:rsidRPr="00B50322" w:rsidRDefault="00B50322" w:rsidP="00DC758C">
      <w:pPr>
        <w:numPr>
          <w:ilvl w:val="0"/>
          <w:numId w:val="37"/>
        </w:numPr>
        <w:spacing w:after="200" w:line="276" w:lineRule="auto"/>
        <w:rPr>
          <w:rFonts w:ascii="Arial" w:eastAsia="Times New Roman" w:hAnsi="Arial" w:cs="Arial"/>
          <w:sz w:val="22"/>
          <w:szCs w:val="22"/>
          <w:lang w:eastAsia="cs-CZ"/>
        </w:rPr>
      </w:pPr>
      <w:r w:rsidRPr="00B50322">
        <w:rPr>
          <w:rFonts w:ascii="Arial" w:eastAsia="Times New Roman" w:hAnsi="Arial" w:cs="Arial"/>
          <w:b/>
          <w:sz w:val="22"/>
          <w:szCs w:val="22"/>
          <w:lang w:eastAsia="cs-CZ"/>
        </w:rPr>
        <w:t xml:space="preserve">Imisní stav ovzduší </w:t>
      </w:r>
      <w:r w:rsidRPr="00B50322">
        <w:rPr>
          <w:rFonts w:ascii="Arial" w:eastAsia="Times New Roman" w:hAnsi="Arial" w:cs="Arial"/>
          <w:sz w:val="22"/>
          <w:szCs w:val="22"/>
          <w:lang w:eastAsia="cs-CZ"/>
        </w:rPr>
        <w:t>je z resortu zemědělství nepříznivě ovlivňován zvláště skleníkovými plyny a oxidy dusíku. Z celkových emisí 5% z tohoto resortu tvoří skleníkové plyny 3% (rok 2011). Ze zemědělských provozů je emitován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 xml:space="preserve"> (vytápění, spalovací motory, bioplyn),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xml:space="preserve"> či amoniak (živočišná výroba) a prašnost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w:t>
      </w:r>
    </w:p>
    <w:p w:rsidR="00B50322" w:rsidRPr="00B50322" w:rsidRDefault="00B50322" w:rsidP="00DC758C">
      <w:pPr>
        <w:numPr>
          <w:ilvl w:val="0"/>
          <w:numId w:val="69"/>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b/>
          <w:sz w:val="22"/>
          <w:szCs w:val="22"/>
          <w:lang w:eastAsia="cs-CZ"/>
        </w:rPr>
        <w:t xml:space="preserve">Biodiverzita </w:t>
      </w:r>
      <w:r w:rsidRPr="00B50322">
        <w:rPr>
          <w:rFonts w:ascii="Arial" w:eastAsia="Times New Roman" w:hAnsi="Arial" w:cs="Arial"/>
          <w:sz w:val="22"/>
          <w:szCs w:val="22"/>
          <w:lang w:eastAsia="cs-CZ"/>
        </w:rPr>
        <w:t xml:space="preserve">v území venkova může být narušována intenzivním zemědělským hospodařením i hospodařením v lesích. Jednat se může např. o celoplošné a časově unifikované seče luk a trvalých travních porostů, či nadměrné užívání hnojiv, zvláště ve zranitelných oblastech. Další příčinou vymírání ZCHD může být intenzivní pastevní hospodaření, mulčování, snižování počtu a rozsahu krajinných prvků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v území (VKP, ÚSES) a nadměrné užívání chemických přípravků. Problémy může způsobovat i nelimitované velkoplošné pěstování energetických plodin (kukuřice, řepka) či plantáže rychle rostoucích dřevin (RRD), zvláště v sousedství území soustavy NATURA 2000.</w:t>
      </w:r>
    </w:p>
    <w:p w:rsidR="00B50322" w:rsidRPr="00B50322" w:rsidRDefault="00B50322" w:rsidP="00DC758C">
      <w:pPr>
        <w:numPr>
          <w:ilvl w:val="0"/>
          <w:numId w:val="69"/>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b/>
          <w:sz w:val="22"/>
          <w:szCs w:val="22"/>
          <w:lang w:eastAsia="cs-CZ"/>
        </w:rPr>
        <w:t>Fragmentace krajiny</w:t>
      </w:r>
      <w:r w:rsidRPr="00B50322">
        <w:rPr>
          <w:rFonts w:ascii="Arial" w:eastAsia="Times New Roman" w:hAnsi="Arial" w:cs="Arial"/>
          <w:color w:val="000000"/>
          <w:sz w:val="22"/>
          <w:szCs w:val="22"/>
          <w:lang w:eastAsia="cs-CZ"/>
        </w:rPr>
        <w:t xml:space="preserve">, zejména liniovými stavbami může dále přispívat k snižování počtu ZCHD. </w:t>
      </w:r>
      <w:r w:rsidRPr="00B50322">
        <w:rPr>
          <w:rFonts w:ascii="Arial" w:eastAsia="Times New Roman" w:hAnsi="Arial" w:cs="Arial"/>
          <w:sz w:val="22"/>
          <w:szCs w:val="22"/>
          <w:lang w:eastAsia="cs-CZ"/>
        </w:rPr>
        <w:t xml:space="preserve">Samotné hospodaření, pokud by probíhalo v cenných přírodních </w:t>
      </w:r>
      <w:r w:rsidRPr="00B50322">
        <w:rPr>
          <w:rFonts w:ascii="Arial" w:eastAsia="Times New Roman" w:hAnsi="Arial" w:cs="Arial"/>
          <w:sz w:val="22"/>
          <w:szCs w:val="22"/>
          <w:lang w:eastAsia="cs-CZ"/>
        </w:rPr>
        <w:lastRenderedPageBreak/>
        <w:t>lokalitách či jejich blízkost</w:t>
      </w:r>
      <w:r w:rsidR="006B27A2">
        <w:rPr>
          <w:rFonts w:ascii="Arial" w:eastAsia="Times New Roman" w:hAnsi="Arial" w:cs="Arial"/>
          <w:sz w:val="22"/>
          <w:szCs w:val="22"/>
          <w:lang w:eastAsia="cs-CZ"/>
        </w:rPr>
        <w:t>i, může způsobovat usmrcování a  rušen živočichů, znečištění</w:t>
      </w:r>
      <w:r w:rsidRPr="00B50322">
        <w:rPr>
          <w:rFonts w:ascii="Arial" w:eastAsia="Times New Roman" w:hAnsi="Arial" w:cs="Arial"/>
          <w:sz w:val="22"/>
          <w:szCs w:val="22"/>
          <w:lang w:eastAsia="cs-CZ"/>
        </w:rPr>
        <w:t xml:space="preserve"> okolí a může tak </w:t>
      </w:r>
      <w:r w:rsidR="006B27A2">
        <w:rPr>
          <w:rFonts w:ascii="Arial" w:eastAsia="Times New Roman" w:hAnsi="Arial" w:cs="Arial"/>
          <w:sz w:val="22"/>
          <w:szCs w:val="22"/>
          <w:lang w:eastAsia="cs-CZ"/>
        </w:rPr>
        <w:t>současně zvyšovat popsaný efekt</w:t>
      </w:r>
      <w:r w:rsidRPr="00B50322">
        <w:rPr>
          <w:rFonts w:ascii="Arial" w:eastAsia="Times New Roman" w:hAnsi="Arial" w:cs="Arial"/>
          <w:sz w:val="22"/>
          <w:szCs w:val="22"/>
          <w:lang w:eastAsia="cs-CZ"/>
        </w:rPr>
        <w:t xml:space="preserve"> fragmentace. Necitlivě umísťované stavby mohou způsobit zhoršení migrační propustnosti.</w:t>
      </w:r>
    </w:p>
    <w:p w:rsidR="00B50322" w:rsidRPr="00B50322" w:rsidRDefault="00B50322" w:rsidP="00DC758C">
      <w:pPr>
        <w:numPr>
          <w:ilvl w:val="0"/>
          <w:numId w:val="70"/>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b/>
          <w:sz w:val="22"/>
          <w:szCs w:val="22"/>
          <w:lang w:eastAsia="cs-CZ"/>
        </w:rPr>
        <w:t xml:space="preserve">Hospodaření v lesích </w:t>
      </w:r>
      <w:r w:rsidRPr="00B50322">
        <w:rPr>
          <w:rFonts w:ascii="Arial" w:eastAsia="Times New Roman" w:hAnsi="Arial" w:cs="Arial"/>
          <w:sz w:val="22"/>
          <w:szCs w:val="22"/>
          <w:lang w:eastAsia="cs-CZ"/>
        </w:rPr>
        <w:t>je nepříznivě ovlivňováno</w:t>
      </w:r>
      <w:r w:rsidRPr="00B50322">
        <w:rPr>
          <w:rFonts w:ascii="Arial" w:eastAsia="Times New Roman" w:hAnsi="Arial" w:cs="Arial"/>
          <w:b/>
          <w:sz w:val="22"/>
          <w:szCs w:val="22"/>
          <w:lang w:eastAsia="cs-CZ"/>
        </w:rPr>
        <w:t xml:space="preserve"> </w:t>
      </w:r>
      <w:r w:rsidR="006B27A2" w:rsidRPr="006B27A2">
        <w:rPr>
          <w:rFonts w:ascii="Arial" w:eastAsia="Times New Roman" w:hAnsi="Arial" w:cs="Arial"/>
          <w:sz w:val="22"/>
          <w:szCs w:val="22"/>
          <w:lang w:eastAsia="cs-CZ"/>
        </w:rPr>
        <w:t>z</w:t>
      </w:r>
      <w:r w:rsidRPr="00B50322">
        <w:rPr>
          <w:rFonts w:ascii="Arial" w:eastAsia="Times New Roman" w:hAnsi="Arial" w:cs="Arial"/>
          <w:sz w:val="22"/>
          <w:szCs w:val="22"/>
          <w:lang w:eastAsia="cs-CZ"/>
        </w:rPr>
        <w:t xml:space="preserve">měny klimatu, utužováním lesní půdy, špatným zdravotním stavem lesa, pozměněnou druhovou skladbou porostů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dalšími vlivy. Špatný zdravotní stav lesa</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a pozměněná druhová skladba porostů může následně nepříznivě ovlivňovat biodiverzitu v území.</w:t>
      </w:r>
    </w:p>
    <w:p w:rsidR="00B50322" w:rsidRPr="00B50322" w:rsidRDefault="00B50322" w:rsidP="00DC758C">
      <w:pPr>
        <w:numPr>
          <w:ilvl w:val="0"/>
          <w:numId w:val="70"/>
        </w:numPr>
        <w:autoSpaceDE w:val="0"/>
        <w:autoSpaceDN w:val="0"/>
        <w:adjustRightInd w:val="0"/>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 xml:space="preserve">Degradace půdy </w:t>
      </w:r>
      <w:r w:rsidRPr="00B50322">
        <w:rPr>
          <w:rFonts w:ascii="Arial" w:eastAsia="Times New Roman" w:hAnsi="Arial" w:cs="Times New Roman"/>
          <w:sz w:val="22"/>
          <w:szCs w:val="22"/>
          <w:lang w:eastAsia="cs-CZ"/>
        </w:rPr>
        <w:t>má významný vliv na její produkční schopnost. Závažné jsou zejména vodní a větrná eroze, okyselování půd a úbytek humusu v půdě, dále utužování půd a nevhodný vodní režim (odvodňování či trvale podmáčené půdy).</w:t>
      </w:r>
    </w:p>
    <w:p w:rsidR="00B50322" w:rsidRPr="00DC758C" w:rsidRDefault="00B50322" w:rsidP="00DC758C">
      <w:pPr>
        <w:numPr>
          <w:ilvl w:val="0"/>
          <w:numId w:val="70"/>
        </w:numPr>
        <w:autoSpaceDE w:val="0"/>
        <w:autoSpaceDN w:val="0"/>
        <w:adjustRightInd w:val="0"/>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b/>
          <w:sz w:val="22"/>
          <w:szCs w:val="22"/>
          <w:lang w:eastAsia="cs-CZ"/>
        </w:rPr>
        <w:t>Odnímání půd ze ZPF či PUPFL.</w:t>
      </w:r>
      <w:r w:rsidRPr="00B50322">
        <w:rPr>
          <w:rFonts w:ascii="Arial" w:eastAsia="Times New Roman" w:hAnsi="Arial" w:cs="Times New Roman"/>
          <w:sz w:val="22"/>
          <w:szCs w:val="22"/>
          <w:lang w:eastAsia="cs-CZ"/>
        </w:rPr>
        <w:t xml:space="preserve"> Toto nastává zejména pro výstavbu obchodních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w:t>
      </w:r>
      <w:r w:rsidR="00DC758C">
        <w:rPr>
          <w:rFonts w:ascii="Arial" w:eastAsia="Times New Roman" w:hAnsi="Arial" w:cs="Times New Roman"/>
          <w:sz w:val="22"/>
          <w:szCs w:val="22"/>
          <w:lang w:eastAsia="cs-CZ"/>
        </w:rPr>
        <w:t xml:space="preserve"> </w:t>
      </w:r>
      <w:r w:rsidRPr="00DC758C">
        <w:rPr>
          <w:rFonts w:ascii="Arial" w:eastAsia="Times New Roman" w:hAnsi="Arial" w:cs="Times New Roman"/>
          <w:sz w:val="22"/>
          <w:szCs w:val="22"/>
          <w:lang w:eastAsia="cs-CZ"/>
        </w:rPr>
        <w:t xml:space="preserve">průmyslových komplexů, včetně staveb dopravní infrastruktury. Mimo fragmentaci území může být důsledkem zvýšený hluk a emise, znečištění půdy (případně vody) </w:t>
      </w:r>
      <w:r w:rsidR="00FB491F">
        <w:rPr>
          <w:rFonts w:ascii="Arial" w:eastAsia="Times New Roman" w:hAnsi="Arial" w:cs="Times New Roman"/>
          <w:sz w:val="22"/>
          <w:szCs w:val="22"/>
          <w:lang w:eastAsia="cs-CZ"/>
        </w:rPr>
        <w:br/>
      </w:r>
      <w:r w:rsidRPr="00DC758C">
        <w:rPr>
          <w:rFonts w:ascii="Arial" w:eastAsia="Times New Roman" w:hAnsi="Arial" w:cs="Times New Roman"/>
          <w:sz w:val="22"/>
          <w:szCs w:val="22"/>
          <w:lang w:eastAsia="cs-CZ"/>
        </w:rPr>
        <w:t xml:space="preserve">a nevhodným situováním často vznikající </w:t>
      </w:r>
      <w:proofErr w:type="spellStart"/>
      <w:r w:rsidRPr="00DC758C">
        <w:rPr>
          <w:rFonts w:ascii="Arial" w:eastAsia="Times New Roman" w:hAnsi="Arial" w:cs="Times New Roman"/>
          <w:sz w:val="22"/>
          <w:szCs w:val="22"/>
          <w:lang w:eastAsia="cs-CZ"/>
        </w:rPr>
        <w:t>postagrární</w:t>
      </w:r>
      <w:proofErr w:type="spellEnd"/>
      <w:r w:rsidRPr="00DC758C">
        <w:rPr>
          <w:rFonts w:ascii="Arial" w:eastAsia="Times New Roman" w:hAnsi="Arial" w:cs="Times New Roman"/>
          <w:sz w:val="22"/>
          <w:szCs w:val="22"/>
          <w:lang w:eastAsia="cs-CZ"/>
        </w:rPr>
        <w:t xml:space="preserve"> </w:t>
      </w:r>
      <w:proofErr w:type="spellStart"/>
      <w:r w:rsidRPr="00DC758C">
        <w:rPr>
          <w:rFonts w:ascii="Arial" w:eastAsia="Times New Roman" w:hAnsi="Arial" w:cs="Times New Roman"/>
          <w:sz w:val="22"/>
          <w:szCs w:val="22"/>
          <w:lang w:eastAsia="cs-CZ"/>
        </w:rPr>
        <w:t>lada</w:t>
      </w:r>
      <w:proofErr w:type="spellEnd"/>
      <w:r w:rsidRPr="00DC758C">
        <w:rPr>
          <w:rFonts w:ascii="Arial" w:eastAsia="Times New Roman" w:hAnsi="Arial" w:cs="Times New Roman"/>
          <w:sz w:val="22"/>
          <w:szCs w:val="22"/>
          <w:lang w:eastAsia="cs-CZ"/>
        </w:rPr>
        <w:t>.</w:t>
      </w:r>
    </w:p>
    <w:p w:rsidR="00B50322" w:rsidRPr="00B50322" w:rsidRDefault="00B50322" w:rsidP="00DC758C">
      <w:pPr>
        <w:numPr>
          <w:ilvl w:val="0"/>
          <w:numId w:val="71"/>
        </w:numPr>
        <w:spacing w:after="200" w:line="276" w:lineRule="auto"/>
        <w:rPr>
          <w:rFonts w:ascii="Arial" w:eastAsia="Times New Roman" w:hAnsi="Arial" w:cs="Arial"/>
          <w:color w:val="000000"/>
          <w:sz w:val="22"/>
          <w:szCs w:val="22"/>
          <w:lang w:eastAsia="cs-CZ"/>
        </w:rPr>
      </w:pPr>
      <w:r w:rsidRPr="00B50322">
        <w:rPr>
          <w:rFonts w:ascii="Arial" w:eastAsia="Times New Roman" w:hAnsi="Arial" w:cs="Times New Roman"/>
          <w:b/>
          <w:sz w:val="22"/>
          <w:szCs w:val="22"/>
          <w:lang w:eastAsia="cs-CZ"/>
        </w:rPr>
        <w:t xml:space="preserve">Změny klimatu. </w:t>
      </w:r>
      <w:r w:rsidRPr="00B50322">
        <w:rPr>
          <w:rFonts w:ascii="Arial" w:eastAsia="Times New Roman" w:hAnsi="Arial" w:cs="Arial"/>
          <w:color w:val="000000"/>
          <w:sz w:val="22"/>
          <w:szCs w:val="22"/>
          <w:lang w:eastAsia="cs-CZ"/>
        </w:rPr>
        <w:t xml:space="preserve">Postupné změny klimatu v posledních desítiletích sebou přináší relativně četnější výskyt extrémních povětrnostních jevů (přívalové deště či období sucha). Důsledkem by mohla být snížená produkční schopnost zemědělství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a lesnictví, ale i nedostatek povrchových či podzemních vod, negativní vliv na biodiverzitu (zvýšená depozice atmosférického dusíku) a další.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U oblastí se zvláštním významem pro životní prostředí (zejména oblasti </w:t>
      </w:r>
      <w:r w:rsidRPr="00B50322">
        <w:rPr>
          <w:rFonts w:ascii="Arial" w:eastAsia="Times New Roman" w:hAnsi="Arial" w:cs="Arial"/>
          <w:b/>
          <w:sz w:val="22"/>
          <w:szCs w:val="22"/>
          <w:lang w:eastAsia="cs-CZ"/>
        </w:rPr>
        <w:t>NATURA</w:t>
      </w:r>
      <w:r w:rsidRPr="00B50322">
        <w:rPr>
          <w:rFonts w:ascii="Arial" w:eastAsia="Times New Roman" w:hAnsi="Arial" w:cs="Arial"/>
          <w:sz w:val="22"/>
          <w:szCs w:val="22"/>
          <w:lang w:eastAsia="cs-CZ"/>
        </w:rPr>
        <w:t xml:space="preserve"> </w:t>
      </w:r>
      <w:r w:rsidRPr="00B50322">
        <w:rPr>
          <w:rFonts w:ascii="Arial" w:eastAsia="Times New Roman" w:hAnsi="Arial" w:cs="Arial"/>
          <w:b/>
          <w:sz w:val="22"/>
          <w:szCs w:val="22"/>
          <w:lang w:eastAsia="cs-CZ"/>
        </w:rPr>
        <w:t>2000</w:t>
      </w:r>
      <w:r w:rsidRPr="00B50322">
        <w:rPr>
          <w:rFonts w:ascii="Arial" w:eastAsia="Times New Roman" w:hAnsi="Arial" w:cs="Arial"/>
          <w:sz w:val="22"/>
          <w:szCs w:val="22"/>
          <w:lang w:eastAsia="cs-CZ"/>
        </w:rPr>
        <w:t>) lze konstatovat, že tyto by mohly být nešetrnou realizací koncepce (priorita 2 a 6) hodnocenou koncepcí zasaženy. Možné negativní ovlivnění je popsáno v  samostatném hodnocení vlivů na soustavu NATURA 2000 (příloha 1).</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Jedná-li se v jednotlivých případech o „významný vliv“ (§ 45i zákona č. 114/1992 Sb.) je na zvážení místně a věcně příslušných orgánů státní správy na úseku ochrany přírody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krajiny. Na základě dotazu zpracovatele SEA ze dne 25. 3. 2013 tyto orgány (krajské úřady, SCHKO, SNP) vzhledem k obecnému charakteru koncepce a principu předběžné opatrnosti ve většině došlých vyjádření možný významný vliv na území NATURA 2000 nevyloučily.</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Z toho důvodu bylo samostatně, spíše v obecné rovině zpracováno zmíněné „</w:t>
      </w:r>
      <w:proofErr w:type="spellStart"/>
      <w:r w:rsidRPr="00B50322">
        <w:rPr>
          <w:rFonts w:ascii="Arial" w:eastAsia="Times New Roman" w:hAnsi="Arial" w:cs="Times New Roman"/>
          <w:sz w:val="22"/>
          <w:szCs w:val="22"/>
          <w:lang w:eastAsia="cs-CZ"/>
        </w:rPr>
        <w:t>naturové</w:t>
      </w:r>
      <w:proofErr w:type="spellEnd"/>
      <w:r w:rsidRPr="00B50322">
        <w:rPr>
          <w:rFonts w:ascii="Arial" w:eastAsia="Times New Roman" w:hAnsi="Arial" w:cs="Times New Roman"/>
          <w:sz w:val="22"/>
          <w:szCs w:val="22"/>
          <w:lang w:eastAsia="cs-CZ"/>
        </w:rPr>
        <w:t xml:space="preserve"> hodnocení“. Pro jeho zpracování byly vzaty v úvahu jako zásadní především možné vlivy na předměty ochrany v EVL a PO a to zejména na ty ZCHD živočichů a rostlin, které mohou být zemědělským či lesnickým hospodařením nejvíce postihnuty.</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32" w:name="_Toc352131752"/>
      <w:r w:rsidRPr="00B50322">
        <w:rPr>
          <w:rFonts w:ascii="Arial" w:eastAsia="Times New Roman" w:hAnsi="Arial" w:cs="Arial"/>
          <w:b/>
          <w:bCs/>
          <w:kern w:val="32"/>
          <w:sz w:val="32"/>
          <w:szCs w:val="32"/>
          <w:lang w:eastAsia="cs-CZ"/>
        </w:rPr>
        <w:t xml:space="preserve">5. CÍLE OCHRANY ŽIVOTNÍHO PROSTŘEDÍ STANOVENÉ NA MEZINÁRODNÍ, KOMUNITÁRNÍ NEBO VNITROSTÁTNÍ ÚROVNI, KTERÉ MAJÍ VZTAH KE KONCEPCI A ZPŮSOB, </w:t>
      </w:r>
      <w:r w:rsidRPr="00B50322">
        <w:rPr>
          <w:rFonts w:ascii="Arial" w:eastAsia="Times New Roman" w:hAnsi="Arial" w:cs="Arial"/>
          <w:b/>
          <w:bCs/>
          <w:kern w:val="32"/>
          <w:sz w:val="32"/>
          <w:szCs w:val="32"/>
          <w:lang w:eastAsia="cs-CZ"/>
        </w:rPr>
        <w:lastRenderedPageBreak/>
        <w:t>JAK BYLY TYTO CÍLE VZATY V ÚVAHU BĚHEM JEJÍ PŘÍPRAVY, ZEJMÉNA PŘI POROVNÁNÍ VARIANTNÍCH ŘEŠENÍ</w:t>
      </w:r>
      <w:bookmarkEnd w:id="132"/>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Zásadním cílem hodnocené koncepce je vytvořit soudržný a udržitelný rámec zajišťující budoucnost venkovských oblastí.  Ten by měl být založen zejména na multifunkčním zemědělství schopném poskytovat celou řadu služeb, které překračují rámec pouhé produkce potravin a na schopnosti hospodářství venkova vytvářet nové příjmy a pracovní místa při zachování kulturních hodnot, stavu životního prostředí a dědictví venkovských oblastí. Na tento cíl navazují specifikované priority a prioritní oblasti.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ab/>
        <w:t>Obnova a udržování kulturního dědictví (NKP, památkové rezervace, historické zahrady aj.) je v hodnoceném PRV zčásti řešena a to v prioritě 6, prioritní oblast 6 b/, „</w:t>
      </w:r>
      <w:r w:rsidRPr="00B50322">
        <w:rPr>
          <w:rFonts w:ascii="Arial" w:eastAsia="Times New Roman" w:hAnsi="Arial" w:cs="Times New Roman"/>
          <w:bCs/>
          <w:sz w:val="22"/>
          <w:szCs w:val="22"/>
          <w:lang w:eastAsia="cs-CZ"/>
        </w:rPr>
        <w:t xml:space="preserve">Posílení místního rozvoje ve venkovských oblastech“. Cílem této prioritní oblasti </w:t>
      </w:r>
      <w:r w:rsidRPr="00B50322">
        <w:rPr>
          <w:rFonts w:ascii="Arial" w:eastAsia="Times New Roman" w:hAnsi="Arial" w:cs="Arial"/>
          <w:sz w:val="22"/>
          <w:szCs w:val="22"/>
          <w:lang w:eastAsia="cs-CZ"/>
        </w:rPr>
        <w:t>je posílení místního rozvoje, včetně kvality života na venkově (zvýšení vybavenosti).</w:t>
      </w:r>
    </w:p>
    <w:p w:rsidR="00B50322" w:rsidRPr="00B50322" w:rsidRDefault="00B50322" w:rsidP="00B50322">
      <w:pPr>
        <w:rPr>
          <w:rFonts w:ascii="Arial" w:eastAsia="Times New Roman" w:hAnsi="Arial" w:cs="Arial"/>
          <w:sz w:val="22"/>
          <w:szCs w:val="22"/>
        </w:rPr>
      </w:pPr>
      <w:r w:rsidRPr="00B50322">
        <w:rPr>
          <w:rFonts w:ascii="Arial" w:eastAsia="Times New Roman" w:hAnsi="Arial" w:cs="Times New Roman"/>
          <w:sz w:val="22"/>
          <w:szCs w:val="22"/>
          <w:lang w:eastAsia="cs-CZ"/>
        </w:rPr>
        <w:tab/>
        <w:t xml:space="preserve">Uvedená prioritní oblast si dále klade za cíl zlepšení a rozšíření služeb, </w:t>
      </w:r>
      <w:r w:rsidRPr="00B50322">
        <w:rPr>
          <w:rFonts w:ascii="Arial" w:eastAsia="Times New Roman" w:hAnsi="Arial" w:cs="Arial"/>
          <w:sz w:val="22"/>
          <w:szCs w:val="22"/>
        </w:rPr>
        <w:t>včetně oblasti volného času, kultury a tím na zvýšení kvality života na venkově spolu se zvýšením sociální soudržnosti obyvatel obce. Hodnocení této prioritní oblasti (vliv na životní prostředí a veřejné zdraví) je uvedeno dále (</w:t>
      </w:r>
      <w:proofErr w:type="spellStart"/>
      <w:r w:rsidRPr="00B50322">
        <w:rPr>
          <w:rFonts w:ascii="Arial" w:eastAsia="Times New Roman" w:hAnsi="Arial" w:cs="Arial"/>
          <w:sz w:val="22"/>
          <w:szCs w:val="22"/>
        </w:rPr>
        <w:t>např</w:t>
      </w:r>
      <w:proofErr w:type="spellEnd"/>
      <w:r w:rsidRPr="00B50322">
        <w:rPr>
          <w:rFonts w:ascii="Arial" w:eastAsia="Times New Roman" w:hAnsi="Arial" w:cs="Arial"/>
          <w:sz w:val="22"/>
          <w:szCs w:val="22"/>
        </w:rPr>
        <w:t xml:space="preserve"> příloha 3).</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Monitorování dosažení cílů PRV bude prováděno na základě navrženého souboru indikátorů.</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Jak již bylo konstatováno v kapitole 1, byly v  hodnocené koncepci akceptovány jak</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vnitrostátní cíle koncepcí, zpracovaných na národní úrovni, tak cíle koncepcí na mezinárodní úrovni. Hodnocených strategií na národní úrovni bylo celkem 13, na mezinárodní úrovni celkem 9. Soulad s hodnocenou koncepcí byl demonstrován na vhodných příkladech.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Z hlediska variantnosti koncepce lze říci, že tato je koncipována v podstatě jako invariantní. To však neznamená, že při realizaci jednotlivých opatření koncepce, případně jejich implementaci do ÚPD nemůže k variantám (zejména územním) dojít. Tyto ale budou posuzovány zejména ve fázi projektového řešení, tj. v průběhu procesu podle dílu 2 zákona č. 100/2001 Sb.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Vliv navržených priorit, resp. opatření hodnocené koncepce na životní prostředí a</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veřejné zdraví</w:t>
      </w:r>
      <w:r w:rsidR="00AC0A04">
        <w:rPr>
          <w:rFonts w:ascii="Arial" w:eastAsia="Times New Roman" w:hAnsi="Arial" w:cs="Arial"/>
          <w:sz w:val="22"/>
          <w:szCs w:val="22"/>
          <w:lang w:eastAsia="cs-CZ"/>
        </w:rPr>
        <w:t>, byl hodnocen dvěma</w:t>
      </w:r>
      <w:r w:rsidRPr="00B50322">
        <w:rPr>
          <w:rFonts w:ascii="Arial" w:eastAsia="Times New Roman" w:hAnsi="Arial" w:cs="Arial"/>
          <w:sz w:val="22"/>
          <w:szCs w:val="22"/>
          <w:lang w:eastAsia="cs-CZ"/>
        </w:rPr>
        <w:t xml:space="preserve"> způsoby.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První, dále uvedený způsob hodnocení spočívá v </w:t>
      </w:r>
      <w:proofErr w:type="spellStart"/>
      <w:r w:rsidRPr="00B50322">
        <w:rPr>
          <w:rFonts w:ascii="Arial" w:eastAsia="Times New Roman" w:hAnsi="Arial" w:cs="Arial"/>
          <w:sz w:val="22"/>
          <w:szCs w:val="22"/>
          <w:lang w:eastAsia="cs-CZ"/>
        </w:rPr>
        <w:t>mutikriteriálním</w:t>
      </w:r>
      <w:proofErr w:type="spellEnd"/>
      <w:r w:rsidRPr="00B50322">
        <w:rPr>
          <w:rFonts w:ascii="Arial" w:eastAsia="Times New Roman" w:hAnsi="Arial" w:cs="Arial"/>
          <w:sz w:val="22"/>
          <w:szCs w:val="22"/>
          <w:lang w:eastAsia="cs-CZ"/>
        </w:rPr>
        <w:t xml:space="preserve"> posouzení (MCA)</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vztahu priorit koncepce k vybraným referenčním cílům ochrany životního prostředí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veřejného zdraví.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Druhý způsob spočívá v tabulkovém hodnocení vztahu jednotlivých prioritních oblastí (a jejich opatření) ke všem zásadním složkám životního prostředí a k veřejnému zdraví (příloha 3).</w:t>
      </w:r>
    </w:p>
    <w:p w:rsid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V obou případech byl kladný vliv hodnocen +1 až +2 body, záporný vliv -1 až -2 body. V případě, že priorita/</w:t>
      </w:r>
      <w:proofErr w:type="spellStart"/>
      <w:r w:rsidRPr="00B50322">
        <w:rPr>
          <w:rFonts w:ascii="Arial" w:eastAsia="Times New Roman" w:hAnsi="Arial" w:cs="Arial"/>
          <w:sz w:val="22"/>
          <w:szCs w:val="22"/>
          <w:lang w:eastAsia="cs-CZ"/>
        </w:rPr>
        <w:t>podpriorita</w:t>
      </w:r>
      <w:proofErr w:type="spellEnd"/>
      <w:r w:rsidRPr="00B50322">
        <w:rPr>
          <w:rFonts w:ascii="Arial" w:eastAsia="Times New Roman" w:hAnsi="Arial" w:cs="Arial"/>
          <w:sz w:val="22"/>
          <w:szCs w:val="22"/>
          <w:lang w:eastAsia="cs-CZ"/>
        </w:rPr>
        <w:t xml:space="preserve"> koncepce byla na hodnocenou skutečnost bez vlivu, byl počet bodů označen 0. Přidělení bodů bylo provedeno podle následujícího schématu:</w:t>
      </w:r>
    </w:p>
    <w:p w:rsidR="000861B7" w:rsidRPr="00B50322" w:rsidRDefault="000861B7" w:rsidP="00B50322">
      <w:pPr>
        <w:ind w:firstLine="708"/>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6C58B2" w:rsidP="00B50322">
      <w:pPr>
        <w:rPr>
          <w:rFonts w:ascii="Arial" w:eastAsia="Times New Roman" w:hAnsi="Arial" w:cs="Arial"/>
          <w:b/>
          <w:sz w:val="22"/>
          <w:szCs w:val="22"/>
          <w:u w:val="single"/>
          <w:lang w:eastAsia="cs-CZ"/>
        </w:rPr>
      </w:pPr>
      <w:r>
        <w:rPr>
          <w:rFonts w:ascii="Arial" w:eastAsia="Times New Roman" w:hAnsi="Arial" w:cs="Arial"/>
          <w:b/>
          <w:sz w:val="22"/>
          <w:szCs w:val="22"/>
          <w:u w:val="single"/>
          <w:lang w:eastAsia="cs-CZ"/>
        </w:rPr>
        <w:t>Počet bodů</w:t>
      </w:r>
      <w:r>
        <w:rPr>
          <w:rFonts w:ascii="Arial" w:eastAsia="Times New Roman" w:hAnsi="Arial" w:cs="Arial"/>
          <w:b/>
          <w:sz w:val="22"/>
          <w:szCs w:val="22"/>
          <w:u w:val="single"/>
          <w:lang w:eastAsia="cs-CZ"/>
        </w:rPr>
        <w:tab/>
      </w:r>
      <w:r>
        <w:rPr>
          <w:rFonts w:ascii="Arial" w:eastAsia="Times New Roman" w:hAnsi="Arial" w:cs="Arial"/>
          <w:b/>
          <w:sz w:val="22"/>
          <w:szCs w:val="22"/>
          <w:u w:val="single"/>
          <w:lang w:eastAsia="cs-CZ"/>
        </w:rPr>
        <w:tab/>
      </w:r>
      <w:r>
        <w:rPr>
          <w:rFonts w:ascii="Arial" w:eastAsia="Times New Roman" w:hAnsi="Arial" w:cs="Arial"/>
          <w:b/>
          <w:sz w:val="22"/>
          <w:szCs w:val="22"/>
          <w:u w:val="single"/>
          <w:lang w:eastAsia="cs-CZ"/>
        </w:rPr>
        <w:tab/>
      </w:r>
      <w:proofErr w:type="gramStart"/>
      <w:r>
        <w:rPr>
          <w:rFonts w:ascii="Arial" w:eastAsia="Times New Roman" w:hAnsi="Arial" w:cs="Arial"/>
          <w:b/>
          <w:sz w:val="22"/>
          <w:szCs w:val="22"/>
          <w:u w:val="single"/>
          <w:lang w:eastAsia="cs-CZ"/>
        </w:rPr>
        <w:t>Název</w:t>
      </w:r>
      <w:r>
        <w:rPr>
          <w:rFonts w:ascii="Arial" w:eastAsia="Times New Roman" w:hAnsi="Arial" w:cs="Arial"/>
          <w:b/>
          <w:sz w:val="22"/>
          <w:szCs w:val="22"/>
          <w:u w:val="single"/>
          <w:lang w:eastAsia="cs-CZ"/>
        </w:rPr>
        <w:tab/>
      </w:r>
      <w:r>
        <w:rPr>
          <w:rFonts w:ascii="Arial" w:eastAsia="Times New Roman" w:hAnsi="Arial" w:cs="Arial"/>
          <w:b/>
          <w:sz w:val="22"/>
          <w:szCs w:val="22"/>
          <w:u w:val="single"/>
          <w:lang w:eastAsia="cs-CZ"/>
        </w:rPr>
        <w:tab/>
      </w:r>
      <w:r>
        <w:rPr>
          <w:rFonts w:ascii="Arial" w:eastAsia="Times New Roman" w:hAnsi="Arial" w:cs="Arial"/>
          <w:b/>
          <w:sz w:val="22"/>
          <w:szCs w:val="22"/>
          <w:u w:val="single"/>
          <w:lang w:eastAsia="cs-CZ"/>
        </w:rPr>
        <w:tab/>
      </w:r>
      <w:r>
        <w:rPr>
          <w:rFonts w:ascii="Arial" w:eastAsia="Times New Roman" w:hAnsi="Arial" w:cs="Arial"/>
          <w:b/>
          <w:sz w:val="22"/>
          <w:szCs w:val="22"/>
          <w:u w:val="single"/>
          <w:lang w:eastAsia="cs-CZ"/>
        </w:rPr>
        <w:tab/>
      </w:r>
      <w:r w:rsidR="00B50322" w:rsidRPr="00B50322">
        <w:rPr>
          <w:rFonts w:ascii="Arial" w:eastAsia="Times New Roman" w:hAnsi="Arial" w:cs="Arial"/>
          <w:b/>
          <w:sz w:val="22"/>
          <w:szCs w:val="22"/>
          <w:u w:val="single"/>
          <w:lang w:eastAsia="cs-CZ"/>
        </w:rPr>
        <w:t>P    o    z    n    á    m    k    a</w:t>
      </w:r>
      <w:proofErr w:type="gramEnd"/>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-2</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významný negativní vliv</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proofErr w:type="spellStart"/>
      <w:r w:rsidRPr="00B50322">
        <w:rPr>
          <w:rFonts w:ascii="Arial" w:eastAsia="Times New Roman" w:hAnsi="Arial" w:cs="Arial"/>
          <w:sz w:val="22"/>
          <w:szCs w:val="22"/>
          <w:lang w:eastAsia="cs-CZ"/>
        </w:rPr>
        <w:t>vliv</w:t>
      </w:r>
      <w:proofErr w:type="spellEnd"/>
      <w:r w:rsidRPr="00B50322">
        <w:rPr>
          <w:rFonts w:ascii="Arial" w:eastAsia="Times New Roman" w:hAnsi="Arial" w:cs="Arial"/>
          <w:sz w:val="22"/>
          <w:szCs w:val="22"/>
          <w:lang w:eastAsia="cs-CZ"/>
        </w:rPr>
        <w:t xml:space="preserve"> vede k překročení legislativních limitů,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nelze jej jednoduše eliminovat</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-1</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mírně negativní vliv</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proofErr w:type="spellStart"/>
      <w:r w:rsidRPr="00B50322">
        <w:rPr>
          <w:rFonts w:ascii="Arial" w:eastAsia="Times New Roman" w:hAnsi="Arial" w:cs="Arial"/>
          <w:sz w:val="22"/>
          <w:szCs w:val="22"/>
          <w:lang w:eastAsia="cs-CZ"/>
        </w:rPr>
        <w:t>vliv</w:t>
      </w:r>
      <w:proofErr w:type="spellEnd"/>
      <w:r w:rsidRPr="00B50322">
        <w:rPr>
          <w:rFonts w:ascii="Arial" w:eastAsia="Times New Roman" w:hAnsi="Arial" w:cs="Arial"/>
          <w:sz w:val="22"/>
          <w:szCs w:val="22"/>
          <w:lang w:eastAsia="cs-CZ"/>
        </w:rPr>
        <w:t xml:space="preserve"> obvykle nevede k překročení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legislativních limitů, lze jej vhodnými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opatřeními snížit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0</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bez vlivu</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vliv nelze v této fázi prokázat</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+1</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 xml:space="preserve">mírně pozitivní </w:t>
      </w:r>
      <w:proofErr w:type="gramStart"/>
      <w:r w:rsidR="006B27A2">
        <w:rPr>
          <w:rFonts w:ascii="Arial" w:eastAsia="Times New Roman" w:hAnsi="Arial" w:cs="Arial"/>
          <w:sz w:val="22"/>
          <w:szCs w:val="22"/>
          <w:lang w:eastAsia="cs-CZ"/>
        </w:rPr>
        <w:t xml:space="preserve">vliv                       </w:t>
      </w:r>
      <w:r w:rsidRPr="00B50322">
        <w:rPr>
          <w:rFonts w:ascii="Arial" w:eastAsia="Times New Roman" w:hAnsi="Arial" w:cs="Arial"/>
          <w:sz w:val="22"/>
          <w:szCs w:val="22"/>
          <w:lang w:eastAsia="cs-CZ"/>
        </w:rPr>
        <w:t>zásah</w:t>
      </w:r>
      <w:proofErr w:type="gramEnd"/>
      <w:r w:rsidRPr="00B50322">
        <w:rPr>
          <w:rFonts w:ascii="Arial" w:eastAsia="Times New Roman" w:hAnsi="Arial" w:cs="Arial"/>
          <w:sz w:val="22"/>
          <w:szCs w:val="22"/>
          <w:lang w:eastAsia="cs-CZ"/>
        </w:rPr>
        <w:t xml:space="preserve"> zlepší stav některé ze složek životního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prostředí nebo má mírně pozitivní vliv </w:t>
      </w:r>
      <w:proofErr w:type="gramStart"/>
      <w:r w:rsidRPr="00B50322">
        <w:rPr>
          <w:rFonts w:ascii="Arial" w:eastAsia="Times New Roman" w:hAnsi="Arial" w:cs="Arial"/>
          <w:sz w:val="22"/>
          <w:szCs w:val="22"/>
          <w:lang w:eastAsia="cs-CZ"/>
        </w:rPr>
        <w:t>na</w:t>
      </w:r>
      <w:proofErr w:type="gramEnd"/>
      <w:r w:rsidRPr="00B50322">
        <w:rPr>
          <w:rFonts w:ascii="Arial" w:eastAsia="Times New Roman" w:hAnsi="Arial" w:cs="Arial"/>
          <w:sz w:val="22"/>
          <w:szCs w:val="22"/>
          <w:lang w:eastAsia="cs-CZ"/>
        </w:rPr>
        <w:t xml:space="preserv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veřejné zdraví</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+2</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 xml:space="preserve">významný pozitivní vliv   </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 xml:space="preserve">při realizaci dojde k výraznému zlepšení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 xml:space="preserve">kvalitativního nebo kvantitativního stavu </w:t>
      </w:r>
    </w:p>
    <w:p w:rsidR="00B50322" w:rsidRPr="00B50322" w:rsidRDefault="00B50322" w:rsidP="006B27A2">
      <w:pPr>
        <w:ind w:left="4963"/>
        <w:rPr>
          <w:rFonts w:ascii="Arial" w:eastAsia="Times New Roman" w:hAnsi="Arial" w:cs="Arial"/>
          <w:sz w:val="22"/>
          <w:szCs w:val="22"/>
          <w:lang w:eastAsia="cs-CZ"/>
        </w:rPr>
      </w:pPr>
      <w:r w:rsidRPr="00B50322">
        <w:rPr>
          <w:rFonts w:ascii="Arial" w:eastAsia="Times New Roman" w:hAnsi="Arial" w:cs="Arial"/>
          <w:sz w:val="22"/>
          <w:szCs w:val="22"/>
          <w:lang w:eastAsia="cs-CZ"/>
        </w:rPr>
        <w:t>některé ze s</w:t>
      </w:r>
      <w:r w:rsidR="006B27A2">
        <w:rPr>
          <w:rFonts w:ascii="Arial" w:eastAsia="Times New Roman" w:hAnsi="Arial" w:cs="Arial"/>
          <w:sz w:val="22"/>
          <w:szCs w:val="22"/>
          <w:lang w:eastAsia="cs-CZ"/>
        </w:rPr>
        <w:t xml:space="preserve">ložek životního prostředí nebo </w:t>
      </w:r>
      <w:r w:rsidRPr="00B50322">
        <w:rPr>
          <w:rFonts w:ascii="Arial" w:eastAsia="Times New Roman" w:hAnsi="Arial" w:cs="Arial"/>
          <w:sz w:val="22"/>
          <w:szCs w:val="22"/>
          <w:lang w:eastAsia="cs-CZ"/>
        </w:rPr>
        <w:t>veřejného zdraví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prvém případě, při hodnocení vztahu dané koncepce k cílům ochrany životního prostředí byla vyvinuta snaha, navrhnout v tomto směru několik zásadních referenčních cílů ochrany životního prostředí. Navrženy byly ty cíle, </w:t>
      </w:r>
      <w:r w:rsidRPr="00B50322">
        <w:rPr>
          <w:rFonts w:ascii="Arial" w:eastAsia="Times New Roman" w:hAnsi="Arial" w:cs="Arial"/>
          <w:sz w:val="22"/>
          <w:szCs w:val="22"/>
          <w:lang w:eastAsia="cs-CZ"/>
        </w:rPr>
        <w:tab/>
        <w:t xml:space="preserve">které měly pokud možno silnou vazbu jak na priority hodnocené koncepce (viz kapitola 1), tak na v této koncepci navržená opatření.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Po zvážení zaměření posuzované koncepce bylo navrženo celkem 10 referenčních cíl</w:t>
      </w:r>
      <w:r w:rsidR="006B27A2">
        <w:rPr>
          <w:rFonts w:ascii="Arial" w:eastAsia="Times New Roman" w:hAnsi="Arial" w:cs="Arial"/>
          <w:sz w:val="22"/>
          <w:szCs w:val="22"/>
          <w:lang w:eastAsia="cs-CZ"/>
        </w:rPr>
        <w:t xml:space="preserve">ů, jak byly uvedeny již dříve, </w:t>
      </w:r>
      <w:r w:rsidRPr="00B50322">
        <w:rPr>
          <w:rFonts w:ascii="Arial" w:eastAsia="Times New Roman" w:hAnsi="Arial" w:cs="Arial"/>
          <w:sz w:val="22"/>
          <w:szCs w:val="22"/>
          <w:lang w:eastAsia="cs-CZ"/>
        </w:rPr>
        <w:t>v kapitole 1, tabulka 2.</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Následně je potom provedeno </w:t>
      </w:r>
      <w:r w:rsidRPr="00B50322">
        <w:rPr>
          <w:rFonts w:ascii="Arial" w:eastAsia="Times New Roman" w:hAnsi="Arial" w:cs="Times New Roman"/>
          <w:sz w:val="22"/>
          <w:szCs w:val="22"/>
          <w:lang w:eastAsia="cs-CZ"/>
        </w:rPr>
        <w:t xml:space="preserve">bodové hodnocení vztahu priorit (resp. jejich opatření) hodnocené koncepce (kapitola 1) k jednotlivým referenčním cílům. </w:t>
      </w:r>
      <w:r w:rsidRPr="00B50322">
        <w:rPr>
          <w:rFonts w:ascii="Arial" w:eastAsia="Times New Roman" w:hAnsi="Arial" w:cs="Arial"/>
          <w:sz w:val="22"/>
          <w:szCs w:val="22"/>
          <w:lang w:eastAsia="cs-CZ"/>
        </w:rPr>
        <w:t>Výsledek takovéhoto multikriteriálního hodnocení (MCA) je v tabulce 11.</w:t>
      </w:r>
    </w:p>
    <w:p w:rsidR="000861B7" w:rsidRDefault="00B50322" w:rsidP="00AC0A04">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Dle výsledků v této tabulce lze konstatovat, že nejlepší, jednoznačně kladný vliv na životní prostředí (celkem +11 bodů) představuje priorita 4, „Obnova, ochrana a zlepšování ekosystémů závislých na zemědělství a lesnictví“. Tato priorita v</w:t>
      </w:r>
      <w:r w:rsidR="00AC0A04">
        <w:rPr>
          <w:rFonts w:ascii="Arial" w:eastAsia="Times New Roman" w:hAnsi="Arial" w:cs="Arial"/>
          <w:sz w:val="22"/>
          <w:szCs w:val="22"/>
          <w:lang w:eastAsia="cs-CZ"/>
        </w:rPr>
        <w:t>e svých prioritních oblastech /</w:t>
      </w:r>
      <w:r w:rsidRPr="00B50322">
        <w:rPr>
          <w:rFonts w:ascii="Arial" w:eastAsia="Times New Roman" w:hAnsi="Arial" w:cs="Arial"/>
          <w:sz w:val="22"/>
          <w:szCs w:val="22"/>
          <w:lang w:eastAsia="cs-CZ"/>
        </w:rPr>
        <w:t xml:space="preserve">opatřeních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podporu</w:t>
      </w:r>
      <w:proofErr w:type="gramEnd"/>
      <w:r w:rsidRPr="00B50322">
        <w:rPr>
          <w:rFonts w:ascii="Arial" w:eastAsia="Times New Roman" w:hAnsi="Arial" w:cs="Arial"/>
          <w:sz w:val="22"/>
          <w:szCs w:val="22"/>
          <w:lang w:eastAsia="cs-CZ"/>
        </w:rPr>
        <w:t xml:space="preserve"> biodiverzity, šetrné hospodaření v územích NATURA 2000, zlepšení vodního hospodářství, hospodaření s půdou aj., tj. postupy, které mají na ochranu životního prostředí vesměs pozitivní dopad.</w:t>
      </w:r>
    </w:p>
    <w:p w:rsidR="000861B7" w:rsidRDefault="000861B7">
      <w:pPr>
        <w:spacing w:line="240" w:lineRule="auto"/>
        <w:jc w:val="left"/>
        <w:rPr>
          <w:rFonts w:ascii="Arial" w:eastAsia="Times New Roman" w:hAnsi="Arial" w:cs="Arial"/>
          <w:sz w:val="22"/>
          <w:szCs w:val="22"/>
          <w:lang w:eastAsia="cs-CZ"/>
        </w:rPr>
      </w:pPr>
      <w:r>
        <w:rPr>
          <w:rFonts w:ascii="Arial" w:eastAsia="Times New Roman" w:hAnsi="Arial" w:cs="Arial"/>
          <w:sz w:val="22"/>
          <w:szCs w:val="22"/>
          <w:lang w:eastAsia="cs-CZ"/>
        </w:rPr>
        <w:br w:type="page"/>
      </w:r>
    </w:p>
    <w:p w:rsidR="00B50322" w:rsidRPr="00B50322" w:rsidRDefault="00B50322" w:rsidP="00AC0A04">
      <w:pPr>
        <w:ind w:firstLine="708"/>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Tabulka 11 - Hodnocení vztahu mezi referenčními cíli ochrany životního </w:t>
      </w: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prostředí a prioritami hodnocené koncepce</w:t>
      </w:r>
    </w:p>
    <w:tbl>
      <w:tblPr>
        <w:tblStyle w:val="TableGrid1"/>
        <w:tblW w:w="4880" w:type="pct"/>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1E0" w:firstRow="1" w:lastRow="1" w:firstColumn="1" w:lastColumn="1" w:noHBand="0" w:noVBand="0"/>
      </w:tblPr>
      <w:tblGrid>
        <w:gridCol w:w="2377"/>
        <w:gridCol w:w="711"/>
        <w:gridCol w:w="638"/>
        <w:gridCol w:w="812"/>
        <w:gridCol w:w="546"/>
        <w:gridCol w:w="611"/>
        <w:gridCol w:w="564"/>
        <w:gridCol w:w="573"/>
        <w:gridCol w:w="736"/>
        <w:gridCol w:w="685"/>
        <w:gridCol w:w="810"/>
      </w:tblGrid>
      <w:tr w:rsidR="00B50322" w:rsidRPr="00B50322" w:rsidTr="00B50322">
        <w:trPr>
          <w:trHeight w:val="383"/>
        </w:trPr>
        <w:tc>
          <w:tcPr>
            <w:tcW w:w="1312" w:type="pct"/>
            <w:vMerge w:val="restart"/>
            <w:tcBorders>
              <w:top w:val="single" w:sz="18" w:space="0" w:color="auto"/>
            </w:tcBorders>
            <w:shd w:val="clear" w:color="auto" w:fill="D9D9D9"/>
          </w:tcPr>
          <w:p w:rsidR="00B50322" w:rsidRPr="00B50322" w:rsidRDefault="00B50322" w:rsidP="00B50322">
            <w:pPr>
              <w:spacing w:line="240" w:lineRule="auto"/>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Priorita koncepce</w:t>
            </w:r>
          </w:p>
        </w:tc>
        <w:tc>
          <w:tcPr>
            <w:tcW w:w="3688" w:type="pct"/>
            <w:gridSpan w:val="10"/>
            <w:tcBorders>
              <w:top w:val="single" w:sz="18" w:space="0" w:color="auto"/>
              <w:bottom w:val="single" w:sz="6"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Přidělené hodnocení na jednotlivých úsecích</w:t>
            </w:r>
          </w:p>
          <w:p w:rsidR="00B50322" w:rsidRPr="00B50322" w:rsidRDefault="00B50322" w:rsidP="00B50322">
            <w:pPr>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dle referenčních cílů ochrany ŽP 1 až 10</w:t>
            </w:r>
          </w:p>
        </w:tc>
      </w:tr>
      <w:tr w:rsidR="00B50322" w:rsidRPr="00B50322" w:rsidTr="00B50322">
        <w:trPr>
          <w:trHeight w:val="382"/>
        </w:trPr>
        <w:tc>
          <w:tcPr>
            <w:tcW w:w="1312" w:type="pct"/>
            <w:vMerge/>
            <w:tcBorders>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p>
        </w:tc>
        <w:tc>
          <w:tcPr>
            <w:tcW w:w="392"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b/>
                <w:sz w:val="20"/>
                <w:szCs w:val="20"/>
                <w:lang w:eastAsia="cs-CZ"/>
              </w:rPr>
              <w:t>1</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Voda</w:t>
            </w:r>
          </w:p>
        </w:tc>
        <w:tc>
          <w:tcPr>
            <w:tcW w:w="352"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2</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ZPF</w:t>
            </w:r>
          </w:p>
        </w:tc>
        <w:tc>
          <w:tcPr>
            <w:tcW w:w="448"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3</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PUPFL</w:t>
            </w:r>
          </w:p>
        </w:tc>
        <w:tc>
          <w:tcPr>
            <w:tcW w:w="301"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4</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OP</w:t>
            </w:r>
          </w:p>
        </w:tc>
        <w:tc>
          <w:tcPr>
            <w:tcW w:w="337"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5</w:t>
            </w:r>
          </w:p>
          <w:p w:rsidR="00B50322" w:rsidRPr="00B50322" w:rsidRDefault="00B50322" w:rsidP="00B50322">
            <w:pPr>
              <w:jc w:val="left"/>
              <w:rPr>
                <w:rFonts w:ascii="Arial" w:eastAsia="Times New Roman" w:hAnsi="Arial" w:cs="Arial"/>
                <w:sz w:val="16"/>
                <w:szCs w:val="16"/>
                <w:lang w:eastAsia="cs-CZ"/>
              </w:rPr>
            </w:pPr>
            <w:proofErr w:type="spellStart"/>
            <w:r w:rsidRPr="00B50322">
              <w:rPr>
                <w:rFonts w:ascii="Arial" w:eastAsia="Times New Roman" w:hAnsi="Arial" w:cs="Arial"/>
                <w:sz w:val="16"/>
                <w:szCs w:val="16"/>
                <w:lang w:eastAsia="cs-CZ"/>
              </w:rPr>
              <w:t>Ovzd</w:t>
            </w:r>
            <w:proofErr w:type="spellEnd"/>
            <w:r w:rsidRPr="00B50322">
              <w:rPr>
                <w:rFonts w:ascii="Arial" w:eastAsia="Times New Roman" w:hAnsi="Arial" w:cs="Arial"/>
                <w:sz w:val="16"/>
                <w:szCs w:val="16"/>
                <w:lang w:eastAsia="cs-CZ"/>
              </w:rPr>
              <w:t>.</w:t>
            </w:r>
          </w:p>
        </w:tc>
        <w:tc>
          <w:tcPr>
            <w:tcW w:w="311"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6</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Hluk</w:t>
            </w:r>
          </w:p>
        </w:tc>
        <w:tc>
          <w:tcPr>
            <w:tcW w:w="316"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7</w:t>
            </w:r>
          </w:p>
          <w:p w:rsidR="00B50322" w:rsidRPr="00B50322" w:rsidRDefault="00B50322" w:rsidP="00B50322">
            <w:pPr>
              <w:jc w:val="left"/>
              <w:rPr>
                <w:rFonts w:ascii="Arial" w:eastAsia="Times New Roman" w:hAnsi="Arial" w:cs="Arial"/>
                <w:sz w:val="16"/>
                <w:szCs w:val="16"/>
                <w:lang w:eastAsia="cs-CZ"/>
              </w:rPr>
            </w:pPr>
            <w:proofErr w:type="spellStart"/>
            <w:r w:rsidRPr="00B50322">
              <w:rPr>
                <w:rFonts w:ascii="Arial" w:eastAsia="Times New Roman" w:hAnsi="Arial" w:cs="Arial"/>
                <w:sz w:val="16"/>
                <w:szCs w:val="16"/>
                <w:lang w:eastAsia="cs-CZ"/>
              </w:rPr>
              <w:t>Revit</w:t>
            </w:r>
            <w:proofErr w:type="spellEnd"/>
            <w:r w:rsidRPr="00B50322">
              <w:rPr>
                <w:rFonts w:ascii="Arial" w:eastAsia="Times New Roman" w:hAnsi="Arial" w:cs="Arial"/>
                <w:sz w:val="16"/>
                <w:szCs w:val="16"/>
                <w:lang w:eastAsia="cs-CZ"/>
              </w:rPr>
              <w:t>.</w:t>
            </w:r>
          </w:p>
        </w:tc>
        <w:tc>
          <w:tcPr>
            <w:tcW w:w="406"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8</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Odpad</w:t>
            </w:r>
          </w:p>
        </w:tc>
        <w:tc>
          <w:tcPr>
            <w:tcW w:w="378"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9</w:t>
            </w:r>
          </w:p>
          <w:p w:rsidR="00B50322" w:rsidRPr="00B50322" w:rsidRDefault="00B50322" w:rsidP="00B50322">
            <w:pPr>
              <w:jc w:val="left"/>
              <w:rPr>
                <w:rFonts w:ascii="Arial" w:eastAsia="Times New Roman" w:hAnsi="Arial" w:cs="Arial"/>
                <w:sz w:val="16"/>
                <w:szCs w:val="16"/>
                <w:lang w:eastAsia="cs-CZ"/>
              </w:rPr>
            </w:pPr>
            <w:proofErr w:type="spellStart"/>
            <w:r w:rsidRPr="00B50322">
              <w:rPr>
                <w:rFonts w:ascii="Arial" w:eastAsia="Times New Roman" w:hAnsi="Arial" w:cs="Arial"/>
                <w:sz w:val="16"/>
                <w:szCs w:val="16"/>
                <w:lang w:eastAsia="cs-CZ"/>
              </w:rPr>
              <w:t>Energ</w:t>
            </w:r>
            <w:proofErr w:type="spellEnd"/>
            <w:r w:rsidRPr="00B50322">
              <w:rPr>
                <w:rFonts w:ascii="Arial" w:eastAsia="Times New Roman" w:hAnsi="Arial" w:cs="Arial"/>
                <w:sz w:val="16"/>
                <w:szCs w:val="16"/>
                <w:lang w:eastAsia="cs-CZ"/>
              </w:rPr>
              <w:t>.</w:t>
            </w:r>
          </w:p>
        </w:tc>
        <w:tc>
          <w:tcPr>
            <w:tcW w:w="448"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10</w:t>
            </w:r>
          </w:p>
          <w:p w:rsidR="00B50322" w:rsidRPr="00B50322" w:rsidRDefault="00B50322" w:rsidP="00B50322">
            <w:pPr>
              <w:jc w:val="left"/>
              <w:rPr>
                <w:rFonts w:ascii="Arial" w:eastAsia="Times New Roman" w:hAnsi="Arial" w:cs="Arial"/>
                <w:sz w:val="16"/>
                <w:szCs w:val="16"/>
                <w:lang w:eastAsia="cs-CZ"/>
              </w:rPr>
            </w:pPr>
            <w:proofErr w:type="spellStart"/>
            <w:r w:rsidRPr="00B50322">
              <w:rPr>
                <w:rFonts w:ascii="Arial" w:eastAsia="Times New Roman" w:hAnsi="Arial" w:cs="Arial"/>
                <w:sz w:val="16"/>
                <w:szCs w:val="16"/>
                <w:lang w:eastAsia="cs-CZ"/>
              </w:rPr>
              <w:t>Ekosys</w:t>
            </w:r>
            <w:proofErr w:type="spellEnd"/>
          </w:p>
        </w:tc>
      </w:tr>
      <w:tr w:rsidR="00B50322" w:rsidRPr="00B50322" w:rsidTr="00B50322">
        <w:tc>
          <w:tcPr>
            <w:tcW w:w="1312" w:type="pct"/>
            <w:tcBorders>
              <w:top w:val="single" w:sz="18" w:space="0" w:color="auto"/>
            </w:tcBorders>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1-Znalosti, inovace</w:t>
            </w:r>
          </w:p>
        </w:tc>
        <w:tc>
          <w:tcPr>
            <w:tcW w:w="392"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52"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01"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37"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1"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6"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06"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8"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2"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2-Konkurenceschopnost</w:t>
            </w:r>
          </w:p>
        </w:tc>
        <w:tc>
          <w:tcPr>
            <w:tcW w:w="392"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52"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8"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0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1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0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2"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3-Potravin řetězec, rizika</w:t>
            </w:r>
          </w:p>
        </w:tc>
        <w:tc>
          <w:tcPr>
            <w:tcW w:w="392"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52"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0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0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2"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4-Zlepšení ekosystémů</w:t>
            </w:r>
          </w:p>
        </w:tc>
        <w:tc>
          <w:tcPr>
            <w:tcW w:w="392"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352"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48"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0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3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1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0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r>
      <w:tr w:rsidR="00B50322" w:rsidRPr="00B50322" w:rsidTr="00B50322">
        <w:tc>
          <w:tcPr>
            <w:tcW w:w="1312"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5-Zdroje, nízkouhlíková ekonomika</w:t>
            </w:r>
          </w:p>
        </w:tc>
        <w:tc>
          <w:tcPr>
            <w:tcW w:w="392"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352"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8"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30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311"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0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7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2"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6-Snižování chudoby, hospodářský rozvoj</w:t>
            </w:r>
          </w:p>
        </w:tc>
        <w:tc>
          <w:tcPr>
            <w:tcW w:w="392"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52"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8"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01"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37"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11"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31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06"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8"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bl>
    <w:p w:rsidR="00B50322" w:rsidRPr="00B50322" w:rsidRDefault="00B50322" w:rsidP="00B50322">
      <w:pPr>
        <w:jc w:val="left"/>
        <w:rPr>
          <w:rFonts w:ascii="Arial" w:eastAsia="Times New Roman" w:hAnsi="Arial" w:cs="Times New Roman"/>
          <w:b/>
          <w:sz w:val="22"/>
          <w:szCs w:val="22"/>
          <w:lang w:eastAsia="cs-CZ"/>
        </w:rPr>
      </w:pPr>
    </w:p>
    <w:p w:rsidR="00B50322" w:rsidRPr="00B50322" w:rsidRDefault="00B50322" w:rsidP="006B27A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Na opačném konci, tj. jako nejhůře hodnocená priorita</w:t>
      </w:r>
      <w:r w:rsidR="006B27A2">
        <w:rPr>
          <w:rFonts w:ascii="Arial" w:eastAsia="Times New Roman" w:hAnsi="Arial" w:cs="Arial"/>
          <w:sz w:val="22"/>
          <w:szCs w:val="22"/>
          <w:lang w:eastAsia="cs-CZ"/>
        </w:rPr>
        <w:t xml:space="preserve"> koncepce ve vztahu k životnímu </w:t>
      </w:r>
      <w:r w:rsidRPr="00B50322">
        <w:rPr>
          <w:rFonts w:ascii="Arial" w:eastAsia="Times New Roman" w:hAnsi="Arial" w:cs="Arial"/>
          <w:sz w:val="22"/>
          <w:szCs w:val="22"/>
          <w:lang w:eastAsia="cs-CZ"/>
        </w:rPr>
        <w:t xml:space="preserve">prostředí (celkem -1 bod) je priorita 2 „Zvýšení životaschopnosti zemědělských podniků a konkurenceschopnosti všech druhů zemědělské činnosti </w:t>
      </w:r>
      <w:r w:rsidRPr="00B50322">
        <w:rPr>
          <w:rFonts w:ascii="Arial" w:eastAsia="Times New Roman" w:hAnsi="Arial" w:cs="Times New Roman"/>
          <w:sz w:val="22"/>
          <w:szCs w:val="22"/>
          <w:lang w:eastAsia="cs-CZ"/>
        </w:rPr>
        <w:t xml:space="preserve">ve všech regionech </w:t>
      </w:r>
      <w:r w:rsidR="00FB491F">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a podpora inovativních zemědělských technologií a udržitelného obhospodařování lesů“.</w:t>
      </w:r>
    </w:p>
    <w:p w:rsidR="00B50322" w:rsidRPr="00B50322" w:rsidRDefault="00B50322" w:rsidP="006B27A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Tato priorita ve svý</w:t>
      </w:r>
      <w:r w:rsidR="00557246">
        <w:rPr>
          <w:rFonts w:ascii="Arial" w:eastAsia="Times New Roman" w:hAnsi="Arial" w:cs="Arial"/>
          <w:sz w:val="22"/>
          <w:szCs w:val="22"/>
          <w:lang w:eastAsia="cs-CZ"/>
        </w:rPr>
        <w:t xml:space="preserve">ch opatřeních předpokládá </w:t>
      </w:r>
      <w:proofErr w:type="spellStart"/>
      <w:proofErr w:type="gramStart"/>
      <w:r w:rsidR="00557246">
        <w:rPr>
          <w:rFonts w:ascii="Arial" w:eastAsia="Times New Roman" w:hAnsi="Arial" w:cs="Arial"/>
          <w:sz w:val="22"/>
          <w:szCs w:val="22"/>
          <w:lang w:eastAsia="cs-CZ"/>
        </w:rPr>
        <w:t>m.j</w:t>
      </w:r>
      <w:proofErr w:type="spellEnd"/>
      <w:r w:rsidR="00557246">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výstavbu</w:t>
      </w:r>
      <w:proofErr w:type="gramEnd"/>
      <w:r w:rsidRPr="00B50322">
        <w:rPr>
          <w:rFonts w:ascii="Arial" w:eastAsia="Times New Roman" w:hAnsi="Arial" w:cs="Arial"/>
          <w:sz w:val="22"/>
          <w:szCs w:val="22"/>
          <w:lang w:eastAsia="cs-CZ"/>
        </w:rPr>
        <w:t xml:space="preserve"> nových budov a skladů na zemědělské půdě, intenzifikaci těžby v lesích, výstavbu přístupových komunikací aj., tj. postupy, které mohou vykazovat některé negativní vlivy na životní prostředí. Při intenzifikaci lesního hospodářství jde často pouze o použití </w:t>
      </w:r>
      <w:proofErr w:type="spellStart"/>
      <w:r w:rsidRPr="00B50322">
        <w:rPr>
          <w:rFonts w:ascii="Arial" w:eastAsia="Times New Roman" w:hAnsi="Arial" w:cs="Arial"/>
          <w:sz w:val="22"/>
          <w:szCs w:val="22"/>
          <w:lang w:eastAsia="cs-CZ"/>
        </w:rPr>
        <w:t>harvestorů</w:t>
      </w:r>
      <w:proofErr w:type="spellEnd"/>
      <w:r w:rsidRPr="00B50322">
        <w:rPr>
          <w:rFonts w:ascii="Arial" w:eastAsia="Times New Roman" w:hAnsi="Arial" w:cs="Arial"/>
          <w:sz w:val="22"/>
          <w:szCs w:val="22"/>
          <w:lang w:eastAsia="cs-CZ"/>
        </w:rPr>
        <w:t xml:space="preserve"> a to i v nevhod</w:t>
      </w:r>
      <w:r w:rsidR="006B27A2">
        <w:rPr>
          <w:rFonts w:ascii="Arial" w:eastAsia="Times New Roman" w:hAnsi="Arial" w:cs="Arial"/>
          <w:sz w:val="22"/>
          <w:szCs w:val="22"/>
          <w:lang w:eastAsia="cs-CZ"/>
        </w:rPr>
        <w:t xml:space="preserve">ných terénních podmínkách, </w:t>
      </w:r>
      <w:r w:rsidRPr="00B50322">
        <w:rPr>
          <w:rFonts w:ascii="Arial" w:eastAsia="Times New Roman" w:hAnsi="Arial" w:cs="Arial"/>
          <w:sz w:val="22"/>
          <w:szCs w:val="22"/>
          <w:lang w:eastAsia="cs-CZ"/>
        </w:rPr>
        <w:t xml:space="preserve">používání geneticky a geograficky nepůvodního sadebního materiálu apod.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U popsaného multikriteriálního hodnocení byl dle tabulky 11 nalezen celkový počet bodů +21, což představuje jednoznačně </w:t>
      </w:r>
      <w:r w:rsidRPr="00B50322">
        <w:rPr>
          <w:rFonts w:ascii="Arial" w:eastAsia="Times New Roman" w:hAnsi="Arial" w:cs="Arial"/>
          <w:b/>
          <w:sz w:val="22"/>
          <w:szCs w:val="22"/>
          <w:lang w:eastAsia="cs-CZ"/>
        </w:rPr>
        <w:t xml:space="preserve">pozitivní </w:t>
      </w:r>
      <w:r w:rsidRPr="00B50322">
        <w:rPr>
          <w:rFonts w:ascii="Arial" w:eastAsia="Times New Roman" w:hAnsi="Arial" w:cs="Arial"/>
          <w:sz w:val="22"/>
          <w:szCs w:val="22"/>
          <w:lang w:eastAsia="cs-CZ"/>
        </w:rPr>
        <w:t>dopad</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hodnocené koncepce na ochranu životního prostředí.</w:t>
      </w:r>
      <w:r w:rsidRPr="00B50322">
        <w:rPr>
          <w:rFonts w:ascii="Arial" w:eastAsia="Times New Roman" w:hAnsi="Arial" w:cs="Times New Roman"/>
          <w:sz w:val="22"/>
          <w:szCs w:val="22"/>
          <w:lang w:eastAsia="cs-CZ"/>
        </w:rPr>
        <w:t xml:space="preserv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 xml:space="preserve">Obdobným způsobem bylo provedeno hodnocení vlivů koncepce na </w:t>
      </w:r>
      <w:r w:rsidRPr="00B50322">
        <w:rPr>
          <w:rFonts w:ascii="Arial" w:eastAsia="Times New Roman" w:hAnsi="Arial" w:cs="Times New Roman"/>
          <w:b/>
          <w:sz w:val="22"/>
          <w:szCs w:val="22"/>
          <w:lang w:eastAsia="cs-CZ"/>
        </w:rPr>
        <w:t xml:space="preserve">veřejné zdraví. </w:t>
      </w:r>
      <w:r w:rsidRPr="00B50322">
        <w:rPr>
          <w:rFonts w:ascii="Arial" w:eastAsia="Times New Roman" w:hAnsi="Arial" w:cs="Times New Roman"/>
          <w:sz w:val="22"/>
          <w:szCs w:val="22"/>
          <w:lang w:eastAsia="cs-CZ"/>
        </w:rPr>
        <w:t>Tento vliv byl hodnocen s ohledem na přijaté deklarace států</w:t>
      </w:r>
      <w:r w:rsidRPr="00B50322">
        <w:rPr>
          <w:rFonts w:ascii="Arial" w:eastAsia="Times New Roman" w:hAnsi="Arial" w:cs="Arial"/>
          <w:sz w:val="22"/>
          <w:szCs w:val="22"/>
          <w:lang w:eastAsia="cs-CZ"/>
        </w:rPr>
        <w:t xml:space="preserve"> Světové zdravotnické organizace (WHO), zahrnující základní politické principy péče o zdraví v jeho nejširších společenských souvislostech. K signatářům těchto materiálů patřila také Česká republika.</w:t>
      </w:r>
    </w:p>
    <w:p w:rsidR="00B50322" w:rsidRPr="00B50322" w:rsidRDefault="00B50322" w:rsidP="00B50322">
      <w:pPr>
        <w:ind w:firstLine="499"/>
        <w:rPr>
          <w:rFonts w:ascii="Arial" w:eastAsia="Times New Roman" w:hAnsi="Arial" w:cs="Arial"/>
          <w:sz w:val="22"/>
          <w:szCs w:val="22"/>
          <w:lang w:eastAsia="cs-CZ"/>
        </w:rPr>
      </w:pPr>
      <w:r w:rsidRPr="00B50322">
        <w:rPr>
          <w:rFonts w:ascii="Arial" w:eastAsia="Times New Roman" w:hAnsi="Arial" w:cs="Arial"/>
          <w:sz w:val="22"/>
          <w:szCs w:val="22"/>
          <w:lang w:eastAsia="cs-CZ"/>
        </w:rPr>
        <w:t>Na základě uvedeného byl v</w:t>
      </w:r>
      <w:r w:rsidRPr="00B50322">
        <w:rPr>
          <w:rFonts w:ascii="Arial" w:eastAsia="Times New Roman" w:hAnsi="Arial" w:cs="Arial"/>
          <w:color w:val="000000"/>
          <w:sz w:val="22"/>
          <w:szCs w:val="22"/>
          <w:lang w:eastAsia="cs-CZ"/>
        </w:rPr>
        <w:t>ládou ČR dne 30.</w:t>
      </w:r>
      <w:r w:rsidR="006B27A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10.</w:t>
      </w:r>
      <w:r w:rsidR="006B27A2">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 xml:space="preserve">2002 projednán materiál „Dlouhodobý program zlepšování zdravotního stavu obyvatelstva ČR - Zdraví pro všechny </w:t>
      </w:r>
      <w:r w:rsidR="00FB491F">
        <w:rPr>
          <w:rFonts w:ascii="Arial" w:eastAsia="Times New Roman" w:hAnsi="Arial" w:cs="Arial"/>
          <w:color w:val="000000"/>
          <w:sz w:val="22"/>
          <w:szCs w:val="22"/>
          <w:lang w:eastAsia="cs-CZ"/>
        </w:rPr>
        <w:br/>
      </w:r>
      <w:r w:rsidRPr="00B50322">
        <w:rPr>
          <w:rFonts w:ascii="Arial" w:eastAsia="Times New Roman" w:hAnsi="Arial" w:cs="Arial"/>
          <w:color w:val="000000"/>
          <w:sz w:val="22"/>
          <w:szCs w:val="22"/>
          <w:lang w:eastAsia="cs-CZ"/>
        </w:rPr>
        <w:t xml:space="preserve">v 21. století". Materiál byl akceptován Usnesením vlády ČR č. 1046. Základní význam tohoto programu </w:t>
      </w:r>
      <w:r w:rsidRPr="00B50322">
        <w:rPr>
          <w:rFonts w:ascii="Arial" w:eastAsia="Times New Roman" w:hAnsi="Arial" w:cs="Arial"/>
          <w:sz w:val="22"/>
          <w:szCs w:val="22"/>
          <w:lang w:eastAsia="cs-CZ"/>
        </w:rPr>
        <w:t xml:space="preserve">(„ZDRAVÍ 21“) je v tom, že představuje racionální, dobře strukturovaný model </w:t>
      </w:r>
      <w:r w:rsidRPr="00B50322">
        <w:rPr>
          <w:rFonts w:ascii="Arial" w:eastAsia="Times New Roman" w:hAnsi="Arial" w:cs="Arial"/>
          <w:sz w:val="22"/>
          <w:szCs w:val="22"/>
          <w:lang w:eastAsia="cs-CZ"/>
        </w:rPr>
        <w:lastRenderedPageBreak/>
        <w:t>komplexní péče společnosti o zdraví a jeho rozvoj, vypracovaný týmy předních světových odborníků z medicínských oborů a odborníků pro zdravotní politiku a ekonomiku.</w:t>
      </w:r>
    </w:p>
    <w:p w:rsidR="00B50322" w:rsidRPr="00B50322" w:rsidRDefault="00B50322" w:rsidP="00B50322">
      <w:pPr>
        <w:ind w:firstLine="500"/>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Vlastní program ZDRAVÍ 21 obsahuje </w:t>
      </w:r>
      <w:proofErr w:type="gramStart"/>
      <w:r w:rsidRPr="00B50322">
        <w:rPr>
          <w:rFonts w:ascii="Arial" w:eastAsia="Times New Roman" w:hAnsi="Arial" w:cs="Arial"/>
          <w:color w:val="000000"/>
          <w:sz w:val="22"/>
          <w:szCs w:val="22"/>
          <w:lang w:eastAsia="cs-CZ"/>
        </w:rPr>
        <w:t>ve 124</w:t>
      </w:r>
      <w:proofErr w:type="gramEnd"/>
      <w:r w:rsidRPr="00B50322">
        <w:rPr>
          <w:rFonts w:ascii="Arial" w:eastAsia="Times New Roman" w:hAnsi="Arial" w:cs="Arial"/>
          <w:color w:val="000000"/>
          <w:sz w:val="22"/>
          <w:szCs w:val="22"/>
          <w:lang w:eastAsia="cs-CZ"/>
        </w:rPr>
        <w:t xml:space="preserve"> stranách celkem 21 cílů. Jednotlivé cíle jsou rozděleny na dílčí úkoly, kterých je celkem 68, resort vnitra je uveden v 32 dílčích úkolech.</w:t>
      </w:r>
    </w:p>
    <w:p w:rsidR="00B50322" w:rsidRPr="00B50322" w:rsidRDefault="00B50322" w:rsidP="00B50322">
      <w:pPr>
        <w:ind w:firstLine="499"/>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tab/>
        <w:t>Na základě uvedeného bylo k hodnocení předložené koncepce vybráno celkem 8 pro danou problematiku relevantních referenčních cílů ochrany veřejného zdraví a to z uvedeného dokumentu cíle číslo 3,</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4,</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5,</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7,</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8,</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10,</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11,</w:t>
      </w:r>
      <w:r w:rsidR="00AC0A04">
        <w:rPr>
          <w:rFonts w:ascii="Arial" w:eastAsia="Times New Roman" w:hAnsi="Arial" w:cs="Arial"/>
          <w:color w:val="000000"/>
          <w:sz w:val="22"/>
          <w:szCs w:val="22"/>
          <w:lang w:eastAsia="cs-CZ"/>
        </w:rPr>
        <w:t xml:space="preserve"> </w:t>
      </w:r>
      <w:r w:rsidRPr="00B50322">
        <w:rPr>
          <w:rFonts w:ascii="Arial" w:eastAsia="Times New Roman" w:hAnsi="Arial" w:cs="Arial"/>
          <w:color w:val="000000"/>
          <w:sz w:val="22"/>
          <w:szCs w:val="22"/>
          <w:lang w:eastAsia="cs-CZ"/>
        </w:rPr>
        <w:t xml:space="preserve">13. </w:t>
      </w:r>
      <w:r w:rsidRPr="00B50322">
        <w:rPr>
          <w:rFonts w:ascii="Arial" w:eastAsia="Times New Roman" w:hAnsi="Arial" w:cs="Arial"/>
          <w:sz w:val="22"/>
          <w:szCs w:val="22"/>
          <w:lang w:eastAsia="cs-CZ"/>
        </w:rPr>
        <w:t xml:space="preserve">Jedná se o referenční cíle ochrany veřejného zdraví, které jsou v souladu i s aktualizací (r. 2011) tohoto programu </w:t>
      </w:r>
      <w:proofErr w:type="spellStart"/>
      <w:r w:rsidRPr="00B50322">
        <w:rPr>
          <w:rFonts w:ascii="Arial" w:eastAsia="Times New Roman" w:hAnsi="Arial" w:cs="Arial"/>
          <w:sz w:val="22"/>
          <w:szCs w:val="22"/>
          <w:lang w:eastAsia="cs-CZ"/>
        </w:rPr>
        <w:t>MZd</w:t>
      </w:r>
      <w:proofErr w:type="spellEnd"/>
      <w:r w:rsidRPr="00B50322">
        <w:rPr>
          <w:rFonts w:ascii="Arial" w:eastAsia="Times New Roman" w:hAnsi="Arial" w:cs="Arial"/>
          <w:sz w:val="22"/>
          <w:szCs w:val="22"/>
          <w:lang w:eastAsia="cs-CZ"/>
        </w:rPr>
        <w:t xml:space="preserve"> (tabulka 12).</w:t>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rPr>
          <w:rFonts w:ascii="Arial" w:eastAsia="Times New Roman" w:hAnsi="Arial" w:cs="Arial"/>
          <w:color w:val="000000"/>
          <w:sz w:val="22"/>
          <w:szCs w:val="22"/>
          <w:lang w:eastAsia="cs-CZ"/>
        </w:rPr>
      </w:pPr>
      <w:r w:rsidRPr="00B50322">
        <w:rPr>
          <w:rFonts w:ascii="Arial" w:eastAsia="Times New Roman" w:hAnsi="Arial" w:cs="Times New Roman"/>
          <w:b/>
          <w:sz w:val="22"/>
          <w:szCs w:val="22"/>
          <w:lang w:eastAsia="cs-CZ"/>
        </w:rPr>
        <w:t xml:space="preserve">Tabulka 12 - </w:t>
      </w:r>
      <w:r w:rsidRPr="00B50322">
        <w:rPr>
          <w:rFonts w:ascii="Arial" w:eastAsia="Times New Roman" w:hAnsi="Arial" w:cs="Arial"/>
          <w:b/>
          <w:bCs/>
          <w:sz w:val="22"/>
          <w:szCs w:val="22"/>
          <w:lang w:eastAsia="cs-CZ"/>
        </w:rPr>
        <w:t>Referenční cíle ochrany veřejného zdraví</w:t>
      </w:r>
    </w:p>
    <w:tbl>
      <w:tblPr>
        <w:tblStyle w:val="TableGrid1"/>
        <w:tblW w:w="8892" w:type="dxa"/>
        <w:tblInd w:w="28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620"/>
        <w:gridCol w:w="5760"/>
        <w:gridCol w:w="1512"/>
      </w:tblGrid>
      <w:tr w:rsidR="00B50322" w:rsidRPr="00B50322" w:rsidTr="00B50322">
        <w:tc>
          <w:tcPr>
            <w:tcW w:w="1620" w:type="dxa"/>
            <w:tcBorders>
              <w:top w:val="single" w:sz="18" w:space="0" w:color="auto"/>
              <w:bottom w:val="single" w:sz="18" w:space="0" w:color="auto"/>
            </w:tcBorders>
            <w:shd w:val="clear" w:color="auto" w:fill="E0E0E0"/>
          </w:tcPr>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 xml:space="preserve">Číslo </w:t>
            </w:r>
          </w:p>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referenčního</w:t>
            </w:r>
          </w:p>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cíle</w:t>
            </w:r>
          </w:p>
        </w:tc>
        <w:tc>
          <w:tcPr>
            <w:tcW w:w="5760" w:type="dxa"/>
            <w:tcBorders>
              <w:top w:val="single" w:sz="18" w:space="0" w:color="auto"/>
              <w:bottom w:val="single" w:sz="18" w:space="0" w:color="auto"/>
            </w:tcBorders>
            <w:shd w:val="clear" w:color="auto" w:fill="E0E0E0"/>
          </w:tcPr>
          <w:p w:rsidR="00B50322" w:rsidRPr="00B50322" w:rsidRDefault="00B50322" w:rsidP="00B50322">
            <w:pPr>
              <w:spacing w:line="240" w:lineRule="exact"/>
              <w:jc w:val="center"/>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Název referenčního cíle ochrany veřejného zdraví, poznámka</w:t>
            </w:r>
          </w:p>
        </w:tc>
        <w:tc>
          <w:tcPr>
            <w:tcW w:w="1512" w:type="dxa"/>
            <w:tcBorders>
              <w:top w:val="single" w:sz="18" w:space="0" w:color="auto"/>
              <w:bottom w:val="single" w:sz="18" w:space="0" w:color="auto"/>
            </w:tcBorders>
            <w:shd w:val="clear" w:color="auto" w:fill="E0E0E0"/>
          </w:tcPr>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 xml:space="preserve">Číslo </w:t>
            </w:r>
            <w:proofErr w:type="gramStart"/>
            <w:r w:rsidRPr="00B50322">
              <w:rPr>
                <w:rFonts w:ascii="Arial" w:eastAsia="Times New Roman" w:hAnsi="Arial" w:cs="Arial"/>
                <w:b/>
                <w:color w:val="000000"/>
                <w:sz w:val="20"/>
                <w:szCs w:val="20"/>
                <w:lang w:eastAsia="cs-CZ"/>
              </w:rPr>
              <w:t>dle</w:t>
            </w:r>
            <w:proofErr w:type="gramEnd"/>
            <w:r w:rsidRPr="00B50322">
              <w:rPr>
                <w:rFonts w:ascii="Arial" w:eastAsia="Times New Roman" w:hAnsi="Arial" w:cs="Arial"/>
                <w:b/>
                <w:color w:val="000000"/>
                <w:sz w:val="20"/>
                <w:szCs w:val="20"/>
                <w:lang w:eastAsia="cs-CZ"/>
              </w:rPr>
              <w:t xml:space="preserve"> </w:t>
            </w:r>
          </w:p>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 xml:space="preserve">programu </w:t>
            </w:r>
          </w:p>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b/>
                <w:color w:val="000000"/>
                <w:sz w:val="20"/>
                <w:szCs w:val="20"/>
                <w:lang w:eastAsia="cs-CZ"/>
              </w:rPr>
              <w:t>„ZDRAVÍ 21“</w:t>
            </w:r>
          </w:p>
        </w:tc>
      </w:tr>
      <w:tr w:rsidR="00B50322" w:rsidRPr="00B50322" w:rsidTr="00B50322">
        <w:tc>
          <w:tcPr>
            <w:tcW w:w="1620" w:type="dxa"/>
            <w:tcBorders>
              <w:top w:val="single" w:sz="18" w:space="0" w:color="auto"/>
            </w:tcBorders>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1.</w:t>
            </w:r>
          </w:p>
        </w:tc>
        <w:tc>
          <w:tcPr>
            <w:tcW w:w="5760" w:type="dxa"/>
            <w:tcBorders>
              <w:top w:val="single" w:sz="18" w:space="0" w:color="auto"/>
            </w:tcBorders>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Zdravý start do života </w:t>
            </w:r>
            <w:r w:rsidRPr="00B50322">
              <w:rPr>
                <w:rFonts w:ascii="Arial" w:eastAsia="Times New Roman" w:hAnsi="Arial" w:cs="Arial"/>
                <w:color w:val="000000"/>
                <w:sz w:val="20"/>
                <w:szCs w:val="20"/>
                <w:lang w:eastAsia="cs-CZ"/>
              </w:rPr>
              <w:t>(zdravější stav narozených a předškolních dětí)</w:t>
            </w:r>
          </w:p>
        </w:tc>
        <w:tc>
          <w:tcPr>
            <w:tcW w:w="1512" w:type="dxa"/>
            <w:tcBorders>
              <w:top w:val="single" w:sz="18" w:space="0" w:color="auto"/>
            </w:tcBorders>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3</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2.</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Zdraví mladých </w:t>
            </w:r>
            <w:r w:rsidRPr="00B50322">
              <w:rPr>
                <w:rFonts w:ascii="Arial" w:eastAsia="Times New Roman" w:hAnsi="Arial" w:cs="Arial"/>
                <w:color w:val="000000"/>
                <w:sz w:val="20"/>
                <w:szCs w:val="20"/>
                <w:lang w:eastAsia="cs-CZ"/>
              </w:rPr>
              <w:t>(zlepšit do roku 2020 zdravotní stav mladých občanů)</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4</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3.</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Zdravé stárnutí </w:t>
            </w:r>
            <w:r w:rsidRPr="00B50322">
              <w:rPr>
                <w:rFonts w:ascii="Arial" w:eastAsia="Times New Roman" w:hAnsi="Arial" w:cs="Arial"/>
                <w:color w:val="000000"/>
                <w:sz w:val="20"/>
                <w:szCs w:val="20"/>
                <w:lang w:eastAsia="cs-CZ"/>
              </w:rPr>
              <w:t>(zlepšit aktivitu a zdravotní stav populace nad 65 let)</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5</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4.</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Prevence infekčních onemocnění</w:t>
            </w:r>
            <w:r w:rsidRPr="00B50322">
              <w:rPr>
                <w:rFonts w:ascii="Arial" w:eastAsia="Times New Roman" w:hAnsi="Arial" w:cs="Arial"/>
                <w:color w:val="000000"/>
                <w:sz w:val="20"/>
                <w:szCs w:val="20"/>
                <w:lang w:eastAsia="cs-CZ"/>
              </w:rPr>
              <w:t xml:space="preserve"> (zvládnutí, event. vymýcení infekčních nemocí)</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7</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5.</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Snížení výskytu neinfekčních nemocí</w:t>
            </w:r>
            <w:r w:rsidRPr="00B50322">
              <w:rPr>
                <w:rFonts w:ascii="Arial" w:eastAsia="Times New Roman" w:hAnsi="Arial" w:cs="Arial"/>
                <w:color w:val="000000"/>
                <w:sz w:val="20"/>
                <w:szCs w:val="20"/>
                <w:lang w:eastAsia="cs-CZ"/>
              </w:rPr>
              <w:t xml:space="preserve"> (snížit do roku 2020 nemocnost a předčasnou úmrtnost)</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8</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6.</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Zdravé a bezpečné životní prostředí </w:t>
            </w:r>
            <w:r w:rsidRPr="00B50322">
              <w:rPr>
                <w:rFonts w:ascii="Arial" w:eastAsia="Times New Roman" w:hAnsi="Arial" w:cs="Arial"/>
                <w:color w:val="000000"/>
                <w:sz w:val="20"/>
                <w:szCs w:val="20"/>
                <w:lang w:eastAsia="cs-CZ"/>
              </w:rPr>
              <w:t>(zajistit do roku 2015 bezpečnější ŽP, nepřekračování limitů)</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10</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7.</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Zdravější životní styl </w:t>
            </w:r>
            <w:r w:rsidRPr="00B50322">
              <w:rPr>
                <w:rFonts w:ascii="Arial" w:eastAsia="Times New Roman" w:hAnsi="Arial" w:cs="Arial"/>
                <w:color w:val="000000"/>
                <w:sz w:val="20"/>
                <w:szCs w:val="20"/>
                <w:lang w:eastAsia="cs-CZ"/>
              </w:rPr>
              <w:t>(zajistit do roku 2015, aby si lidé osvojili zdravější životní styl)</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11</w:t>
            </w:r>
          </w:p>
        </w:tc>
      </w:tr>
      <w:tr w:rsidR="00B50322" w:rsidRPr="00B50322" w:rsidTr="00B50322">
        <w:tc>
          <w:tcPr>
            <w:tcW w:w="1620" w:type="dxa"/>
          </w:tcPr>
          <w:p w:rsidR="00B50322" w:rsidRPr="00B50322" w:rsidRDefault="00B50322" w:rsidP="00B50322">
            <w:pPr>
              <w:spacing w:line="240" w:lineRule="exact"/>
              <w:rPr>
                <w:rFonts w:ascii="Arial" w:eastAsia="Times New Roman" w:hAnsi="Arial" w:cs="Arial"/>
                <w:b/>
                <w:color w:val="000000"/>
                <w:sz w:val="20"/>
                <w:szCs w:val="20"/>
                <w:lang w:eastAsia="cs-CZ"/>
              </w:rPr>
            </w:pPr>
            <w:r w:rsidRPr="00B50322">
              <w:rPr>
                <w:rFonts w:ascii="Arial" w:eastAsia="Times New Roman" w:hAnsi="Arial" w:cs="Arial"/>
                <w:color w:val="000000"/>
                <w:sz w:val="20"/>
                <w:szCs w:val="20"/>
                <w:lang w:eastAsia="cs-CZ"/>
              </w:rPr>
              <w:t>8.</w:t>
            </w:r>
          </w:p>
        </w:tc>
        <w:tc>
          <w:tcPr>
            <w:tcW w:w="5760"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b/>
                <w:color w:val="000000"/>
                <w:sz w:val="20"/>
                <w:szCs w:val="20"/>
                <w:lang w:eastAsia="cs-CZ"/>
              </w:rPr>
              <w:t xml:space="preserve">Zdravé místní životní podmínky </w:t>
            </w:r>
            <w:r w:rsidRPr="00B50322">
              <w:rPr>
                <w:rFonts w:ascii="Arial" w:eastAsia="Times New Roman" w:hAnsi="Arial" w:cs="Arial"/>
                <w:color w:val="000000"/>
                <w:sz w:val="20"/>
                <w:szCs w:val="20"/>
                <w:lang w:eastAsia="cs-CZ"/>
              </w:rPr>
              <w:t>(zajistit do roku 2015, aby lidé měli příležitost žít ve zdravých životních podmínkách)</w:t>
            </w:r>
          </w:p>
        </w:tc>
        <w:tc>
          <w:tcPr>
            <w:tcW w:w="1512" w:type="dxa"/>
          </w:tcPr>
          <w:p w:rsidR="00B50322" w:rsidRPr="00B50322" w:rsidRDefault="00B50322" w:rsidP="00B50322">
            <w:pPr>
              <w:spacing w:line="240" w:lineRule="exact"/>
              <w:rPr>
                <w:rFonts w:ascii="Arial" w:eastAsia="Times New Roman" w:hAnsi="Arial" w:cs="Arial"/>
                <w:color w:val="000000"/>
                <w:sz w:val="20"/>
                <w:szCs w:val="20"/>
                <w:lang w:eastAsia="cs-CZ"/>
              </w:rPr>
            </w:pPr>
            <w:r w:rsidRPr="00B50322">
              <w:rPr>
                <w:rFonts w:ascii="Arial" w:eastAsia="Times New Roman" w:hAnsi="Arial" w:cs="Arial"/>
                <w:color w:val="000000"/>
                <w:sz w:val="20"/>
                <w:szCs w:val="20"/>
                <w:lang w:eastAsia="cs-CZ"/>
              </w:rPr>
              <w:t>13</w:t>
            </w:r>
          </w:p>
        </w:tc>
      </w:tr>
    </w:tbl>
    <w:p w:rsidR="00B50322" w:rsidRPr="00B50322" w:rsidRDefault="00B50322" w:rsidP="00B50322">
      <w:pPr>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Multikriteriální hodnocení (MCA) vlivů koncepce na veřejné zdraví tak bylo provedeno</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pomocí uvedených referenčních cílů</w:t>
      </w:r>
      <w:r w:rsidR="006B27A2">
        <w:rPr>
          <w:rFonts w:ascii="Arial" w:eastAsia="Times New Roman" w:hAnsi="Arial" w:cs="Times New Roman"/>
          <w:sz w:val="22"/>
          <w:szCs w:val="22"/>
          <w:lang w:eastAsia="cs-CZ"/>
        </w:rPr>
        <w:t>,</w:t>
      </w:r>
      <w:r w:rsidRPr="00B50322">
        <w:rPr>
          <w:rFonts w:ascii="Arial" w:eastAsia="Times New Roman" w:hAnsi="Arial" w:cs="Times New Roman"/>
          <w:sz w:val="22"/>
          <w:szCs w:val="22"/>
          <w:lang w:eastAsia="cs-CZ"/>
        </w:rPr>
        <w:t xml:space="preserve"> a sice jako soulad (nesoulad) priorit a jejich opatření, uvedených v hodnocené koncepci (kapitola 1) s těmito referenčními cíli ochrany veřejného zdraví. Bodové hodnocení bylo obdobné, jako v předchozím případě, tj. </w:t>
      </w:r>
      <w:r w:rsidRPr="00B50322">
        <w:rPr>
          <w:rFonts w:ascii="Arial" w:eastAsia="Times New Roman" w:hAnsi="Arial" w:cs="Arial"/>
          <w:sz w:val="22"/>
          <w:szCs w:val="22"/>
          <w:lang w:eastAsia="cs-CZ"/>
        </w:rPr>
        <w:t>kladný vliv byl hodnocen +1 až +2 body, záporný vliv -1 až -2 body.</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Výsledek takovéhoto multikriteriálního hodnocení je v tabulce 13.</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Podle uvedené tabulky lze konstatovat, že jednoznačně kladný vliv na veřejné zdraví (celkem +6 bodů) představuje (stejně jako v případě ochrany životního prostředí) priorita 4 „Obnova, ochrana a zlepšování ekosystémů závislých na zemědělství a lesnictví“. Tato priorita ve svých prioritních oblastech / opatřeních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w:t>
      </w:r>
      <w:proofErr w:type="gramEnd"/>
      <w:r w:rsidRPr="00B50322">
        <w:rPr>
          <w:rFonts w:ascii="Arial" w:eastAsia="Times New Roman" w:hAnsi="Arial" w:cs="Arial"/>
          <w:sz w:val="22"/>
          <w:szCs w:val="22"/>
          <w:lang w:eastAsia="cs-CZ"/>
        </w:rPr>
        <w:t xml:space="preserve">  podporu jakosti </w:t>
      </w:r>
      <w:r w:rsidRPr="00B50322">
        <w:rPr>
          <w:rFonts w:ascii="Arial" w:eastAsia="Times New Roman" w:hAnsi="Arial" w:cs="Arial"/>
          <w:sz w:val="22"/>
          <w:szCs w:val="22"/>
          <w:lang w:eastAsia="cs-CZ"/>
        </w:rPr>
        <w:lastRenderedPageBreak/>
        <w:t>zemědělských produktů, zřizování protipovodňových opatření, zlepšení hospodaření s půdou aj., tj. postupy, které mají na ochranu veřejného zdraví vesměs pozitivní dopad.</w:t>
      </w:r>
    </w:p>
    <w:p w:rsidR="00B50322" w:rsidRPr="00B50322" w:rsidRDefault="00B50322" w:rsidP="00B50322">
      <w:pPr>
        <w:jc w:val="left"/>
        <w:rPr>
          <w:rFonts w:ascii="Arial" w:eastAsia="Times New Roman" w:hAnsi="Arial" w:cs="Times New Roman"/>
          <w:b/>
          <w:sz w:val="22"/>
          <w:szCs w:val="22"/>
          <w:lang w:eastAsia="cs-CZ"/>
        </w:rPr>
      </w:pPr>
    </w:p>
    <w:p w:rsidR="00B50322" w:rsidRPr="00B50322" w:rsidRDefault="00B50322" w:rsidP="00B50322">
      <w:pPr>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Tabulka 13 - Hodnocení vztahu mezi referenčními cíli ochrany veřejného zdraví a </w:t>
      </w:r>
    </w:p>
    <w:p w:rsidR="00B50322" w:rsidRPr="00B50322" w:rsidRDefault="00B50322" w:rsidP="00B50322">
      <w:pPr>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a prioritami hodnocené koncepce </w:t>
      </w:r>
    </w:p>
    <w:tbl>
      <w:tblPr>
        <w:tblStyle w:val="TableGrid1"/>
        <w:tblW w:w="4934"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1E0" w:firstRow="1" w:lastRow="1" w:firstColumn="1" w:lastColumn="1" w:noHBand="0" w:noVBand="0"/>
      </w:tblPr>
      <w:tblGrid>
        <w:gridCol w:w="2412"/>
        <w:gridCol w:w="696"/>
        <w:gridCol w:w="689"/>
        <w:gridCol w:w="817"/>
        <w:gridCol w:w="951"/>
        <w:gridCol w:w="801"/>
        <w:gridCol w:w="850"/>
        <w:gridCol w:w="827"/>
        <w:gridCol w:w="1120"/>
      </w:tblGrid>
      <w:tr w:rsidR="00B50322" w:rsidRPr="00B50322" w:rsidTr="00B50322">
        <w:trPr>
          <w:trHeight w:val="383"/>
        </w:trPr>
        <w:tc>
          <w:tcPr>
            <w:tcW w:w="1316" w:type="pct"/>
            <w:vMerge w:val="restart"/>
            <w:tcBorders>
              <w:top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Priorita koncepce</w:t>
            </w:r>
          </w:p>
        </w:tc>
        <w:tc>
          <w:tcPr>
            <w:tcW w:w="3684" w:type="pct"/>
            <w:gridSpan w:val="8"/>
            <w:tcBorders>
              <w:top w:val="single" w:sz="18" w:space="0" w:color="auto"/>
              <w:bottom w:val="single" w:sz="6" w:space="0" w:color="auto"/>
            </w:tcBorders>
            <w:shd w:val="clear" w:color="auto" w:fill="D9D9D9"/>
          </w:tcPr>
          <w:p w:rsidR="00B50322" w:rsidRPr="00B50322" w:rsidRDefault="00B50322" w:rsidP="00B50322">
            <w:pPr>
              <w:spacing w:line="240" w:lineRule="auto"/>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Přidělené hodnocení na jednotlivé referenční</w:t>
            </w:r>
          </w:p>
          <w:p w:rsidR="00B50322" w:rsidRPr="00B50322" w:rsidRDefault="00B50322" w:rsidP="00B50322">
            <w:pPr>
              <w:spacing w:line="240" w:lineRule="auto"/>
              <w:jc w:val="center"/>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cíle ochrany veřejného zdraví 1 až 8</w:t>
            </w:r>
          </w:p>
        </w:tc>
      </w:tr>
      <w:tr w:rsidR="00B50322" w:rsidRPr="00B50322" w:rsidTr="00B50322">
        <w:trPr>
          <w:trHeight w:val="382"/>
        </w:trPr>
        <w:tc>
          <w:tcPr>
            <w:tcW w:w="1316" w:type="pct"/>
            <w:vMerge/>
            <w:tcBorders>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p>
        </w:tc>
        <w:tc>
          <w:tcPr>
            <w:tcW w:w="380"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b/>
                <w:sz w:val="20"/>
                <w:szCs w:val="20"/>
                <w:lang w:eastAsia="cs-CZ"/>
              </w:rPr>
              <w:t>1</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Start</w:t>
            </w:r>
          </w:p>
        </w:tc>
        <w:tc>
          <w:tcPr>
            <w:tcW w:w="376"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2</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Mladí</w:t>
            </w:r>
          </w:p>
        </w:tc>
        <w:tc>
          <w:tcPr>
            <w:tcW w:w="446"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3</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Staří</w:t>
            </w:r>
          </w:p>
        </w:tc>
        <w:tc>
          <w:tcPr>
            <w:tcW w:w="519"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4</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Infekce</w:t>
            </w:r>
          </w:p>
        </w:tc>
        <w:tc>
          <w:tcPr>
            <w:tcW w:w="437"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5</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Nemoci</w:t>
            </w:r>
          </w:p>
        </w:tc>
        <w:tc>
          <w:tcPr>
            <w:tcW w:w="464"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6</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 xml:space="preserve">ŽP     </w:t>
            </w:r>
          </w:p>
        </w:tc>
        <w:tc>
          <w:tcPr>
            <w:tcW w:w="451"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7</w:t>
            </w:r>
          </w:p>
          <w:p w:rsidR="00B50322" w:rsidRPr="00B50322" w:rsidRDefault="00B50322" w:rsidP="00B50322">
            <w:pPr>
              <w:jc w:val="left"/>
              <w:rPr>
                <w:rFonts w:ascii="Arial" w:eastAsia="Times New Roman" w:hAnsi="Arial" w:cs="Arial"/>
                <w:sz w:val="16"/>
                <w:szCs w:val="16"/>
                <w:lang w:eastAsia="cs-CZ"/>
              </w:rPr>
            </w:pPr>
            <w:proofErr w:type="spellStart"/>
            <w:proofErr w:type="gramStart"/>
            <w:r w:rsidRPr="00B50322">
              <w:rPr>
                <w:rFonts w:ascii="Arial" w:eastAsia="Times New Roman" w:hAnsi="Arial" w:cs="Arial"/>
                <w:sz w:val="16"/>
                <w:szCs w:val="16"/>
                <w:lang w:eastAsia="cs-CZ"/>
              </w:rPr>
              <w:t>Živ</w:t>
            </w:r>
            <w:proofErr w:type="gramEnd"/>
            <w:r w:rsidRPr="00B50322">
              <w:rPr>
                <w:rFonts w:ascii="Arial" w:eastAsia="Times New Roman" w:hAnsi="Arial" w:cs="Arial"/>
                <w:sz w:val="16"/>
                <w:szCs w:val="16"/>
                <w:lang w:eastAsia="cs-CZ"/>
              </w:rPr>
              <w:t>.</w:t>
            </w:r>
            <w:proofErr w:type="gramStart"/>
            <w:r w:rsidRPr="00B50322">
              <w:rPr>
                <w:rFonts w:ascii="Arial" w:eastAsia="Times New Roman" w:hAnsi="Arial" w:cs="Arial"/>
                <w:sz w:val="16"/>
                <w:szCs w:val="16"/>
                <w:lang w:eastAsia="cs-CZ"/>
              </w:rPr>
              <w:t>styl</w:t>
            </w:r>
            <w:proofErr w:type="spellEnd"/>
            <w:proofErr w:type="gramEnd"/>
            <w:r w:rsidRPr="00B50322">
              <w:rPr>
                <w:rFonts w:ascii="Arial" w:eastAsia="Times New Roman" w:hAnsi="Arial" w:cs="Arial"/>
                <w:sz w:val="16"/>
                <w:szCs w:val="16"/>
                <w:lang w:eastAsia="cs-CZ"/>
              </w:rPr>
              <w:t xml:space="preserve">        </w:t>
            </w:r>
          </w:p>
        </w:tc>
        <w:tc>
          <w:tcPr>
            <w:tcW w:w="610" w:type="pct"/>
            <w:tcBorders>
              <w:top w:val="single" w:sz="6" w:space="0" w:color="auto"/>
              <w:bottom w:val="single" w:sz="18" w:space="0" w:color="auto"/>
            </w:tcBorders>
            <w:shd w:val="clear" w:color="auto" w:fill="D9D9D9"/>
          </w:tcPr>
          <w:p w:rsidR="00B50322" w:rsidRPr="00B50322" w:rsidRDefault="00B50322" w:rsidP="00B50322">
            <w:pPr>
              <w:jc w:val="left"/>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8</w:t>
            </w:r>
          </w:p>
          <w:p w:rsidR="00B50322" w:rsidRPr="00B50322" w:rsidRDefault="00B50322" w:rsidP="00B50322">
            <w:pPr>
              <w:jc w:val="left"/>
              <w:rPr>
                <w:rFonts w:ascii="Arial" w:eastAsia="Times New Roman" w:hAnsi="Arial" w:cs="Arial"/>
                <w:sz w:val="16"/>
                <w:szCs w:val="16"/>
                <w:lang w:eastAsia="cs-CZ"/>
              </w:rPr>
            </w:pPr>
            <w:r w:rsidRPr="00B50322">
              <w:rPr>
                <w:rFonts w:ascii="Arial" w:eastAsia="Times New Roman" w:hAnsi="Arial" w:cs="Arial"/>
                <w:sz w:val="16"/>
                <w:szCs w:val="16"/>
                <w:lang w:eastAsia="cs-CZ"/>
              </w:rPr>
              <w:t xml:space="preserve">Podmínky   </w:t>
            </w:r>
          </w:p>
        </w:tc>
      </w:tr>
      <w:tr w:rsidR="00B50322" w:rsidRPr="00B50322" w:rsidTr="00B50322">
        <w:tc>
          <w:tcPr>
            <w:tcW w:w="1316" w:type="pct"/>
            <w:tcBorders>
              <w:top w:val="single" w:sz="18" w:space="0" w:color="auto"/>
            </w:tcBorders>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1-Znalosti, inovace</w:t>
            </w:r>
          </w:p>
        </w:tc>
        <w:tc>
          <w:tcPr>
            <w:tcW w:w="380"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6"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519"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37"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64" w:type="pct"/>
            <w:tcBorders>
              <w:top w:val="single" w:sz="18"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51"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610" w:type="pct"/>
            <w:tcBorders>
              <w:top w:val="single" w:sz="18" w:space="0" w:color="auto"/>
            </w:tcBorders>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r>
      <w:tr w:rsidR="00B50322" w:rsidRPr="00B50322" w:rsidTr="00B50322">
        <w:tc>
          <w:tcPr>
            <w:tcW w:w="1316"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2-Konkurenceschopnost</w:t>
            </w:r>
          </w:p>
        </w:tc>
        <w:tc>
          <w:tcPr>
            <w:tcW w:w="38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519"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64"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51"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61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6"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3-Potravin řetězec, rizika</w:t>
            </w:r>
          </w:p>
        </w:tc>
        <w:tc>
          <w:tcPr>
            <w:tcW w:w="38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519"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64"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51"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61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r w:rsidR="00B50322" w:rsidRPr="00B50322" w:rsidTr="00B50322">
        <w:tc>
          <w:tcPr>
            <w:tcW w:w="1316"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4-Zlepšení ekosystémů</w:t>
            </w:r>
          </w:p>
        </w:tc>
        <w:tc>
          <w:tcPr>
            <w:tcW w:w="38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519"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64"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51"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61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r>
      <w:tr w:rsidR="00B50322" w:rsidRPr="00B50322" w:rsidTr="00B50322">
        <w:tc>
          <w:tcPr>
            <w:tcW w:w="1316"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5-Zdroje, nízkouhlíková ekonomika</w:t>
            </w:r>
          </w:p>
        </w:tc>
        <w:tc>
          <w:tcPr>
            <w:tcW w:w="38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46"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519"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37"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+2</w:t>
            </w:r>
          </w:p>
        </w:tc>
        <w:tc>
          <w:tcPr>
            <w:tcW w:w="464" w:type="pct"/>
            <w:tcBorders>
              <w:top w:val="single" w:sz="6" w:space="0" w:color="auto"/>
              <w:bottom w:val="single" w:sz="6"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51"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61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r>
      <w:tr w:rsidR="00B50322" w:rsidRPr="00B50322" w:rsidTr="00B50322">
        <w:tc>
          <w:tcPr>
            <w:tcW w:w="1316" w:type="pct"/>
          </w:tcPr>
          <w:p w:rsidR="00B50322" w:rsidRPr="00B50322" w:rsidRDefault="00B50322" w:rsidP="00B50322">
            <w:pPr>
              <w:spacing w:line="240" w:lineRule="auto"/>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6-Snižování chudoby, hospodářský rozvoj</w:t>
            </w:r>
          </w:p>
        </w:tc>
        <w:tc>
          <w:tcPr>
            <w:tcW w:w="38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376"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46"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519"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37"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464" w:type="pct"/>
            <w:tcBorders>
              <w:top w:val="single" w:sz="6" w:space="0" w:color="auto"/>
              <w:bottom w:val="single" w:sz="18" w:space="0" w:color="auto"/>
            </w:tcBorders>
            <w:shd w:val="clear" w:color="auto" w:fill="auto"/>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-1</w:t>
            </w:r>
          </w:p>
        </w:tc>
        <w:tc>
          <w:tcPr>
            <w:tcW w:w="451"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c>
          <w:tcPr>
            <w:tcW w:w="610" w:type="pct"/>
          </w:tcPr>
          <w:p w:rsidR="00B50322" w:rsidRPr="00B50322" w:rsidRDefault="00B50322" w:rsidP="00B50322">
            <w:pPr>
              <w:jc w:val="left"/>
              <w:rPr>
                <w:rFonts w:ascii="Arial" w:eastAsia="Times New Roman" w:hAnsi="Arial" w:cs="Arial"/>
                <w:sz w:val="20"/>
                <w:szCs w:val="20"/>
                <w:lang w:eastAsia="cs-CZ"/>
              </w:rPr>
            </w:pPr>
            <w:r w:rsidRPr="00B50322">
              <w:rPr>
                <w:rFonts w:ascii="Arial" w:eastAsia="Times New Roman" w:hAnsi="Arial" w:cs="Arial"/>
                <w:sz w:val="20"/>
                <w:szCs w:val="20"/>
                <w:lang w:eastAsia="cs-CZ"/>
              </w:rPr>
              <w:t>0</w:t>
            </w:r>
          </w:p>
        </w:tc>
      </w:tr>
    </w:tbl>
    <w:p w:rsidR="00B50322" w:rsidRPr="00B50322" w:rsidRDefault="00B50322" w:rsidP="00B50322">
      <w:pPr>
        <w:jc w:val="left"/>
        <w:rPr>
          <w:rFonts w:ascii="Arial" w:eastAsia="Times New Roman" w:hAnsi="Arial" w:cs="Times New Roman"/>
          <w:b/>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Naproti tomu nejhůře hodnocenou prioritou koncepce ve vztahu k ochraně veřejného zdraví (celkem  -1 bod) je opět priorita 2 „Zvýšení životaschopnosti zemědělských podniků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a konkurenceschopnosti všech druhů zemědělské činnosti ve všech regionech a podpora inovativních zemědělských technologií a udržitelného obhospodařování lesů“</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Tato priorita ve svých opatřeních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výstavbu</w:t>
      </w:r>
      <w:proofErr w:type="gramEnd"/>
      <w:r w:rsidRPr="00B50322">
        <w:rPr>
          <w:rFonts w:ascii="Arial" w:eastAsia="Times New Roman" w:hAnsi="Arial" w:cs="Arial"/>
          <w:sz w:val="22"/>
          <w:szCs w:val="22"/>
          <w:lang w:eastAsia="cs-CZ"/>
        </w:rPr>
        <w:t xml:space="preserve"> nových budov a skladů na zemědělské půdě, intenzifikaci těžby v lesích, výstavbu přístupových komunikací aj., tj. postupy, které mohou zvláště ve fázi výstavby vykazovat některé negativní vlivy na veřejné zdraví. Současně se jedná o jedinou prioritu, kde byl nalezen nejvyšší negativní vliv (-2 body) a to na referenční cíl 6 – „Zdravé a bezpečné životní prostředí“.</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U popsaného multikriteriálního hodnocení (MCA) byl dle tabulky 13 nalezen celkový počet bodů +16, což představuje významný </w:t>
      </w:r>
      <w:r w:rsidRPr="00B50322">
        <w:rPr>
          <w:rFonts w:ascii="Arial" w:eastAsia="Times New Roman" w:hAnsi="Arial" w:cs="Arial"/>
          <w:b/>
          <w:sz w:val="22"/>
          <w:szCs w:val="22"/>
          <w:lang w:eastAsia="cs-CZ"/>
        </w:rPr>
        <w:t xml:space="preserve">pozitivní </w:t>
      </w:r>
      <w:r w:rsidRPr="00B50322">
        <w:rPr>
          <w:rFonts w:ascii="Arial" w:eastAsia="Times New Roman" w:hAnsi="Arial" w:cs="Arial"/>
          <w:sz w:val="22"/>
          <w:szCs w:val="22"/>
          <w:lang w:eastAsia="cs-CZ"/>
        </w:rPr>
        <w:t>dopad</w:t>
      </w:r>
      <w:r w:rsidRPr="00B50322">
        <w:rPr>
          <w:rFonts w:ascii="Arial" w:eastAsia="Times New Roman" w:hAnsi="Arial" w:cs="Arial"/>
          <w:b/>
          <w:sz w:val="22"/>
          <w:szCs w:val="22"/>
          <w:lang w:eastAsia="cs-CZ"/>
        </w:rPr>
        <w:t xml:space="preserve"> </w:t>
      </w:r>
      <w:r w:rsidRPr="00B50322">
        <w:rPr>
          <w:rFonts w:ascii="Arial" w:eastAsia="Times New Roman" w:hAnsi="Arial" w:cs="Arial"/>
          <w:sz w:val="22"/>
          <w:szCs w:val="22"/>
          <w:lang w:eastAsia="cs-CZ"/>
        </w:rPr>
        <w:t>hodnocené koncepce na ochranu veřejného zdraví.</w:t>
      </w:r>
      <w:r w:rsidRPr="00B50322">
        <w:rPr>
          <w:rFonts w:ascii="Arial" w:eastAsia="Times New Roman" w:hAnsi="Arial" w:cs="Times New Roman"/>
          <w:sz w:val="22"/>
          <w:szCs w:val="22"/>
          <w:lang w:eastAsia="cs-CZ"/>
        </w:rPr>
        <w:t xml:space="preserv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r>
      <w:r w:rsidRPr="00B50322">
        <w:rPr>
          <w:rFonts w:ascii="Arial" w:eastAsia="Times New Roman" w:hAnsi="Arial" w:cs="Arial"/>
          <w:b/>
          <w:sz w:val="22"/>
          <w:szCs w:val="22"/>
          <w:lang w:eastAsia="cs-CZ"/>
        </w:rPr>
        <w:t>Celkově</w:t>
      </w:r>
      <w:r w:rsidRPr="00B50322">
        <w:rPr>
          <w:rFonts w:ascii="Arial" w:eastAsia="Times New Roman" w:hAnsi="Arial" w:cs="Arial"/>
          <w:sz w:val="22"/>
          <w:szCs w:val="22"/>
          <w:lang w:eastAsia="cs-CZ"/>
        </w:rPr>
        <w:t xml:space="preserve"> lze tedy konstatovat, že uvedená multikriteriální hodnocení vyznívají pro danou koncepci významně příznivě, zvláště z pohledu ochrany životního prostředí. Přitom pro uvedené bodové hodnocení je příznačné, že jak u předpokládaných vlivů na životní prostředí, tak veřejné zdraví byl nejlepší a nejhorší výsledek vždy dosažen u stejných priorit koncepce.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Jak již bylo řečeno, byl z detailního pohledu vliv jednotlivých prioritních oblastí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jejich opatření) koncepce na životní prostředí a veřejné zdraví hodnocen podrobně tabulkovou formou, jak je toto uvedeno v příloze 3. Použito přitom bylo stejné bodové </w:t>
      </w:r>
      <w:r w:rsidRPr="00B50322">
        <w:rPr>
          <w:rFonts w:ascii="Arial" w:eastAsia="Times New Roman" w:hAnsi="Arial" w:cs="Arial"/>
          <w:sz w:val="22"/>
          <w:szCs w:val="22"/>
          <w:lang w:eastAsia="cs-CZ"/>
        </w:rPr>
        <w:lastRenderedPageBreak/>
        <w:t xml:space="preserve">hodnocení (-2 až +2 body), jak je uvedeno výše. </w:t>
      </w:r>
      <w:r w:rsidRPr="00B50322">
        <w:rPr>
          <w:rFonts w:ascii="Arial" w:eastAsia="Times New Roman" w:hAnsi="Arial" w:cs="Arial"/>
          <w:sz w:val="22"/>
          <w:szCs w:val="22"/>
          <w:lang w:eastAsia="cs-CZ"/>
        </w:rPr>
        <w:tab/>
        <w:t>Z dalších, spíše pozitivních vlivů koncepce lze uvést:</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Vliv na zaměstnanost v jednotlivých regionech (subsidiarita)</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Zlepšení infrastruktury v případě pozemkových úprav či lesních cest</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Vyvážený územní rozvoj</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Zlepšení využívání přírodních zdrojů</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Zabránění degradace půd, podpora ekosystémů v krajině</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Udržitelné hospodaření a opatření v oblasti klimatu</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Podpora generační obnovy v zemědělství</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Snižování spotřeby neobnovitelných zdrojů (fosilních paliv)</w:t>
      </w:r>
    </w:p>
    <w:p w:rsidR="00B50322" w:rsidRPr="00B50322" w:rsidRDefault="00B50322" w:rsidP="00605AC3">
      <w:pPr>
        <w:numPr>
          <w:ilvl w:val="0"/>
          <w:numId w:val="48"/>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Rozvoj ekonomického potenciálu dotčených oblastí, vč. podpory podnikatelských aktivit a investic v regionech</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33" w:name="_Toc352131753"/>
      <w:r w:rsidRPr="00B50322">
        <w:rPr>
          <w:rFonts w:ascii="Arial" w:eastAsia="Times New Roman" w:hAnsi="Arial" w:cs="Arial"/>
          <w:b/>
          <w:bCs/>
          <w:kern w:val="32"/>
          <w:sz w:val="32"/>
          <w:szCs w:val="32"/>
          <w:lang w:eastAsia="cs-CZ"/>
        </w:rPr>
        <w:t xml:space="preserve">6. ZÁVAŽNÉ VLIVY (včetně sekundárních, synergických, kumulativních, krátkodobých, střednědobých </w:t>
      </w:r>
      <w:r w:rsidR="00FB491F">
        <w:rPr>
          <w:rFonts w:ascii="Arial" w:eastAsia="Times New Roman" w:hAnsi="Arial" w:cs="Arial"/>
          <w:b/>
          <w:bCs/>
          <w:kern w:val="32"/>
          <w:sz w:val="32"/>
          <w:szCs w:val="32"/>
          <w:lang w:eastAsia="cs-CZ"/>
        </w:rPr>
        <w:br/>
      </w:r>
      <w:r w:rsidRPr="00B50322">
        <w:rPr>
          <w:rFonts w:ascii="Arial" w:eastAsia="Times New Roman" w:hAnsi="Arial" w:cs="Arial"/>
          <w:b/>
          <w:bCs/>
          <w:kern w:val="32"/>
          <w:sz w:val="32"/>
          <w:szCs w:val="32"/>
          <w:lang w:eastAsia="cs-CZ"/>
        </w:rPr>
        <w:t xml:space="preserve">a dlouhodobých, trvalých a přechodných, pozitivních </w:t>
      </w:r>
      <w:r w:rsidR="00FB491F">
        <w:rPr>
          <w:rFonts w:ascii="Arial" w:eastAsia="Times New Roman" w:hAnsi="Arial" w:cs="Arial"/>
          <w:b/>
          <w:bCs/>
          <w:kern w:val="32"/>
          <w:sz w:val="32"/>
          <w:szCs w:val="32"/>
          <w:lang w:eastAsia="cs-CZ"/>
        </w:rPr>
        <w:br/>
      </w:r>
      <w:r w:rsidRPr="00B50322">
        <w:rPr>
          <w:rFonts w:ascii="Arial" w:eastAsia="Times New Roman" w:hAnsi="Arial" w:cs="Arial"/>
          <w:b/>
          <w:bCs/>
          <w:kern w:val="32"/>
          <w:sz w:val="32"/>
          <w:szCs w:val="32"/>
          <w:lang w:eastAsia="cs-CZ"/>
        </w:rPr>
        <w:t>a negativních vlivů) NAVRHOVANÝCH VARIANT KONCEPCE NA ŽIVOTNÍ PROSTŘEDÍ</w:t>
      </w:r>
      <w:bookmarkEnd w:id="133"/>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Hodnocená koncepce </w:t>
      </w:r>
      <w:r w:rsidRPr="00B50322">
        <w:rPr>
          <w:rFonts w:ascii="Arial" w:eastAsia="Times New Roman" w:hAnsi="Arial" w:cs="Arial"/>
          <w:sz w:val="22"/>
          <w:szCs w:val="20"/>
          <w:lang w:eastAsia="cs-CZ"/>
        </w:rPr>
        <w:t>j</w:t>
      </w:r>
      <w:r w:rsidRPr="00B50322">
        <w:rPr>
          <w:rFonts w:ascii="Arial" w:eastAsia="Times New Roman" w:hAnsi="Arial" w:cs="Arial"/>
          <w:sz w:val="22"/>
          <w:szCs w:val="22"/>
          <w:lang w:eastAsia="cs-CZ"/>
        </w:rPr>
        <w:t>e zpracována v podstatě invariantně. Na rozdíl od této koncepce se při realizaci jejích jednotlivých prioritních oblastí či opatření může řada variant (včetně územních) objevit. Tyto ale budou posuzovány zejména ve fázi projektového řešení, tj. v průběhu procesu podle dílu 2 zákona č. 100/2001 Sb. V</w:t>
      </w:r>
      <w:r w:rsidR="00FB491F">
        <w:rPr>
          <w:rFonts w:ascii="Arial" w:eastAsia="Times New Roman" w:hAnsi="Arial" w:cs="Arial"/>
          <w:sz w:val="22"/>
          <w:szCs w:val="22"/>
          <w:lang w:eastAsia="cs-CZ"/>
        </w:rPr>
        <w:t xml:space="preserve"> tom případě je u </w:t>
      </w:r>
      <w:r w:rsidRPr="00B50322">
        <w:rPr>
          <w:rFonts w:ascii="Arial" w:eastAsia="Times New Roman" w:hAnsi="Arial" w:cs="Arial"/>
          <w:sz w:val="22"/>
          <w:szCs w:val="22"/>
          <w:lang w:eastAsia="cs-CZ"/>
        </w:rPr>
        <w:t xml:space="preserve">staveb </w:t>
      </w:r>
      <w:r w:rsidR="00FB491F">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činností kategorie I výše cit. </w:t>
      </w:r>
      <w:proofErr w:type="gramStart"/>
      <w:r w:rsidRPr="00B50322">
        <w:rPr>
          <w:rFonts w:ascii="Arial" w:eastAsia="Times New Roman" w:hAnsi="Arial" w:cs="Arial"/>
          <w:sz w:val="22"/>
          <w:szCs w:val="22"/>
          <w:lang w:eastAsia="cs-CZ"/>
        </w:rPr>
        <w:t>zákona</w:t>
      </w:r>
      <w:proofErr w:type="gramEnd"/>
      <w:r w:rsidRPr="00B50322">
        <w:rPr>
          <w:rFonts w:ascii="Arial" w:eastAsia="Times New Roman" w:hAnsi="Arial" w:cs="Arial"/>
          <w:sz w:val="22"/>
          <w:szCs w:val="22"/>
          <w:lang w:eastAsia="cs-CZ"/>
        </w:rPr>
        <w:t xml:space="preserve"> povinností předložit i „nástin studovaných hlavních variant“ (§6 odst.</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 xml:space="preserve">4 zák. č.100/2001 Sb.).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V případě méně podstatných staveb, jejich změn či činností (kategorie II) si může předložení variant vyžádat příslušný úřad (§7 </w:t>
      </w:r>
      <w:proofErr w:type="gramStart"/>
      <w:r w:rsidRPr="00B50322">
        <w:rPr>
          <w:rFonts w:ascii="Arial" w:eastAsia="Times New Roman" w:hAnsi="Arial" w:cs="Arial"/>
          <w:sz w:val="22"/>
          <w:szCs w:val="22"/>
          <w:lang w:eastAsia="cs-CZ"/>
        </w:rPr>
        <w:t>odst.5</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posledně</w:t>
      </w:r>
      <w:proofErr w:type="gramEnd"/>
      <w:r w:rsidRPr="00B50322">
        <w:rPr>
          <w:rFonts w:ascii="Arial" w:eastAsia="Times New Roman" w:hAnsi="Arial" w:cs="Arial"/>
          <w:sz w:val="22"/>
          <w:szCs w:val="22"/>
          <w:lang w:eastAsia="cs-CZ"/>
        </w:rPr>
        <w:t xml:space="preserve"> citovaného zákona).</w:t>
      </w:r>
    </w:p>
    <w:p w:rsidR="00B50322" w:rsidRPr="00B50322" w:rsidRDefault="00B50322" w:rsidP="006365BD">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Specifické hodnocení variant bude ale nutné odsunout až do fáze posuzování konkrétního záměru. Již dnes je však zřejmé, že závažný zásah do zvláště chráněných území </w:t>
      </w:r>
      <w:r w:rsidR="006365BD">
        <w:rPr>
          <w:rFonts w:ascii="Arial" w:eastAsia="Times New Roman" w:hAnsi="Arial" w:cs="Arial"/>
          <w:sz w:val="22"/>
          <w:szCs w:val="22"/>
          <w:lang w:eastAsia="cs-CZ"/>
        </w:rPr>
        <w:t xml:space="preserve">či </w:t>
      </w:r>
      <w:r w:rsidRPr="00B50322">
        <w:rPr>
          <w:rFonts w:ascii="Arial" w:eastAsia="Times New Roman" w:hAnsi="Arial" w:cs="Arial"/>
          <w:sz w:val="22"/>
          <w:szCs w:val="22"/>
          <w:lang w:eastAsia="cs-CZ"/>
        </w:rPr>
        <w:t>do systému NATURA 2000 je nepřijatelný.</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Závažné vlivy hodnocené koncepce byly uvedeny v předchozím textu. Jsou rovněž</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obsahem příloh tohoto vyhodnocení, zejména přílohy 1 (</w:t>
      </w:r>
      <w:proofErr w:type="spellStart"/>
      <w:r w:rsidRPr="00B50322">
        <w:rPr>
          <w:rFonts w:ascii="Arial" w:eastAsia="Times New Roman" w:hAnsi="Arial" w:cs="Arial"/>
          <w:sz w:val="22"/>
          <w:szCs w:val="22"/>
          <w:lang w:eastAsia="cs-CZ"/>
        </w:rPr>
        <w:t>Naturové</w:t>
      </w:r>
      <w:proofErr w:type="spellEnd"/>
      <w:r w:rsidRPr="00B50322">
        <w:rPr>
          <w:rFonts w:ascii="Arial" w:eastAsia="Times New Roman" w:hAnsi="Arial" w:cs="Arial"/>
          <w:sz w:val="22"/>
          <w:szCs w:val="22"/>
          <w:lang w:eastAsia="cs-CZ"/>
        </w:rPr>
        <w:t xml:space="preserve"> hodn</w:t>
      </w:r>
      <w:r w:rsidR="00AC0A04">
        <w:rPr>
          <w:rFonts w:ascii="Arial" w:eastAsia="Times New Roman" w:hAnsi="Arial" w:cs="Arial"/>
          <w:sz w:val="22"/>
          <w:szCs w:val="22"/>
          <w:lang w:eastAsia="cs-CZ"/>
        </w:rPr>
        <w:t>ocení) a 3 (tabulkové hodnocení</w:t>
      </w:r>
      <w:r w:rsidRPr="00B50322">
        <w:rPr>
          <w:rFonts w:ascii="Arial" w:eastAsia="Times New Roman" w:hAnsi="Arial" w:cs="Arial"/>
          <w:sz w:val="22"/>
          <w:szCs w:val="22"/>
          <w:lang w:eastAsia="cs-CZ"/>
        </w:rPr>
        <w:t>).</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Co se týče možné kumulace vlivů koncepce s jinými záměry, tuto lze teoreticky předpokládat až ve fázi projednávání jednotlivých staveb nebo činností. Kumulace mohou </w:t>
      </w:r>
      <w:r w:rsidRPr="00B50322">
        <w:rPr>
          <w:rFonts w:ascii="Arial" w:eastAsia="Times New Roman" w:hAnsi="Arial" w:cs="Arial"/>
          <w:sz w:val="22"/>
          <w:szCs w:val="22"/>
          <w:lang w:eastAsia="cs-CZ"/>
        </w:rPr>
        <w:lastRenderedPageBreak/>
        <w:t>nastat např. při výstavbě nových podniků a zařízení, včetně potřebné infrastruktury (priorita 6), při intenzifikaci hospodaření v lesích (priorita 2), při výstavbě protipovodňových opatření (priorita 4)</w:t>
      </w:r>
      <w:r w:rsidRPr="00B50322">
        <w:rPr>
          <w:rFonts w:ascii="Times New Roman" w:eastAsia="Times New Roman" w:hAnsi="Times New Roman" w:cs="Times New Roman"/>
          <w:sz w:val="22"/>
          <w:szCs w:val="22"/>
          <w:lang w:eastAsia="cs-CZ"/>
        </w:rPr>
        <w:t xml:space="preserve"> </w:t>
      </w:r>
      <w:r w:rsidRPr="00B50322">
        <w:rPr>
          <w:rFonts w:ascii="Arial" w:eastAsia="Times New Roman" w:hAnsi="Arial" w:cs="Arial"/>
          <w:sz w:val="22"/>
          <w:szCs w:val="22"/>
          <w:lang w:eastAsia="cs-CZ"/>
        </w:rPr>
        <w:t xml:space="preserve">a u dalších staveb a činností. </w:t>
      </w:r>
    </w:p>
    <w:p w:rsidR="00B50322" w:rsidRPr="00B50322" w:rsidRDefault="00B50322" w:rsidP="00B50322">
      <w:pPr>
        <w:ind w:firstLine="708"/>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Výjimečně by mohly negativní důsledky koncepce na ochranu životního prostředí dále nastat při nešetrném provádění opatření koncepce v územích NATURA 2000 (Chřástal polní, Strnad zahradní, Modrásek bahenní), ve zvláště chráněných územích, při intenzivním hnojení </w:t>
      </w:r>
      <w:r w:rsidRPr="00B50322">
        <w:rPr>
          <w:rFonts w:ascii="Arial" w:eastAsia="Times New Roman" w:hAnsi="Arial" w:cs="Arial"/>
          <w:color w:val="000000"/>
          <w:sz w:val="22"/>
          <w:szCs w:val="22"/>
          <w:lang w:eastAsia="cs-CZ"/>
        </w:rPr>
        <w:t xml:space="preserve">a používání chemických přípravků (vliv na vzácné plevele) či při intenzivních technologiích sečení (usmrcování bezobratlých). Přitom travní porosty na zemědělské půdě vykazují vysokou druhovou různorodost a představují rozlohu přibližně 400 tis. ha. Z nich část se nachází ve velkoplošných i maloplošných zvláště chráněných územích- ZCHÚ a část ve volné krajině (v současné době bez adekvátní ochrany). </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ab/>
        <w:t>Ve fázi hodnocení koncepce kumulace vlivů v takovémto měřítku nepředpokládáme.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Jedny z nejzávažnějších možných vlivů hodnocené koncepce jsou již dříve diskutované vlivy, související s umísťováním nových staveb, s nešetrným zemědělským </w:t>
      </w:r>
      <w:r w:rsidR="00C5568D">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lesnickým hospodařením a se změnami klimatu.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Přestože koncepce snižuje vstupy, aplikuje GAEC a na druhé straně nepodporuje např. RRD, nelze </w:t>
      </w:r>
      <w:r w:rsidRPr="00B50322">
        <w:rPr>
          <w:rFonts w:ascii="Arial" w:eastAsia="Times New Roman" w:hAnsi="Arial" w:cs="Arial"/>
          <w:i/>
          <w:sz w:val="22"/>
          <w:szCs w:val="22"/>
          <w:lang w:eastAsia="cs-CZ"/>
        </w:rPr>
        <w:t xml:space="preserve">a priori </w:t>
      </w:r>
      <w:r w:rsidRPr="00B50322">
        <w:rPr>
          <w:rFonts w:ascii="Arial" w:eastAsia="Times New Roman" w:hAnsi="Arial" w:cs="Arial"/>
          <w:sz w:val="22"/>
          <w:szCs w:val="22"/>
          <w:lang w:eastAsia="cs-CZ"/>
        </w:rPr>
        <w:t>vyloučit některé negativní vlivy, rezultující z nešetrné realizace některých opatření hodnocené koncepce. Jednat by se mohlo např.:</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Nepříznivé vlivy měnícího se klimatu</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Zhoršení vodní bilance v území (odlesňování, meliorace, regulace, utužení půd)</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Znečišťování vod ze zemědělského, lesnického či rybářského hospodaření (dusík, fosfor, ropné látky)</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Narušení biodiverzity a další úbytek ZCHD živočichů a rostlin (unifikované seče, mulčování, krajinné prvky, fragmentace, narušení migrace)</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Narušení či zábor hodnotných biotopů zvláště chráněných rostlin a živočichů</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Fragmentace území, </w:t>
      </w:r>
      <w:proofErr w:type="spellStart"/>
      <w:r w:rsidRPr="00B50322">
        <w:rPr>
          <w:rFonts w:ascii="Arial" w:eastAsia="Times New Roman" w:hAnsi="Arial" w:cs="Arial"/>
          <w:sz w:val="22"/>
          <w:szCs w:val="22"/>
          <w:lang w:eastAsia="cs-CZ"/>
        </w:rPr>
        <w:t>eventuelně</w:t>
      </w:r>
      <w:proofErr w:type="spellEnd"/>
      <w:r w:rsidRPr="00B50322">
        <w:rPr>
          <w:rFonts w:ascii="Arial" w:eastAsia="Times New Roman" w:hAnsi="Arial" w:cs="Arial"/>
          <w:sz w:val="22"/>
          <w:szCs w:val="22"/>
          <w:lang w:eastAsia="cs-CZ"/>
        </w:rPr>
        <w:t xml:space="preserve"> vznik nepřekonatelné migrační bariéry v území</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Degradace půd (utužování, eutrofizace, chemické přípravky, poměr voda - vzduch)</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Odnětí kvalitních půd ZPF (I. a II. třída), případně PUPFL</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Extenzivní lesní hospodaření (utužování PUPFL, eroze, druhová skladba, zdravotní stav lesa)</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Nárůst emisí skleníkových plynů (oxid uhličitý, metan) a amoniaku </w:t>
      </w:r>
    </w:p>
    <w:p w:rsidR="00B50322" w:rsidRPr="00B50322" w:rsidRDefault="00B50322" w:rsidP="00AC0A04">
      <w:pPr>
        <w:numPr>
          <w:ilvl w:val="0"/>
          <w:numId w:val="31"/>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Rozšíření hluku do volné krajiny, s možnými negativními vlivy na faunu v okolí</w:t>
      </w:r>
    </w:p>
    <w:p w:rsidR="00B50322" w:rsidRPr="00B50322" w:rsidRDefault="00B50322" w:rsidP="00B50322">
      <w:pPr>
        <w:spacing w:line="240" w:lineRule="auto"/>
        <w:ind w:left="720"/>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lastRenderedPageBreak/>
        <w:t xml:space="preserve">Metody vyhodnocení vlivů předložené koncepce spočívaly v multifunkčním hodnocení na životní prostředí a na ochranu veřejného zdraví, jak je toto rozvedeno v kapitole 5. Současně bylo provedeno obdobné souhrnné hodnocení </w:t>
      </w:r>
      <w:r w:rsidRPr="00B50322">
        <w:rPr>
          <w:rFonts w:ascii="Arial" w:eastAsia="Times New Roman" w:hAnsi="Arial" w:cs="Arial"/>
          <w:sz w:val="22"/>
          <w:szCs w:val="22"/>
          <w:lang w:eastAsia="cs-CZ"/>
        </w:rPr>
        <w:t>prioritních oblastí (a jejich opatření) ke všem zásadním složkám životního prostředí a k veřejnému zdraví a uvedeno tabelárně v příloze 3.</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multikriteriálního hodnocení vlivů koncepce na veřejné zdraví (kapitola 5) vyplynulo, že jednoznačně kladný vliv na veřejné zdraví (celkem +6 bodů) představuje priorita 4 „Obnova, zachování a zlepšení ekosystémů závislých na zemědělství a lesnictví“.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Naproti tomu nejhůře hodnocenou prioritou koncepce ve vztahu k ochraně veřejného zdraví (celkem  -1 bod) je opět priorita 2 „Zvýšení životaschopnosti zemědělských podniků </w:t>
      </w:r>
      <w:r w:rsidR="00C5568D">
        <w:rPr>
          <w:rFonts w:ascii="Arial" w:eastAsia="Times New Roman" w:hAnsi="Arial" w:cs="Arial"/>
          <w:sz w:val="22"/>
          <w:szCs w:val="22"/>
          <w:lang w:eastAsia="cs-CZ"/>
        </w:rPr>
        <w:br/>
      </w:r>
      <w:r w:rsidRPr="00B50322">
        <w:rPr>
          <w:rFonts w:ascii="Arial" w:eastAsia="Times New Roman" w:hAnsi="Arial" w:cs="Arial"/>
          <w:sz w:val="22"/>
          <w:szCs w:val="22"/>
          <w:lang w:eastAsia="cs-CZ"/>
        </w:rPr>
        <w:t>a konkurenceschopnosti všech druhů zemědělské činnosti ve všech regionech a podpora inovativních zemědělských technologií a udržitelného obhospodařování lesů“</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Tato priorita ve svých opatřeních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výstavbu</w:t>
      </w:r>
      <w:proofErr w:type="gramEnd"/>
      <w:r w:rsidRPr="00B50322">
        <w:rPr>
          <w:rFonts w:ascii="Arial" w:eastAsia="Times New Roman" w:hAnsi="Arial" w:cs="Arial"/>
          <w:sz w:val="22"/>
          <w:szCs w:val="22"/>
          <w:lang w:eastAsia="cs-CZ"/>
        </w:rPr>
        <w:t xml:space="preserve"> nových budov a skladů na zemědělské půdě, intenzifikaci těžby v lesích, výstavbu přístupových komunikací aj., které mohou ovlivňovat veřejné zdraví zvláště ve fázi realizace.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sz w:val="22"/>
          <w:szCs w:val="22"/>
          <w:lang w:eastAsia="cs-CZ"/>
        </w:rPr>
        <w:t>Jako všechny hodnotící metody obdobného charakteru jsou i tyto zatíženy jistou</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subjektivní chybou, kterou jsme se snažili eliminovat zaangažováním většího počtu osob (min.</w:t>
      </w:r>
      <w:r w:rsidR="006365BD">
        <w:rPr>
          <w:rFonts w:ascii="Arial" w:eastAsia="Times New Roman" w:hAnsi="Arial" w:cs="Arial"/>
          <w:sz w:val="22"/>
          <w:szCs w:val="22"/>
          <w:lang w:eastAsia="cs-CZ"/>
        </w:rPr>
        <w:t xml:space="preserve"> </w:t>
      </w:r>
      <w:r w:rsidRPr="00B50322">
        <w:rPr>
          <w:rFonts w:ascii="Arial" w:eastAsia="Times New Roman" w:hAnsi="Arial" w:cs="Times New Roman"/>
          <w:sz w:val="22"/>
          <w:szCs w:val="22"/>
          <w:lang w:eastAsia="cs-CZ"/>
        </w:rPr>
        <w:t xml:space="preserve">5) do vlastního MCA hodnocení. </w:t>
      </w:r>
      <w:r w:rsidRPr="00B50322">
        <w:rPr>
          <w:rFonts w:ascii="Arial" w:eastAsia="Times New Roman" w:hAnsi="Arial" w:cs="Arial"/>
          <w:sz w:val="22"/>
          <w:szCs w:val="22"/>
          <w:lang w:eastAsia="cs-CZ"/>
        </w:rPr>
        <w:tab/>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34" w:name="_Toc352131754"/>
      <w:r w:rsidRPr="00B50322">
        <w:rPr>
          <w:rFonts w:ascii="Arial" w:eastAsia="Times New Roman" w:hAnsi="Arial" w:cs="Arial"/>
          <w:b/>
          <w:bCs/>
          <w:kern w:val="32"/>
          <w:sz w:val="32"/>
          <w:szCs w:val="32"/>
          <w:lang w:eastAsia="cs-CZ"/>
        </w:rPr>
        <w:t>7. PLÁNOVANÁ OPATŘENÍ PRO PŘEDCHÁZENÍ, SNÍŽENÍ NEBO KOMPENZACI VŠECH ZÁVAŽNÝCH NEGATIVNÍCH VLIVŮ NA ŽIVOTNÍ PROSTŘEDÍ VYPLÝVAJÍCÍCH Z PROVEDENÍ KONCEPCE</w:t>
      </w:r>
      <w:bookmarkEnd w:id="134"/>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ab/>
        <w:t xml:space="preserve">Hodnocená koncepce (a realizace jejích opatření a </w:t>
      </w:r>
      <w:proofErr w:type="spellStart"/>
      <w:r w:rsidRPr="00B50322">
        <w:rPr>
          <w:rFonts w:ascii="Arial" w:eastAsia="Times New Roman" w:hAnsi="Arial" w:cs="Times New Roman"/>
          <w:sz w:val="22"/>
          <w:szCs w:val="22"/>
          <w:lang w:eastAsia="cs-CZ"/>
        </w:rPr>
        <w:t>podopatření</w:t>
      </w:r>
      <w:proofErr w:type="spellEnd"/>
      <w:r w:rsidRPr="00B50322">
        <w:rPr>
          <w:rFonts w:ascii="Arial" w:eastAsia="Times New Roman" w:hAnsi="Arial" w:cs="Times New Roman"/>
          <w:sz w:val="22"/>
          <w:szCs w:val="22"/>
          <w:lang w:eastAsia="cs-CZ"/>
        </w:rPr>
        <w:t xml:space="preserve">) sebou může přinášet i nežádoucí vlivy, které je nezbytné minimalizovat. Pro hodnocení uvedené koncepce byl navržen systém environmentálního hodnocení projektů, podle kterého je hlavním hlediskem hodnocení plnění navržených desíti referenčních cílů ochrany životního prostředí. Tyto </w:t>
      </w:r>
      <w:r w:rsidRPr="00B50322">
        <w:rPr>
          <w:rFonts w:ascii="Arial" w:eastAsia="Times New Roman" w:hAnsi="Arial" w:cs="Arial"/>
          <w:sz w:val="22"/>
          <w:szCs w:val="22"/>
          <w:lang w:eastAsia="cs-CZ"/>
        </w:rPr>
        <w:t>referenční cíle, jak byly dříve uvedeny, obecně pokrývají ochranu všech zásadních složek životního prostředí a veřejného zdraví.  Indikátory ke sledování dodržení těchto cílů jsou obsahem přílohy 4. Vliv  PRV na tyto referenční cíle se očekává pozitivní, výjimečně ale i negativní. Vazba uvedených referenčních cílů na priority /prioritní oblasti PRV  je zvláště zjevná u priorit 3, 4 a 5, jak bylo dříve uvedeno.</w:t>
      </w:r>
    </w:p>
    <w:p w:rsidR="00B50322" w:rsidRPr="00B50322" w:rsidRDefault="00B50322" w:rsidP="006365BD">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I když hodnocená koncepce nepodléhá posuzování dle</w:t>
      </w:r>
      <w:r w:rsidR="006365BD">
        <w:rPr>
          <w:rFonts w:ascii="Arial" w:eastAsia="Times New Roman" w:hAnsi="Arial" w:cs="Times New Roman"/>
          <w:sz w:val="22"/>
          <w:szCs w:val="22"/>
          <w:lang w:eastAsia="cs-CZ"/>
        </w:rPr>
        <w:t xml:space="preserve"> dílu 2 zákona č. 100/2001 Sb., </w:t>
      </w:r>
      <w:r w:rsidRPr="00B50322">
        <w:rPr>
          <w:rFonts w:ascii="Arial" w:eastAsia="Times New Roman" w:hAnsi="Arial" w:cs="Times New Roman"/>
          <w:sz w:val="22"/>
          <w:szCs w:val="22"/>
          <w:lang w:eastAsia="cs-CZ"/>
        </w:rPr>
        <w:t>lze pro předcházení důsledkům nevhodné realizace doporučit vždy</w:t>
      </w:r>
      <w:r w:rsidR="006365BD">
        <w:rPr>
          <w:rFonts w:ascii="Arial" w:eastAsia="Times New Roman" w:hAnsi="Arial" w:cs="Times New Roman"/>
          <w:sz w:val="22"/>
          <w:szCs w:val="22"/>
          <w:lang w:eastAsia="cs-CZ"/>
        </w:rPr>
        <w:t xml:space="preserve"> již v  úvodní fázi aplikaci </w:t>
      </w:r>
      <w:r w:rsidRPr="00B50322">
        <w:rPr>
          <w:rFonts w:ascii="Arial" w:eastAsia="Times New Roman" w:hAnsi="Arial" w:cs="Times New Roman"/>
          <w:sz w:val="22"/>
          <w:szCs w:val="22"/>
          <w:lang w:eastAsia="cs-CZ"/>
        </w:rPr>
        <w:t>neformálního předprojektového environmentálního hodnocení (kapitola 11).</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U záměrů, spadajících pod režim zákona č. 100/2001 Sb. je nutno aplikovat závazný formální proces hodnocení „EIA“. Tento proces musí nastoupit (alespoň fáze „zjišťovacího</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řízení“) i v případě, není-li vyloučen závažný vliv záměrů na území systému NATURA 2000.</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Jedná-li se o fakultativní záměry (kategorie II přílohy č. 1 citovaného zákona), je návrh opatření k prevenci, snížení či kompenzaci negativních vlivů záměru předmětem části D, bod 4.</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U obligatorních záměrů, obsažených v kategorii I přílohy č. 1 citovaného zákona je návrh opatření k prevenci, snížení či kompenzaci negativních vlivů záměru na životní prostředí obligatorní součástí dokumentací, zpracovaných dle přílohy </w:t>
      </w:r>
      <w:proofErr w:type="gramStart"/>
      <w:r w:rsidRPr="00B50322">
        <w:rPr>
          <w:rFonts w:ascii="Arial" w:eastAsia="Times New Roman" w:hAnsi="Arial" w:cs="Times New Roman"/>
          <w:sz w:val="22"/>
          <w:szCs w:val="22"/>
          <w:lang w:eastAsia="cs-CZ"/>
        </w:rPr>
        <w:t>č. 4 tohoto</w:t>
      </w:r>
      <w:proofErr w:type="gramEnd"/>
      <w:r w:rsidRPr="00B50322">
        <w:rPr>
          <w:rFonts w:ascii="Arial" w:eastAsia="Times New Roman" w:hAnsi="Arial" w:cs="Times New Roman"/>
          <w:sz w:val="22"/>
          <w:szCs w:val="22"/>
          <w:lang w:eastAsia="cs-CZ"/>
        </w:rPr>
        <w:t xml:space="preserve"> zákona. V těchto dokumentacích jsou kompenzační opatření předmětem části D, kapitola IV.</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Podle konkrétní situace lze předběžně odhadnout, že závažnými vlivy navrhované koncepce by mohly být následující jevy:</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Zhoršování klimatu v území</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Stagnace či zhoršení vodní bilance a kvality podzemních či povrchových vod </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Narušení biodiverzity nešetrným zemědělským či lesnickým hospodařením</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Zásah do biotopů zvláště chráněných rostlin a živočichů</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Odnímání a degradace půd ZPF a PUPFL</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Zhoršování ekologické funkce lesa (druhová skladba, zdravotní stav)</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Navýšení emisí do ovzduší (skleníkové plyny, amoniak)</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Porušení celistvosti území UAT (fragmentace)</w:t>
      </w:r>
    </w:p>
    <w:p w:rsidR="00B50322" w:rsidRPr="00B50322" w:rsidRDefault="00B50322" w:rsidP="00605AC3">
      <w:pPr>
        <w:numPr>
          <w:ilvl w:val="0"/>
          <w:numId w:val="50"/>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Zhoršení hlukových a vibračních poměrů ve volné krajině</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Jako plánovaná opatření pro předcházení a kompenzaci negativních vlivů lze akceptovat „návrhy a doporučení“, uvedené vždy v části c) přílohy 2 tohoto Vyhodnocení (tabulkové hodnocení koncepce) a konečně i v návrhu Stanoviska příslušného úřadu (kapitola 15).</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Přehledně lze jako zásadní opatření pro „předcházení, snížení nebo kompenzaci“ negativních vlivů koncepce uvést následující:</w:t>
      </w:r>
    </w:p>
    <w:p w:rsidR="00B50322" w:rsidRPr="00B50322" w:rsidRDefault="00B50322" w:rsidP="00B50322">
      <w:pPr>
        <w:ind w:firstLine="708"/>
        <w:rPr>
          <w:rFonts w:ascii="Arial" w:eastAsia="Times New Roman" w:hAnsi="Arial" w:cs="Times New Roman"/>
          <w:sz w:val="22"/>
          <w:szCs w:val="22"/>
          <w:lang w:eastAsia="cs-CZ"/>
        </w:rPr>
      </w:pPr>
    </w:p>
    <w:p w:rsidR="00B50322" w:rsidRPr="00B50322" w:rsidRDefault="00B50322" w:rsidP="00AC0A04">
      <w:pPr>
        <w:numPr>
          <w:ilvl w:val="0"/>
          <w:numId w:val="75"/>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Záměry, podléhající zákonu č. 100/2001 Sb. budou před jejich realizací podrobeny hodnocení vlivů na životní prostředí (SEA, EIA). Preferována bude vždy varianta s minimálními dopady na ŽP a ochranu veřejného zdraví.</w:t>
      </w:r>
    </w:p>
    <w:p w:rsidR="00B50322" w:rsidRPr="00B50322" w:rsidRDefault="00B50322" w:rsidP="00AC0A04">
      <w:pPr>
        <w:numPr>
          <w:ilvl w:val="0"/>
          <w:numId w:val="75"/>
        </w:numPr>
        <w:spacing w:after="200" w:line="276" w:lineRule="auto"/>
        <w:rPr>
          <w:rFonts w:ascii="Arial" w:eastAsia="Times New Roman" w:hAnsi="Arial" w:cs="Arial"/>
          <w:bCs/>
          <w:sz w:val="22"/>
          <w:szCs w:val="22"/>
          <w:lang w:eastAsia="cs-CZ"/>
        </w:rPr>
      </w:pPr>
      <w:r w:rsidRPr="00B50322">
        <w:rPr>
          <w:rFonts w:ascii="Arial" w:eastAsia="Times New Roman" w:hAnsi="Arial" w:cs="Arial"/>
          <w:sz w:val="22"/>
          <w:szCs w:val="22"/>
          <w:lang w:eastAsia="cs-CZ"/>
        </w:rPr>
        <w:t xml:space="preserve">Při realizaci záměrů nedopustit překračování limitů hladin hluku a vibrací, daných </w:t>
      </w:r>
      <w:proofErr w:type="spellStart"/>
      <w:proofErr w:type="gramStart"/>
      <w:r w:rsidRPr="00B50322">
        <w:rPr>
          <w:rFonts w:ascii="Arial" w:eastAsia="Times New Roman" w:hAnsi="Arial" w:cs="Arial"/>
          <w:sz w:val="22"/>
          <w:szCs w:val="22"/>
          <w:lang w:eastAsia="cs-CZ"/>
        </w:rPr>
        <w:t>nař.vl</w:t>
      </w:r>
      <w:proofErr w:type="spellEnd"/>
      <w:proofErr w:type="gramEnd"/>
      <w:r w:rsidRPr="00B50322">
        <w:rPr>
          <w:rFonts w:ascii="Arial" w:eastAsia="Times New Roman" w:hAnsi="Arial" w:cs="Arial"/>
          <w:sz w:val="22"/>
          <w:szCs w:val="22"/>
          <w:lang w:eastAsia="cs-CZ"/>
        </w:rPr>
        <w:t>. č. 272/2011 Sb. s ohledem na nezhoršení vlivů na veřejné zdraví</w:t>
      </w:r>
    </w:p>
    <w:p w:rsidR="00B50322" w:rsidRPr="00B50322" w:rsidRDefault="00B50322" w:rsidP="00AC0A04">
      <w:pPr>
        <w:numPr>
          <w:ilvl w:val="0"/>
          <w:numId w:val="75"/>
        </w:numPr>
        <w:spacing w:after="200" w:line="276" w:lineRule="auto"/>
        <w:rPr>
          <w:rFonts w:ascii="Arial" w:eastAsia="Times New Roman" w:hAnsi="Arial" w:cs="Arial"/>
          <w:bCs/>
          <w:sz w:val="22"/>
          <w:szCs w:val="22"/>
          <w:lang w:eastAsia="cs-CZ"/>
        </w:rPr>
      </w:pPr>
      <w:r w:rsidRPr="00B50322">
        <w:rPr>
          <w:rFonts w:ascii="Arial" w:eastAsia="Times New Roman" w:hAnsi="Arial" w:cs="Arial"/>
          <w:bCs/>
          <w:sz w:val="22"/>
          <w:szCs w:val="22"/>
          <w:lang w:eastAsia="cs-CZ"/>
        </w:rPr>
        <w:lastRenderedPageBreak/>
        <w:t>Pro zmírnění dopadů hluku na území NATURA 2000 při realizaci následných kroků koncepce zvážit použití protihlukových opatření. Přitom je nutno zohlednit zvýšenou citlivost ptactva na hluk v období hnízdění.</w:t>
      </w:r>
    </w:p>
    <w:p w:rsidR="00B50322" w:rsidRPr="00B50322" w:rsidRDefault="00B50322" w:rsidP="00AC0A04">
      <w:pPr>
        <w:numPr>
          <w:ilvl w:val="0"/>
          <w:numId w:val="75"/>
        </w:numPr>
        <w:spacing w:after="200" w:line="276" w:lineRule="auto"/>
        <w:rPr>
          <w:rFonts w:ascii="Arial" w:eastAsia="Times New Roman" w:hAnsi="Arial" w:cs="Arial"/>
          <w:bCs/>
          <w:sz w:val="22"/>
          <w:szCs w:val="22"/>
          <w:lang w:eastAsia="cs-CZ"/>
        </w:rPr>
      </w:pPr>
      <w:r w:rsidRPr="00B50322">
        <w:rPr>
          <w:rFonts w:ascii="Arial" w:eastAsia="Times New Roman" w:hAnsi="Arial" w:cs="Arial"/>
          <w:sz w:val="22"/>
          <w:szCs w:val="22"/>
          <w:lang w:eastAsia="cs-CZ"/>
        </w:rPr>
        <w:t>V případě záměrů, emitujících produkujících znečišťující látky do ovzduší nepodporovat ty, které budou vyžadovat potřebu kompenzačních opatření ve smyslu ustanovení §11 odst.</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5 zákona č. 201/2012 Sb. Navyšování imisních koncentrací ovzduší víc jak o 1% (roční průměry) nelze doporučit k realizaci</w:t>
      </w:r>
    </w:p>
    <w:p w:rsidR="00B50322" w:rsidRPr="00B50322" w:rsidRDefault="00B50322" w:rsidP="00AC0A04">
      <w:pPr>
        <w:numPr>
          <w:ilvl w:val="0"/>
          <w:numId w:val="75"/>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U následných projektů vždy hodnotit jejich nároky na fosilní paliva a produkované emise do ovzduší, zejména s ohledem na veřejné zdraví.</w:t>
      </w:r>
    </w:p>
    <w:p w:rsidR="00B50322" w:rsidRPr="00B50322" w:rsidRDefault="00B50322" w:rsidP="00AC0A04">
      <w:pPr>
        <w:numPr>
          <w:ilvl w:val="0"/>
          <w:numId w:val="75"/>
        </w:numPr>
        <w:autoSpaceDE w:val="0"/>
        <w:autoSpaceDN w:val="0"/>
        <w:adjustRightInd w:val="0"/>
        <w:spacing w:after="200" w:line="276"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Negativní zásahy spojené s degradací a odnímáním pozemků ZPF (I. a II. třída ochrany) a  PUPFL  nedoporučujeme.  Při převodu půdy do ostatní či zastavěné plochy tuto potřebu minimalizovat výběrem vhodných územních variant.  </w:t>
      </w:r>
    </w:p>
    <w:p w:rsidR="00B50322" w:rsidRPr="00B50322" w:rsidRDefault="00B50322" w:rsidP="00AC0A04">
      <w:pPr>
        <w:numPr>
          <w:ilvl w:val="0"/>
          <w:numId w:val="75"/>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Pěstování energetických plodin v souvislosti s podporou OZE (řepka olejná, kukuřice, rychle rostoucí dřeviny) v území NATURA 2000 a ZCHÚ  či v jejich bezprostředním sousedství nelze podporovat.</w:t>
      </w:r>
    </w:p>
    <w:p w:rsidR="00B50322" w:rsidRPr="00B50322" w:rsidRDefault="00B50322" w:rsidP="00AC0A04">
      <w:pPr>
        <w:numPr>
          <w:ilvl w:val="0"/>
          <w:numId w:val="75"/>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Při realizaci prioritních oblastí koncepce vždy hodnotit možné ovlivnění biotopů zvláště</w:t>
      </w:r>
    </w:p>
    <w:p w:rsidR="00B50322" w:rsidRPr="00B50322" w:rsidRDefault="00B50322" w:rsidP="00AC0A04">
      <w:pPr>
        <w:autoSpaceDE w:val="0"/>
        <w:autoSpaceDN w:val="0"/>
        <w:adjustRightInd w:val="0"/>
        <w:ind w:left="360"/>
        <w:rPr>
          <w:rFonts w:ascii="Arial" w:eastAsia="Times New Roman" w:hAnsi="Arial" w:cs="Arial"/>
          <w:sz w:val="22"/>
          <w:szCs w:val="22"/>
          <w:lang w:eastAsia="cs-CZ"/>
        </w:rPr>
      </w:pPr>
      <w:r w:rsidRPr="00B50322">
        <w:rPr>
          <w:rFonts w:ascii="Arial" w:eastAsia="Times New Roman" w:hAnsi="Arial" w:cs="Arial"/>
          <w:sz w:val="22"/>
          <w:szCs w:val="22"/>
          <w:lang w:eastAsia="cs-CZ"/>
        </w:rPr>
        <w:t>chráněných živočichů a rostlin, možné ovlivnění biodiverzity v území, ovlivnění území NATURA 2000, či snížení počtu a rozsahu krajinných prvků v území (VKP, ÚSES). Významně negativní vliv (-2 body) nelze akceptovat.</w:t>
      </w:r>
    </w:p>
    <w:p w:rsidR="00B50322" w:rsidRPr="00B50322" w:rsidRDefault="00B50322" w:rsidP="00AC0A04">
      <w:pPr>
        <w:numPr>
          <w:ilvl w:val="0"/>
          <w:numId w:val="75"/>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V případě dopravní infrastruktury, související se záměry je nutno </w:t>
      </w:r>
      <w:r w:rsidRPr="00B50322">
        <w:rPr>
          <w:rFonts w:ascii="Arial" w:eastAsia="Times New Roman" w:hAnsi="Arial" w:cs="Arial"/>
          <w:color w:val="000000"/>
          <w:sz w:val="22"/>
          <w:szCs w:val="22"/>
          <w:lang w:eastAsia="cs-CZ"/>
        </w:rPr>
        <w:t xml:space="preserve">vždy zohlednit možnou fragmentaci území a situování nejbližších ZCHÚ. Při umísťování těchto staveb vždy respektovat podmínky </w:t>
      </w:r>
      <w:r w:rsidRPr="00B50322">
        <w:rPr>
          <w:rFonts w:ascii="Arial" w:eastAsia="Times New Roman" w:hAnsi="Arial" w:cs="Arial"/>
          <w:sz w:val="22"/>
          <w:szCs w:val="22"/>
          <w:lang w:eastAsia="cs-CZ"/>
        </w:rPr>
        <w:t xml:space="preserve">pro zvláště chráněné druhy živočichů a rostlin. </w:t>
      </w:r>
    </w:p>
    <w:p w:rsidR="00B50322" w:rsidRPr="00B50322" w:rsidRDefault="00B50322" w:rsidP="00AC0A04">
      <w:pPr>
        <w:numPr>
          <w:ilvl w:val="0"/>
          <w:numId w:val="75"/>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Následné projekty pro realizaci opatření koncepce je vždy třeba hodnotit i z hlediska možného nepříznivého vlivu na nežádoucí změny klimatu. Záměry, hrozící možným četnějším výskytem extrémních povětrnostních jevů či snižování „malého koloběhu vody“ nedoporučujeme.</w:t>
      </w:r>
    </w:p>
    <w:p w:rsidR="00B50322" w:rsidRPr="00B50322" w:rsidRDefault="00B50322" w:rsidP="00AC0A04">
      <w:pPr>
        <w:numPr>
          <w:ilvl w:val="0"/>
          <w:numId w:val="75"/>
        </w:numPr>
        <w:spacing w:after="200" w:line="276" w:lineRule="auto"/>
        <w:ind w:right="-57"/>
        <w:rPr>
          <w:rFonts w:ascii="Arial" w:eastAsia="Times New Roman" w:hAnsi="Arial" w:cs="Arial"/>
          <w:sz w:val="22"/>
          <w:szCs w:val="20"/>
          <w:lang w:eastAsia="cs-CZ"/>
        </w:rPr>
      </w:pPr>
      <w:r w:rsidRPr="00B50322">
        <w:rPr>
          <w:rFonts w:ascii="Arial" w:eastAsia="Times New Roman" w:hAnsi="Arial" w:cs="Arial"/>
          <w:sz w:val="22"/>
          <w:szCs w:val="20"/>
          <w:lang w:eastAsia="cs-CZ"/>
        </w:rPr>
        <w:t>Je třeba důsledně respektovat připomínky k jednotlivým prioritám a jejich prioritním oblastem, jak jsou obsaženy v   příloze Vyhodnocení vlivů koncepce (tabulkové hodnocení prioritních oblastí).</w:t>
      </w:r>
    </w:p>
    <w:p w:rsidR="00B50322" w:rsidRPr="00B50322" w:rsidRDefault="00B50322" w:rsidP="00B50322">
      <w:pPr>
        <w:keepNext/>
        <w:spacing w:before="240" w:after="60" w:line="240" w:lineRule="auto"/>
        <w:outlineLvl w:val="0"/>
        <w:rPr>
          <w:rFonts w:ascii="Arial" w:eastAsia="Times New Roman" w:hAnsi="Arial" w:cs="Arial"/>
          <w:b/>
          <w:bCs/>
          <w:kern w:val="32"/>
          <w:sz w:val="32"/>
          <w:szCs w:val="22"/>
          <w:lang w:eastAsia="cs-CZ"/>
        </w:rPr>
      </w:pPr>
      <w:bookmarkStart w:id="135" w:name="_Toc352131755"/>
      <w:r w:rsidRPr="00B50322">
        <w:rPr>
          <w:rFonts w:ascii="Arial" w:eastAsia="Times New Roman" w:hAnsi="Arial" w:cs="Arial"/>
          <w:b/>
          <w:bCs/>
          <w:kern w:val="32"/>
          <w:sz w:val="32"/>
          <w:szCs w:val="22"/>
          <w:lang w:eastAsia="cs-CZ"/>
        </w:rPr>
        <w:t xml:space="preserve">8. VÝČET DŮVODŮ PRO VÝBĚR ZKOUMANÝCH VARIANT A POPIS, JAK BYLO POSUZOVÁNÍ PROVEDENO, VČETNĚ PŘÍPADNÝCH PROBLÉMŮ PŘI SHROMAŽĎOVÁNÍ POŽADOVANÝCH ÚDAJŮ (např. technické nedostatky nebo nedostatečné </w:t>
      </w:r>
      <w:proofErr w:type="spellStart"/>
      <w:r w:rsidRPr="00B50322">
        <w:rPr>
          <w:rFonts w:ascii="Arial" w:eastAsia="Times New Roman" w:hAnsi="Arial" w:cs="Arial"/>
          <w:b/>
          <w:bCs/>
          <w:kern w:val="32"/>
          <w:sz w:val="32"/>
          <w:szCs w:val="22"/>
          <w:lang w:eastAsia="cs-CZ"/>
        </w:rPr>
        <w:t>know</w:t>
      </w:r>
      <w:proofErr w:type="spellEnd"/>
      <w:r w:rsidRPr="00B50322">
        <w:rPr>
          <w:rFonts w:ascii="Arial" w:eastAsia="Times New Roman" w:hAnsi="Arial" w:cs="Arial"/>
          <w:b/>
          <w:bCs/>
          <w:kern w:val="32"/>
          <w:sz w:val="32"/>
          <w:szCs w:val="22"/>
          <w:lang w:eastAsia="cs-CZ"/>
        </w:rPr>
        <w:t xml:space="preserve"> – </w:t>
      </w:r>
      <w:proofErr w:type="spellStart"/>
      <w:r w:rsidRPr="00B50322">
        <w:rPr>
          <w:rFonts w:ascii="Arial" w:eastAsia="Times New Roman" w:hAnsi="Arial" w:cs="Arial"/>
          <w:b/>
          <w:bCs/>
          <w:kern w:val="32"/>
          <w:sz w:val="32"/>
          <w:szCs w:val="22"/>
          <w:lang w:eastAsia="cs-CZ"/>
        </w:rPr>
        <w:t>how</w:t>
      </w:r>
      <w:proofErr w:type="spellEnd"/>
      <w:r w:rsidRPr="00B50322">
        <w:rPr>
          <w:rFonts w:ascii="Arial" w:eastAsia="Times New Roman" w:hAnsi="Arial" w:cs="Arial"/>
          <w:b/>
          <w:bCs/>
          <w:kern w:val="32"/>
          <w:sz w:val="32"/>
          <w:szCs w:val="22"/>
          <w:lang w:eastAsia="cs-CZ"/>
        </w:rPr>
        <w:t>)</w:t>
      </w:r>
      <w:bookmarkEnd w:id="135"/>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Hodnocená koncepce byla zpracována na základě skutečnosti, že současně platný PRV, schválený vládou ČR dne 16.</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8.</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2006, který byl zpracován na období 2007 až 2013 je platný do 31.</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12.</w:t>
      </w:r>
      <w:r w:rsidR="006365BD">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 xml:space="preserve">2013. Vláda ČR na svém zasedání dne 28. listopadu 2012 schválila </w:t>
      </w:r>
      <w:r w:rsidRPr="00B50322">
        <w:rPr>
          <w:rFonts w:ascii="Arial" w:eastAsia="Times New Roman" w:hAnsi="Arial" w:cs="Arial"/>
          <w:sz w:val="22"/>
          <w:szCs w:val="22"/>
          <w:lang w:eastAsia="cs-CZ"/>
        </w:rPr>
        <w:lastRenderedPageBreak/>
        <w:t xml:space="preserve">usnesením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předložené</w:t>
      </w:r>
      <w:proofErr w:type="gramEnd"/>
      <w:r w:rsidRPr="00B50322">
        <w:rPr>
          <w:rFonts w:ascii="Arial" w:eastAsia="Times New Roman" w:hAnsi="Arial" w:cs="Arial"/>
          <w:sz w:val="22"/>
          <w:szCs w:val="22"/>
          <w:lang w:eastAsia="cs-CZ"/>
        </w:rPr>
        <w:t xml:space="preserve"> podklady  pro nový Program rozvoje venkova a potřebu jeho zpracování na období let 2014 – 2020. V průběhu II/Q 2014 se předpokládá předložení PRV Vládě ČR k odsouhlasení. Na úrovni EU bude tento materiál schvalovat EK.</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Vlastní koncepce je zpracována v podstatě jako invariantní. Návrh variant se předpokládá až při konkretizaci jednotlivých opatření (</w:t>
      </w:r>
      <w:proofErr w:type="spellStart"/>
      <w:r w:rsidRPr="00B50322">
        <w:rPr>
          <w:rFonts w:ascii="Arial" w:eastAsia="Times New Roman" w:hAnsi="Arial" w:cs="Arial"/>
          <w:sz w:val="22"/>
          <w:szCs w:val="22"/>
          <w:lang w:eastAsia="cs-CZ"/>
        </w:rPr>
        <w:t>podopatření</w:t>
      </w:r>
      <w:proofErr w:type="spellEnd"/>
      <w:r w:rsidRPr="00B50322">
        <w:rPr>
          <w:rFonts w:ascii="Arial" w:eastAsia="Times New Roman" w:hAnsi="Arial" w:cs="Arial"/>
          <w:sz w:val="22"/>
          <w:szCs w:val="22"/>
          <w:lang w:eastAsia="cs-CZ"/>
        </w:rPr>
        <w:t xml:space="preserve">). Takovéto varianty konkrétních záměrů budou potom posuzovány zejména ve fázi projektového řešení, tj. v průběhu procesu podle dílu 2 zákona č. 100/2001 Sb. V tom případě je u staveb </w:t>
      </w:r>
      <w:r w:rsidR="00C5568D">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činností, zařazených v kategorii I výše cit. </w:t>
      </w:r>
      <w:r w:rsidR="00AC0A04" w:rsidRPr="00B50322">
        <w:rPr>
          <w:rFonts w:ascii="Arial" w:eastAsia="Times New Roman" w:hAnsi="Arial" w:cs="Arial"/>
          <w:sz w:val="22"/>
          <w:szCs w:val="22"/>
          <w:lang w:eastAsia="cs-CZ"/>
        </w:rPr>
        <w:t>Z</w:t>
      </w:r>
      <w:r w:rsidRPr="00B50322">
        <w:rPr>
          <w:rFonts w:ascii="Arial" w:eastAsia="Times New Roman" w:hAnsi="Arial" w:cs="Arial"/>
          <w:sz w:val="22"/>
          <w:szCs w:val="22"/>
          <w:lang w:eastAsia="cs-CZ"/>
        </w:rPr>
        <w:t>ákona</w:t>
      </w:r>
      <w:r w:rsidR="00AC0A04">
        <w:rPr>
          <w:rFonts w:ascii="Arial" w:eastAsia="Times New Roman" w:hAnsi="Arial" w:cs="Arial"/>
          <w:sz w:val="22"/>
          <w:szCs w:val="22"/>
          <w:lang w:eastAsia="cs-CZ"/>
        </w:rPr>
        <w:t>,</w:t>
      </w:r>
      <w:r w:rsidRPr="00B50322">
        <w:rPr>
          <w:rFonts w:ascii="Arial" w:eastAsia="Times New Roman" w:hAnsi="Arial" w:cs="Arial"/>
          <w:sz w:val="22"/>
          <w:szCs w:val="22"/>
          <w:lang w:eastAsia="cs-CZ"/>
        </w:rPr>
        <w:t xml:space="preserve"> vesměs povinností předložit i „nástin studovaných hlavních variant“ (§6 odst.</w:t>
      </w:r>
      <w:r w:rsidR="00AC0A0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4 zák. č. 100/2001 Sb.). V  případě méně podstatných staveb či změn této dopravní infrastruktury (kategorie II) si může předložení variant vyžádat příslušný úřad (§7 odst.</w:t>
      </w:r>
      <w:r w:rsidR="00AC0A04">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5 posledně citovaného zákona).</w:t>
      </w:r>
    </w:p>
    <w:p w:rsidR="00210B1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shromažďování požadovaných údajů bylo využito mimo podkladů </w:t>
      </w:r>
      <w:proofErr w:type="spellStart"/>
      <w:r w:rsidRPr="00B50322">
        <w:rPr>
          <w:rFonts w:ascii="Arial" w:eastAsia="Times New Roman" w:hAnsi="Arial" w:cs="Arial"/>
          <w:sz w:val="22"/>
          <w:szCs w:val="22"/>
          <w:lang w:eastAsia="cs-CZ"/>
        </w:rPr>
        <w:t>MZe</w:t>
      </w:r>
      <w:proofErr w:type="spellEnd"/>
      <w:r w:rsidRPr="00B50322">
        <w:rPr>
          <w:rFonts w:ascii="Arial" w:eastAsia="Times New Roman" w:hAnsi="Arial" w:cs="Arial"/>
          <w:sz w:val="22"/>
          <w:szCs w:val="22"/>
          <w:lang w:eastAsia="cs-CZ"/>
        </w:rPr>
        <w:t xml:space="preserve"> </w:t>
      </w:r>
      <w:r w:rsidR="00C5568D">
        <w:rPr>
          <w:rFonts w:ascii="Arial" w:eastAsia="Times New Roman" w:hAnsi="Arial" w:cs="Arial"/>
          <w:sz w:val="22"/>
          <w:szCs w:val="22"/>
          <w:lang w:eastAsia="cs-CZ"/>
        </w:rPr>
        <w:br/>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a internetových zdrojů i zaslaných vyjádření dotčených orgánů a veřejnosti. Závažnější problémy při shromažďování těchto údajů nevznikly.</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Posuzování koncepce (kapitola 5), sestávalo z  hodnocení vlivu navržených priorit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a opatření této koncepce na životní prostředí a veřejné zdraví.  Hodnocení bylo provedeno dále popsanými dvěma způsoby, přičemž kladný vliv byl hodnocen +1 až +2 body, záporný vliv -1 až -2 body. Neutrální vliv byl hodnocen počtem bodů 0.</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b/>
          <w:sz w:val="22"/>
          <w:szCs w:val="22"/>
          <w:lang w:eastAsia="cs-CZ"/>
        </w:rPr>
        <w:t>V prvním případě</w:t>
      </w:r>
      <w:r w:rsidRPr="00B50322">
        <w:rPr>
          <w:rFonts w:ascii="Arial" w:eastAsia="Times New Roman" w:hAnsi="Arial" w:cs="Arial"/>
          <w:sz w:val="22"/>
          <w:szCs w:val="22"/>
          <w:lang w:eastAsia="cs-CZ"/>
        </w:rPr>
        <w:t xml:space="preserve"> bylo provedeno multikriteriální hodnocení (MCA) vztahu priorit koncepce k vybraným referenčním cílům ochrany životního prostředí a veřejného zdraví.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Z hlediska ochrany životního prostředí bylo k tomuto účelu navrženo celkem 10 referenčních cílů, jak byly uvedeny již dříve, v kapitole 1, tabulka 2.</w:t>
      </w:r>
    </w:p>
    <w:p w:rsidR="00B50322" w:rsidRPr="00B50322" w:rsidRDefault="00B50322" w:rsidP="00B50322">
      <w:pPr>
        <w:ind w:firstLine="499"/>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ab/>
        <w:t xml:space="preserve">Z hlediska ochrany veřejného zdraví bylo navrženo celkem </w:t>
      </w:r>
      <w:r w:rsidRPr="00B50322">
        <w:rPr>
          <w:rFonts w:ascii="Arial" w:eastAsia="Times New Roman" w:hAnsi="Arial" w:cs="Arial"/>
          <w:color w:val="000000"/>
          <w:sz w:val="22"/>
          <w:szCs w:val="22"/>
          <w:lang w:eastAsia="cs-CZ"/>
        </w:rPr>
        <w:t>8, pro danou problematiku relevantních referenčních cílů, jak byly tyto uvedeny v kapitole 5, tabulka 12</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b/>
          <w:sz w:val="22"/>
          <w:szCs w:val="22"/>
          <w:lang w:eastAsia="cs-CZ"/>
        </w:rPr>
        <w:t>Druhý způsob</w:t>
      </w:r>
      <w:r w:rsidRPr="00B50322">
        <w:rPr>
          <w:rFonts w:ascii="Arial" w:eastAsia="Times New Roman" w:hAnsi="Arial" w:cs="Arial"/>
          <w:sz w:val="22"/>
          <w:szCs w:val="22"/>
          <w:lang w:eastAsia="cs-CZ"/>
        </w:rPr>
        <w:t xml:space="preserve"> hodnocení spočíval v provedení tabulkového hodnocení vztahu jednotlivých prioritních oblastí a jejich opatření ke všem zásadním složkám životního prostředí a k veřejnému zdraví. (příloha 3). V této části hodnocení byly vždy uvedeny (část c/) návrhy a doporučení pro daná opatření </w:t>
      </w:r>
      <w:proofErr w:type="spellStart"/>
      <w:r w:rsidRPr="00B50322">
        <w:rPr>
          <w:rFonts w:ascii="Arial" w:eastAsia="Times New Roman" w:hAnsi="Arial" w:cs="Arial"/>
          <w:sz w:val="22"/>
          <w:szCs w:val="22"/>
          <w:lang w:eastAsia="cs-CZ"/>
        </w:rPr>
        <w:t>podpriority</w:t>
      </w:r>
      <w:proofErr w:type="spellEnd"/>
      <w:r w:rsidRPr="00B50322">
        <w:rPr>
          <w:rFonts w:ascii="Arial" w:eastAsia="Times New Roman" w:hAnsi="Arial" w:cs="Arial"/>
          <w:sz w:val="22"/>
          <w:szCs w:val="22"/>
          <w:lang w:eastAsia="cs-CZ"/>
        </w:rPr>
        <w:t xml:space="preserve"> a dále v části d) Závěr hodnocení pro každou prioritní oblast.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Nejhorší výsledek těchto hodnocení byl dosažen u priority 2 „Zvýšení životaschopnosti zemědělských podniků a konkurenceschopnosti všech druhů zemědělské činnosti </w:t>
      </w:r>
      <w:r w:rsidRPr="00B50322">
        <w:rPr>
          <w:rFonts w:ascii="Arial" w:eastAsia="Times New Roman" w:hAnsi="Arial" w:cs="Times New Roman"/>
          <w:sz w:val="22"/>
          <w:szCs w:val="22"/>
          <w:lang w:eastAsia="cs-CZ"/>
        </w:rPr>
        <w:t>ve všech regionech a podpora inovativních zemědělských technologií a udržitelného obhospodařování lesů“.</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Tato priorita totiž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výstavbu</w:t>
      </w:r>
      <w:proofErr w:type="gramEnd"/>
      <w:r w:rsidRPr="00B50322">
        <w:rPr>
          <w:rFonts w:ascii="Arial" w:eastAsia="Times New Roman" w:hAnsi="Arial" w:cs="Arial"/>
          <w:sz w:val="22"/>
          <w:szCs w:val="22"/>
          <w:lang w:eastAsia="cs-CZ"/>
        </w:rPr>
        <w:t xml:space="preserve"> nových budov a skladů na zemědělské půdě, intenzifikaci těžby v lesích, výstavbu přístupových komunikací aj., tj. postupy, které mohou vykazovat některé negativní vlivy na životní prostředí a veřejné zdraví.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Nejlepší hodnocení se týkalo priority 4 „Obnova, zachování a zlepšení ekosystémů</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závislých na zemědělství a lesnictví“ a jejích opatření.  Tato priorita totiž ve svých opatřeních předpokládá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podporu</w:t>
      </w:r>
      <w:proofErr w:type="gramEnd"/>
      <w:r w:rsidRPr="00B50322">
        <w:rPr>
          <w:rFonts w:ascii="Arial" w:eastAsia="Times New Roman" w:hAnsi="Arial" w:cs="Arial"/>
          <w:sz w:val="22"/>
          <w:szCs w:val="22"/>
          <w:lang w:eastAsia="cs-CZ"/>
        </w:rPr>
        <w:t xml:space="preserve"> jakosti zemědělských produktů, zřizování protipovodňových opatření, zlepšení hospodaření s půdou aj., tj. postupy, které mají na ochranu ŽP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a veřejného zdraví vesměs pozitivní dopad.</w:t>
      </w:r>
      <w:r w:rsidRPr="00B50322">
        <w:rPr>
          <w:rFonts w:ascii="Arial" w:eastAsia="Times New Roman" w:hAnsi="Arial" w:cs="Times New Roman"/>
          <w:b/>
          <w:color w:val="FF0000"/>
          <w:sz w:val="22"/>
          <w:szCs w:val="22"/>
          <w:highlight w:val="yellow"/>
          <w:lang w:eastAsia="cs-CZ"/>
        </w:rPr>
        <w:t xml:space="preserv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Podle těchto multikriteriálních hodnocení lze oznamovanou koncepci charakterizovat z hlediska ochrany životního prostředí a veřejného zdraví významně pozitivně. </w:t>
      </w: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bookmarkStart w:id="136" w:name="_Toc352131756"/>
      <w:r w:rsidRPr="00B50322">
        <w:rPr>
          <w:rFonts w:ascii="Arial" w:eastAsia="Times New Roman" w:hAnsi="Arial" w:cs="Arial"/>
          <w:b/>
          <w:bCs/>
          <w:kern w:val="32"/>
          <w:sz w:val="32"/>
          <w:szCs w:val="32"/>
          <w:lang w:eastAsia="cs-CZ"/>
        </w:rPr>
        <w:t>9. STANOVENÍ MONITOROVACÍCH UKAZATELŮ (indikátorů) VLIVU KONCEPCE NA ŽIVOTNÍ PROSTŘEDÍ</w:t>
      </w:r>
      <w:bookmarkEnd w:id="136"/>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 xml:space="preserve">Pro možnost objektivního sledování účinnosti opatření koncepce (včetně opatření, vztahujících se k ochraně životního prostředí a veřejného zdraví) byla v hodnoceném Programu rozvoje venkova vytvořena kapitola 11, Indikátorový plán. </w:t>
      </w:r>
      <w:r w:rsidRPr="00B50322">
        <w:rPr>
          <w:rFonts w:ascii="Arial" w:eastAsia="Times New Roman" w:hAnsi="Arial" w:cs="Arial"/>
          <w:sz w:val="22"/>
          <w:szCs w:val="22"/>
          <w:lang w:eastAsia="cs-CZ"/>
        </w:rPr>
        <w:tab/>
        <w:t xml:space="preserve">Návrh indikátorů pro jednotlivé prioritní oblasti ve smyslu článků nařízení o podpoře z EZFRV č. 1305/2013 je zde specifikován.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Při aplikaci indikátorů a výběru vhodných projektů je nezbytné:</w:t>
      </w: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AC0A04">
      <w:pPr>
        <w:numPr>
          <w:ilvl w:val="0"/>
          <w:numId w:val="32"/>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Ve fázi navrhování a schvalování následných projektů hodnotit všechny projekty pomocí vybraných indikátorů, navržených v hodnocené koncepci  </w:t>
      </w:r>
    </w:p>
    <w:p w:rsidR="00B50322" w:rsidRPr="00B50322" w:rsidRDefault="00B50322" w:rsidP="00AC0A04">
      <w:pPr>
        <w:numPr>
          <w:ilvl w:val="0"/>
          <w:numId w:val="32"/>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Při vlastním výběru projektů postupovat dle návrhu v kapitol</w:t>
      </w:r>
      <w:r w:rsidR="00AC0A04">
        <w:rPr>
          <w:rFonts w:ascii="Arial" w:eastAsia="Times New Roman" w:hAnsi="Arial" w:cs="Times New Roman"/>
          <w:sz w:val="22"/>
          <w:szCs w:val="22"/>
          <w:lang w:eastAsia="cs-CZ"/>
        </w:rPr>
        <w:t>e 11 tohoto Vyhodnocení</w:t>
      </w:r>
    </w:p>
    <w:p w:rsidR="00B50322" w:rsidRPr="00AC0A04" w:rsidRDefault="00B50322" w:rsidP="00AC0A04">
      <w:pPr>
        <w:numPr>
          <w:ilvl w:val="0"/>
          <w:numId w:val="32"/>
        </w:numPr>
        <w:spacing w:after="200" w:line="276"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U každého konkrétního záměru prověřit, podléhá-li zákonu č. 100/2001 Sb. a včas aplikovat zde nařízený proces. V odůvodněných případech trvat na stanovení variant</w:t>
      </w:r>
      <w:r w:rsidR="00AC0A04">
        <w:rPr>
          <w:rFonts w:ascii="Arial" w:eastAsia="Times New Roman" w:hAnsi="Arial" w:cs="Times New Roman"/>
          <w:sz w:val="22"/>
          <w:szCs w:val="22"/>
          <w:lang w:eastAsia="cs-CZ"/>
        </w:rPr>
        <w:t xml:space="preserve"> </w:t>
      </w:r>
      <w:r w:rsidRPr="00AC0A04">
        <w:rPr>
          <w:rFonts w:ascii="Arial" w:eastAsia="Times New Roman" w:hAnsi="Arial" w:cs="Arial"/>
          <w:sz w:val="22"/>
          <w:szCs w:val="22"/>
          <w:lang w:eastAsia="cs-CZ"/>
        </w:rPr>
        <w:t>řešení</w:t>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Sledování míry naplnění cílů PRV  bude zajištěno pomocí sledování v koncepci navržené soustavy indikátorů, průběžně porovnávaných </w:t>
      </w:r>
      <w:proofErr w:type="spellStart"/>
      <w:r w:rsidRPr="00B50322">
        <w:rPr>
          <w:rFonts w:ascii="Arial" w:eastAsia="Times New Roman" w:hAnsi="Arial" w:cs="Times New Roman"/>
          <w:sz w:val="22"/>
          <w:szCs w:val="22"/>
          <w:lang w:eastAsia="cs-CZ"/>
        </w:rPr>
        <w:t>MZe</w:t>
      </w:r>
      <w:proofErr w:type="spellEnd"/>
      <w:r w:rsidRPr="00B50322">
        <w:rPr>
          <w:rFonts w:ascii="Arial" w:eastAsia="Times New Roman" w:hAnsi="Arial" w:cs="Times New Roman"/>
          <w:sz w:val="22"/>
          <w:szCs w:val="22"/>
          <w:lang w:eastAsia="cs-CZ"/>
        </w:rPr>
        <w:t>. Vyhodnocení bude podkladem pro zpracování případné aktualizace PRV včetně návrhu nápravných kroků. Monitorování vyhodnotí jednotlivé cíle a opatření PRV a plnění indikátorů uvedených v této koncepci.</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Zmíněná soustava indikátorů, navržených v hodnocené koncepci zahrnuje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zpracování</w:t>
      </w:r>
      <w:proofErr w:type="gramEnd"/>
      <w:r w:rsidRPr="00B50322">
        <w:rPr>
          <w:rFonts w:ascii="Arial" w:eastAsia="Times New Roman" w:hAnsi="Arial" w:cs="Arial"/>
          <w:sz w:val="22"/>
          <w:szCs w:val="22"/>
          <w:lang w:eastAsia="cs-CZ"/>
        </w:rPr>
        <w:t xml:space="preserve"> „cílových indikátorů“ (kapitola 11)</w:t>
      </w:r>
      <w:r w:rsidRPr="00B50322">
        <w:rPr>
          <w:rFonts w:ascii="Arial" w:eastAsia="Times New Roman" w:hAnsi="Arial" w:cs="Times New Roman"/>
          <w:sz w:val="22"/>
          <w:szCs w:val="22"/>
          <w:lang w:eastAsia="cs-CZ"/>
        </w:rPr>
        <w:t xml:space="preserve">, </w:t>
      </w:r>
      <w:r w:rsidRPr="00B50322">
        <w:rPr>
          <w:rFonts w:ascii="Arial" w:eastAsia="Times New Roman" w:hAnsi="Arial" w:cs="Arial"/>
          <w:sz w:val="22"/>
          <w:szCs w:val="22"/>
          <w:lang w:eastAsia="cs-CZ"/>
        </w:rPr>
        <w:t xml:space="preserve">pro jednotlivé prioritní oblasti koncepce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s nimi spojená opatření dle článků výše uvedeného nařízení  EZFRV.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Přehled těchto cílových indikátorů, navržených v hodnocené koncepci je v tabulce 14.</w:t>
      </w:r>
    </w:p>
    <w:p w:rsidR="000861B7" w:rsidRDefault="000861B7">
      <w:pPr>
        <w:spacing w:line="240" w:lineRule="auto"/>
        <w:jc w:val="left"/>
        <w:rPr>
          <w:rFonts w:ascii="Arial" w:eastAsia="Times New Roman" w:hAnsi="Arial" w:cs="Arial"/>
          <w:sz w:val="22"/>
          <w:szCs w:val="22"/>
          <w:lang w:eastAsia="cs-CZ"/>
        </w:rPr>
      </w:pPr>
      <w:r>
        <w:rPr>
          <w:rFonts w:ascii="Arial" w:eastAsia="Times New Roman" w:hAnsi="Arial" w:cs="Arial"/>
          <w:sz w:val="22"/>
          <w:szCs w:val="22"/>
          <w:lang w:eastAsia="cs-CZ"/>
        </w:rPr>
        <w:br w:type="page"/>
      </w: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Tabulka 14 – Přehled cílových indikátorů pro navržené prioritní oblasti </w:t>
      </w:r>
    </w:p>
    <w:tbl>
      <w:tblPr>
        <w:tblW w:w="9000"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968"/>
        <w:gridCol w:w="3328"/>
        <w:gridCol w:w="1704"/>
      </w:tblGrid>
      <w:tr w:rsidR="00B50322" w:rsidRPr="00B50322" w:rsidTr="00B50322">
        <w:trPr>
          <w:trHeight w:val="810"/>
          <w:jc w:val="center"/>
        </w:trPr>
        <w:tc>
          <w:tcPr>
            <w:tcW w:w="3968" w:type="dxa"/>
            <w:tcBorders>
              <w:top w:val="single" w:sz="18" w:space="0" w:color="auto"/>
              <w:bottom w:val="single" w:sz="18" w:space="0" w:color="auto"/>
            </w:tcBorders>
            <w:shd w:val="clear" w:color="auto" w:fill="E6E6E6"/>
            <w:vAlign w:val="center"/>
          </w:tcPr>
          <w:p w:rsidR="00B50322" w:rsidRPr="00B50322" w:rsidRDefault="00B50322" w:rsidP="00B50322">
            <w:pPr>
              <w:spacing w:line="240" w:lineRule="auto"/>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Prioritní oblast </w:t>
            </w:r>
          </w:p>
        </w:tc>
        <w:tc>
          <w:tcPr>
            <w:tcW w:w="3328" w:type="dxa"/>
            <w:tcBorders>
              <w:top w:val="single" w:sz="18" w:space="0" w:color="auto"/>
              <w:bottom w:val="single" w:sz="18" w:space="0" w:color="auto"/>
            </w:tcBorders>
            <w:shd w:val="clear" w:color="auto" w:fill="E6E6E6"/>
            <w:vAlign w:val="center"/>
          </w:tcPr>
          <w:p w:rsidR="00B50322" w:rsidRPr="00B50322" w:rsidRDefault="00B50322" w:rsidP="00B50322">
            <w:pPr>
              <w:spacing w:line="240" w:lineRule="auto"/>
              <w:jc w:val="center"/>
              <w:rPr>
                <w:rFonts w:ascii="Arial" w:eastAsia="Times New Roman" w:hAnsi="Arial" w:cs="Arial"/>
                <w:b/>
                <w:sz w:val="22"/>
                <w:szCs w:val="22"/>
                <w:lang w:eastAsia="cs-CZ"/>
              </w:rPr>
            </w:pPr>
          </w:p>
          <w:p w:rsidR="00B50322" w:rsidRPr="00B50322" w:rsidRDefault="00B50322" w:rsidP="00B50322">
            <w:pPr>
              <w:spacing w:line="240" w:lineRule="auto"/>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Cílový indikátor</w:t>
            </w:r>
          </w:p>
          <w:p w:rsidR="00B50322" w:rsidRPr="00B50322" w:rsidRDefault="00B50322" w:rsidP="00B50322">
            <w:pPr>
              <w:spacing w:line="240" w:lineRule="auto"/>
              <w:jc w:val="center"/>
              <w:rPr>
                <w:rFonts w:ascii="Arial" w:eastAsia="Times New Roman" w:hAnsi="Arial" w:cs="Arial"/>
                <w:i/>
                <w:sz w:val="22"/>
                <w:szCs w:val="22"/>
                <w:lang w:eastAsia="cs-CZ"/>
              </w:rPr>
            </w:pPr>
          </w:p>
        </w:tc>
        <w:tc>
          <w:tcPr>
            <w:tcW w:w="1704" w:type="dxa"/>
            <w:tcBorders>
              <w:top w:val="single" w:sz="18" w:space="0" w:color="auto"/>
              <w:bottom w:val="single" w:sz="18" w:space="0" w:color="auto"/>
            </w:tcBorders>
            <w:shd w:val="clear" w:color="auto" w:fill="E6E6E6"/>
            <w:vAlign w:val="center"/>
          </w:tcPr>
          <w:p w:rsidR="00B50322" w:rsidRPr="00B50322" w:rsidRDefault="00B50322" w:rsidP="00B50322">
            <w:pPr>
              <w:spacing w:line="240" w:lineRule="auto"/>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 xml:space="preserve">Opatření </w:t>
            </w:r>
            <w:proofErr w:type="gramStart"/>
            <w:r w:rsidRPr="00B50322">
              <w:rPr>
                <w:rFonts w:ascii="Arial" w:eastAsia="Times New Roman" w:hAnsi="Arial" w:cs="Arial"/>
                <w:b/>
                <w:sz w:val="22"/>
                <w:szCs w:val="22"/>
                <w:lang w:eastAsia="cs-CZ"/>
              </w:rPr>
              <w:t>dle</w:t>
            </w:r>
            <w:proofErr w:type="gramEnd"/>
            <w:r w:rsidRPr="00B50322">
              <w:rPr>
                <w:rFonts w:ascii="Arial" w:eastAsia="Times New Roman" w:hAnsi="Arial" w:cs="Arial"/>
                <w:b/>
                <w:sz w:val="22"/>
                <w:szCs w:val="22"/>
                <w:lang w:eastAsia="cs-CZ"/>
              </w:rPr>
              <w:t xml:space="preserve"> </w:t>
            </w:r>
          </w:p>
          <w:p w:rsidR="00B50322" w:rsidRPr="00B50322" w:rsidRDefault="00B50322" w:rsidP="00B50322">
            <w:pPr>
              <w:spacing w:line="240" w:lineRule="auto"/>
              <w:jc w:val="center"/>
              <w:rPr>
                <w:rFonts w:ascii="Arial" w:eastAsia="Times New Roman" w:hAnsi="Arial" w:cs="Arial"/>
                <w:b/>
                <w:sz w:val="22"/>
                <w:szCs w:val="22"/>
                <w:lang w:eastAsia="cs-CZ"/>
              </w:rPr>
            </w:pPr>
            <w:r w:rsidRPr="00B50322">
              <w:rPr>
                <w:rFonts w:ascii="Arial" w:eastAsia="Times New Roman" w:hAnsi="Arial" w:cs="Arial"/>
                <w:b/>
                <w:sz w:val="22"/>
                <w:szCs w:val="22"/>
                <w:lang w:eastAsia="cs-CZ"/>
              </w:rPr>
              <w:t>článku  EZFRV</w:t>
            </w:r>
          </w:p>
        </w:tc>
      </w:tr>
      <w:tr w:rsidR="00B50322" w:rsidRPr="00B50322" w:rsidTr="00B50322">
        <w:trPr>
          <w:trHeight w:val="691"/>
          <w:jc w:val="center"/>
        </w:trPr>
        <w:tc>
          <w:tcPr>
            <w:tcW w:w="3968" w:type="dxa"/>
            <w:tcBorders>
              <w:top w:val="single" w:sz="18" w:space="0" w:color="auto"/>
            </w:tcBorders>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1a/ Podpora inovací, spolupráce a rozvoje znalostní základny ve venkovských oblastech </w:t>
            </w:r>
          </w:p>
        </w:tc>
        <w:tc>
          <w:tcPr>
            <w:tcW w:w="3328" w:type="dxa"/>
            <w:tcBorders>
              <w:top w:val="single" w:sz="18" w:space="0" w:color="auto"/>
            </w:tcBorders>
            <w:shd w:val="clear" w:color="auto" w:fill="auto"/>
          </w:tcPr>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 z celkových veřejných výdajů  </w:t>
            </w:r>
          </w:p>
        </w:tc>
        <w:tc>
          <w:tcPr>
            <w:tcW w:w="1704" w:type="dxa"/>
            <w:tcBorders>
              <w:top w:val="single" w:sz="18" w:space="0" w:color="auto"/>
            </w:tcBorders>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14,15, 35</w:t>
            </w:r>
          </w:p>
        </w:tc>
      </w:tr>
      <w:tr w:rsidR="00B50322" w:rsidRPr="00B50322" w:rsidTr="00B50322">
        <w:trPr>
          <w:trHeight w:val="864"/>
          <w:jc w:val="center"/>
        </w:trPr>
        <w:tc>
          <w:tcPr>
            <w:tcW w:w="3968" w:type="dxa"/>
            <w:shd w:val="clear" w:color="auto" w:fill="auto"/>
          </w:tcPr>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1b/ </w:t>
            </w:r>
            <w:r w:rsidRPr="00B50322">
              <w:rPr>
                <w:rFonts w:ascii="Arial" w:eastAsia="Times New Roman" w:hAnsi="Arial" w:cs="Arial"/>
                <w:color w:val="000000"/>
                <w:sz w:val="22"/>
                <w:szCs w:val="22"/>
                <w:lang w:eastAsia="cs-CZ"/>
              </w:rPr>
              <w:t xml:space="preserve">Posílení vazeb mezi zemědělstvím, produkcí potravin a lesnictvím a výzkumem </w:t>
            </w:r>
            <w:r w:rsidRPr="00B50322">
              <w:rPr>
                <w:rFonts w:ascii="Arial" w:eastAsia="Times New Roman" w:hAnsi="Arial" w:cs="Arial"/>
                <w:bCs/>
                <w:sz w:val="22"/>
                <w:szCs w:val="22"/>
                <w:lang w:eastAsia="cs-CZ"/>
              </w:rPr>
              <w:t>inovacemi, mimo jiné za účelem zlepšení řízení v oblasti životního prostředím a environmentálního profilu</w:t>
            </w:r>
          </w:p>
        </w:tc>
        <w:tc>
          <w:tcPr>
            <w:tcW w:w="3328" w:type="dxa"/>
            <w:shd w:val="clear" w:color="auto" w:fill="auto"/>
          </w:tcPr>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Times New Roman"/>
                <w:bCs/>
                <w:sz w:val="22"/>
                <w:szCs w:val="22"/>
                <w:lang w:eastAsia="cs-CZ"/>
              </w:rPr>
              <w:t>Počet operací spolupráce plánovaných v rámci opatření spolupráce</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35</w:t>
            </w:r>
          </w:p>
        </w:tc>
      </w:tr>
      <w:tr w:rsidR="00B50322" w:rsidRPr="00B50322" w:rsidTr="00B50322">
        <w:trPr>
          <w:trHeight w:val="897"/>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highlight w:val="yellow"/>
                <w:lang w:eastAsia="cs-CZ"/>
              </w:rPr>
            </w:pPr>
            <w:r w:rsidRPr="00B50322">
              <w:rPr>
                <w:rFonts w:ascii="Arial" w:eastAsia="Times New Roman" w:hAnsi="Arial" w:cs="Arial"/>
                <w:color w:val="000000"/>
                <w:sz w:val="22"/>
                <w:szCs w:val="22"/>
                <w:lang w:eastAsia="cs-CZ"/>
              </w:rPr>
              <w:t>1c/ Podpora celoživotního vzdělávání a odborné přípravy v odvětvích zemědělství a lesnictví</w:t>
            </w:r>
          </w:p>
        </w:tc>
        <w:tc>
          <w:tcPr>
            <w:tcW w:w="3328" w:type="dxa"/>
            <w:shd w:val="clear" w:color="auto" w:fill="auto"/>
          </w:tcPr>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Počet účastníků vzdělávání</w:t>
            </w:r>
          </w:p>
          <w:p w:rsidR="00B50322" w:rsidRPr="00B50322" w:rsidRDefault="00B50322" w:rsidP="00B50322">
            <w:pPr>
              <w:spacing w:line="240" w:lineRule="auto"/>
              <w:rPr>
                <w:rFonts w:ascii="Arial" w:eastAsia="Times New Roman" w:hAnsi="Arial" w:cs="Arial"/>
                <w:sz w:val="22"/>
                <w:szCs w:val="22"/>
                <w:highlight w:val="yellow"/>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highlight w:val="yellow"/>
                <w:lang w:eastAsia="cs-CZ"/>
              </w:rPr>
            </w:pPr>
            <w:r w:rsidRPr="00B50322">
              <w:rPr>
                <w:rFonts w:ascii="Arial" w:eastAsia="Times New Roman" w:hAnsi="Arial" w:cs="Arial"/>
                <w:sz w:val="22"/>
                <w:szCs w:val="22"/>
                <w:lang w:eastAsia="cs-CZ"/>
              </w:rPr>
              <w:t>14</w:t>
            </w:r>
          </w:p>
        </w:tc>
      </w:tr>
      <w:tr w:rsidR="00B50322" w:rsidRPr="00B50322" w:rsidTr="00B50322">
        <w:trPr>
          <w:trHeight w:val="1544"/>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2a/ Zvýšení hospodářské výkonnosti všech zemědělských podniků a usnadnění jejich restrukturalizace a modernizace, zejména s ohledem na zvýšení míry účasti a orientace na trhu, jakož i zemědělské diverzifikace</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zemědělských podniků s podporou z PRV do investic pro restrukturalizaci nebo modernizaci</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w:t>
            </w:r>
          </w:p>
          <w:p w:rsidR="00B50322" w:rsidRPr="00B50322" w:rsidRDefault="00B50322" w:rsidP="00B50322">
            <w:pPr>
              <w:spacing w:line="240" w:lineRule="auto"/>
              <w:jc w:val="center"/>
              <w:rPr>
                <w:rFonts w:ascii="Arial" w:eastAsia="Times New Roman" w:hAnsi="Arial" w:cs="Arial"/>
                <w:sz w:val="22"/>
                <w:szCs w:val="22"/>
                <w:lang w:eastAsia="cs-CZ"/>
              </w:rPr>
            </w:pPr>
          </w:p>
          <w:p w:rsidR="00B50322" w:rsidRPr="00B50322" w:rsidRDefault="00B50322" w:rsidP="00B50322">
            <w:pPr>
              <w:spacing w:line="240" w:lineRule="auto"/>
              <w:jc w:val="center"/>
              <w:rPr>
                <w:rFonts w:ascii="Arial" w:eastAsia="Times New Roman" w:hAnsi="Arial" w:cs="Arial"/>
                <w:sz w:val="22"/>
                <w:szCs w:val="22"/>
                <w:lang w:eastAsia="cs-CZ"/>
              </w:rPr>
            </w:pPr>
          </w:p>
          <w:p w:rsidR="00B50322" w:rsidRPr="00B50322" w:rsidRDefault="00B50322" w:rsidP="00B50322">
            <w:pPr>
              <w:spacing w:line="240" w:lineRule="auto"/>
              <w:jc w:val="center"/>
              <w:rPr>
                <w:rFonts w:ascii="Arial" w:eastAsia="Times New Roman" w:hAnsi="Arial" w:cs="Arial"/>
                <w:sz w:val="22"/>
                <w:szCs w:val="22"/>
                <w:lang w:eastAsia="cs-CZ"/>
              </w:rPr>
            </w:pPr>
          </w:p>
          <w:p w:rsidR="00B50322" w:rsidRPr="00B50322" w:rsidRDefault="00B50322" w:rsidP="00B50322">
            <w:pPr>
              <w:spacing w:line="240" w:lineRule="auto"/>
              <w:jc w:val="center"/>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Arial"/>
                <w:sz w:val="22"/>
                <w:szCs w:val="22"/>
                <w:highlight w:val="yellow"/>
                <w:lang w:eastAsia="cs-CZ"/>
              </w:rPr>
            </w:pPr>
          </w:p>
        </w:tc>
      </w:tr>
      <w:tr w:rsidR="00B50322" w:rsidRPr="00B50322" w:rsidTr="00B50322">
        <w:trPr>
          <w:trHeight w:val="765"/>
          <w:jc w:val="center"/>
        </w:trPr>
        <w:tc>
          <w:tcPr>
            <w:tcW w:w="3968"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2b/ Usnadnění vstupu dostatečně kvalifikovaných zemědělců do odvětví zemědělství a zejména generační obměny v tomto odvětví</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zemědělských podniků s podnikatelským plánem pro mladé zemědělce podpořeným z PRV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highlight w:val="yellow"/>
                <w:lang w:eastAsia="cs-CZ"/>
              </w:rPr>
            </w:pPr>
            <w:r w:rsidRPr="00B50322">
              <w:rPr>
                <w:rFonts w:ascii="Arial" w:eastAsia="Times New Roman" w:hAnsi="Arial" w:cs="Arial"/>
                <w:sz w:val="22"/>
                <w:szCs w:val="22"/>
                <w:lang w:eastAsia="cs-CZ"/>
              </w:rPr>
              <w:t>19</w:t>
            </w:r>
          </w:p>
        </w:tc>
      </w:tr>
      <w:tr w:rsidR="00B50322" w:rsidRPr="00B50322" w:rsidTr="00B50322">
        <w:trPr>
          <w:trHeight w:val="765"/>
          <w:jc w:val="center"/>
        </w:trPr>
        <w:tc>
          <w:tcPr>
            <w:tcW w:w="3968" w:type="dxa"/>
            <w:shd w:val="clear" w:color="auto" w:fill="auto"/>
          </w:tcPr>
          <w:p w:rsidR="00B50322" w:rsidRPr="00B50322" w:rsidRDefault="00B50322" w:rsidP="00B50322">
            <w:pPr>
              <w:spacing w:line="240" w:lineRule="auto"/>
              <w:rPr>
                <w:rFonts w:ascii="Arial" w:eastAsia="Times New Roman" w:hAnsi="Arial" w:cs="Arial"/>
                <w:sz w:val="22"/>
                <w:szCs w:val="22"/>
                <w:highlight w:val="yellow"/>
                <w:lang w:eastAsia="cs-CZ"/>
              </w:rPr>
            </w:pPr>
            <w:r w:rsidRPr="00B50322">
              <w:rPr>
                <w:rFonts w:ascii="Arial" w:eastAsia="Times New Roman" w:hAnsi="Arial" w:cs="Arial"/>
                <w:sz w:val="22"/>
                <w:szCs w:val="22"/>
                <w:lang w:eastAsia="cs-CZ"/>
              </w:rPr>
              <w:t>2c/</w:t>
            </w:r>
            <w:r w:rsidRPr="00B50322">
              <w:rPr>
                <w:rFonts w:ascii="Arial" w:eastAsia="Times New Roman" w:hAnsi="Arial" w:cs="Arial"/>
                <w:bCs/>
                <w:sz w:val="22"/>
                <w:szCs w:val="22"/>
                <w:lang w:eastAsia="cs-CZ"/>
              </w:rPr>
              <w:t xml:space="preserve"> Zvýšení hospodářské výkonnosti všech lesnických podniků, zejména s ohledem na zvýšení míry účasti a orientace na trhu</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Zlepšení struktury lesní dopravní sítě (LDS)</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-navýšení délky</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highlight w:val="yellow"/>
                <w:lang w:eastAsia="cs-CZ"/>
              </w:rPr>
            </w:pPr>
            <w:r w:rsidRPr="00B50322">
              <w:rPr>
                <w:rFonts w:ascii="Arial" w:eastAsia="Times New Roman" w:hAnsi="Arial" w:cs="Arial"/>
                <w:color w:val="000000"/>
                <w:sz w:val="22"/>
                <w:szCs w:val="22"/>
                <w:lang w:eastAsia="cs-CZ"/>
              </w:rPr>
              <w:t>-navýšení hustoty</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highlight w:val="yellow"/>
                <w:lang w:eastAsia="cs-CZ"/>
              </w:rPr>
            </w:pPr>
            <w:r w:rsidRPr="00B50322">
              <w:rPr>
                <w:rFonts w:ascii="Arial" w:eastAsia="Times New Roman" w:hAnsi="Arial" w:cs="Arial"/>
                <w:sz w:val="22"/>
                <w:szCs w:val="22"/>
                <w:lang w:eastAsia="cs-CZ"/>
              </w:rPr>
              <w:t>17</w:t>
            </w:r>
          </w:p>
        </w:tc>
      </w:tr>
      <w:tr w:rsidR="00B50322" w:rsidRPr="00B50322" w:rsidTr="00B50322">
        <w:trPr>
          <w:trHeight w:val="578"/>
          <w:jc w:val="center"/>
        </w:trPr>
        <w:tc>
          <w:tcPr>
            <w:tcW w:w="3968" w:type="dxa"/>
            <w:shd w:val="clear" w:color="auto" w:fill="auto"/>
          </w:tcPr>
          <w:p w:rsidR="00B50322" w:rsidRPr="00B50322" w:rsidRDefault="00B50322" w:rsidP="00B50322">
            <w:pPr>
              <w:spacing w:line="240" w:lineRule="auto"/>
              <w:rPr>
                <w:rFonts w:ascii="Arial" w:eastAsia="Times New Roman" w:hAnsi="Arial" w:cs="Arial"/>
                <w:sz w:val="22"/>
                <w:szCs w:val="22"/>
                <w:highlight w:val="yellow"/>
                <w:lang w:eastAsia="cs-CZ"/>
              </w:rPr>
            </w:pPr>
            <w:r w:rsidRPr="00B50322">
              <w:rPr>
                <w:rFonts w:ascii="Arial" w:eastAsia="Times New Roman" w:hAnsi="Arial" w:cs="Times New Roman"/>
                <w:sz w:val="22"/>
                <w:szCs w:val="22"/>
                <w:lang w:eastAsia="cs-CZ"/>
              </w:rPr>
              <w:t xml:space="preserve">3a/ </w:t>
            </w:r>
            <w:r w:rsidRPr="00B50322">
              <w:rPr>
                <w:rFonts w:ascii="Arial" w:eastAsia="Times New Roman" w:hAnsi="Arial" w:cs="Arial"/>
                <w:bCs/>
                <w:sz w:val="22"/>
                <w:szCs w:val="22"/>
                <w:lang w:eastAsia="cs-CZ"/>
              </w:rPr>
              <w:t>Zlepšení konkurenceschopnosti prvovýrobců jejich lepším začleněním do zemědělsko-potravinářského řetězce prostřednictvím programů jakosti, zvýšení hodnoty zemědělských produktů, podpory na místních trzích a krátkých dodavatelských řetězců, seskupení a organizací producentů a meziodborových organizací</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 zemědělských podniků podpořených v rámci schémat kvality, místních trhů a krátkých dodavatelských řetězců a seskupení producentů </w:t>
            </w:r>
          </w:p>
          <w:p w:rsidR="00B50322" w:rsidRPr="00B50322" w:rsidRDefault="00B50322" w:rsidP="00B50322">
            <w:pPr>
              <w:spacing w:line="240" w:lineRule="auto"/>
              <w:rPr>
                <w:rFonts w:ascii="Arial" w:eastAsia="Times New Roman" w:hAnsi="Arial" w:cs="Arial"/>
                <w:sz w:val="22"/>
                <w:szCs w:val="22"/>
                <w:highlight w:val="yellow"/>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highlight w:val="yellow"/>
                <w:lang w:eastAsia="cs-CZ"/>
              </w:rPr>
            </w:pPr>
            <w:r w:rsidRPr="00B50322">
              <w:rPr>
                <w:rFonts w:ascii="Arial" w:eastAsia="Times New Roman" w:hAnsi="Arial" w:cs="Arial"/>
                <w:sz w:val="22"/>
                <w:szCs w:val="22"/>
                <w:lang w:eastAsia="cs-CZ"/>
              </w:rPr>
              <w:t>17, 35</w:t>
            </w:r>
          </w:p>
        </w:tc>
      </w:tr>
      <w:tr w:rsidR="00B50322" w:rsidRPr="00B50322" w:rsidTr="00B50322">
        <w:trPr>
          <w:trHeight w:val="541"/>
          <w:jc w:val="center"/>
        </w:trPr>
        <w:tc>
          <w:tcPr>
            <w:tcW w:w="3968" w:type="dxa"/>
            <w:vMerge w:val="restart"/>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4a/ </w:t>
            </w:r>
            <w:r w:rsidRPr="00B50322">
              <w:rPr>
                <w:rFonts w:ascii="Arial" w:eastAsia="Times New Roman" w:hAnsi="Arial" w:cs="Arial"/>
                <w:bCs/>
                <w:color w:val="000000"/>
                <w:sz w:val="22"/>
                <w:szCs w:val="22"/>
                <w:lang w:eastAsia="cs-CZ"/>
              </w:rPr>
              <w:t>Obnova, zachování a posílení biologické rozmanitosti, včetně oblastí sítě Natura 2000, oblastí s přírodními či jinými zvláštními omezeními a zemědělství vysoké přírodní hodnoty, i stavu evropské krajiny</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zemědělské půdy pod závazkem opatření podporující zlepšení biodiverzity (ha)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22,24,25,28,29,</w:t>
            </w:r>
          </w:p>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30,31,34</w:t>
            </w:r>
          </w:p>
          <w:p w:rsidR="00B50322" w:rsidRPr="00B50322" w:rsidRDefault="00B50322" w:rsidP="00B50322">
            <w:pPr>
              <w:spacing w:line="240" w:lineRule="auto"/>
              <w:jc w:val="left"/>
              <w:rPr>
                <w:rFonts w:ascii="Arial" w:eastAsia="Times New Roman" w:hAnsi="Arial" w:cs="Arial"/>
                <w:sz w:val="22"/>
                <w:szCs w:val="22"/>
                <w:highlight w:val="green"/>
                <w:lang w:eastAsia="cs-CZ"/>
              </w:rPr>
            </w:pPr>
          </w:p>
        </w:tc>
      </w:tr>
      <w:tr w:rsidR="00B50322" w:rsidRPr="00B50322" w:rsidTr="00B50322">
        <w:trPr>
          <w:trHeight w:val="765"/>
          <w:jc w:val="center"/>
        </w:trPr>
        <w:tc>
          <w:tcPr>
            <w:tcW w:w="3968" w:type="dxa"/>
            <w:vMerge/>
            <w:shd w:val="clear" w:color="auto" w:fill="auto"/>
          </w:tcPr>
          <w:p w:rsidR="00B50322" w:rsidRPr="00B50322" w:rsidRDefault="00B50322" w:rsidP="00B50322">
            <w:pPr>
              <w:spacing w:line="240" w:lineRule="auto"/>
              <w:rPr>
                <w:rFonts w:ascii="Arial" w:eastAsia="Times New Roman" w:hAnsi="Arial" w:cs="Arial"/>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lesní půdy pod závazkem opatření podporující zlepšení biodiverzity (ha)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22,24,25,28,29,</w:t>
            </w:r>
          </w:p>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30,31,34</w:t>
            </w:r>
          </w:p>
          <w:p w:rsidR="00B50322" w:rsidRPr="00B50322" w:rsidRDefault="00B50322" w:rsidP="00B50322">
            <w:pPr>
              <w:spacing w:line="240" w:lineRule="auto"/>
              <w:jc w:val="center"/>
              <w:rPr>
                <w:rFonts w:ascii="Arial" w:eastAsia="Times New Roman" w:hAnsi="Arial" w:cs="Arial"/>
                <w:sz w:val="22"/>
                <w:szCs w:val="22"/>
                <w:lang w:eastAsia="cs-CZ"/>
              </w:rPr>
            </w:pPr>
          </w:p>
        </w:tc>
      </w:tr>
      <w:tr w:rsidR="00B50322" w:rsidRPr="00B50322" w:rsidTr="00B50322">
        <w:trPr>
          <w:trHeight w:val="255"/>
          <w:jc w:val="center"/>
        </w:trPr>
        <w:tc>
          <w:tcPr>
            <w:tcW w:w="3968" w:type="dxa"/>
            <w:vMerge w:val="restart"/>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4b/ Lepší hospodaření s vodou, včetně nakládání s hnojivy a pesticidy</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 zemědělské půdy pod závazkem opatření podporující zlepšení vodního hospodářství (ha) </w:t>
            </w:r>
          </w:p>
          <w:p w:rsidR="00B50322" w:rsidRPr="00B50322" w:rsidRDefault="00B50322" w:rsidP="00B50322">
            <w:pPr>
              <w:spacing w:line="240" w:lineRule="auto"/>
              <w:rPr>
                <w:rFonts w:ascii="Arial" w:eastAsia="Times New Roman" w:hAnsi="Arial" w:cs="Arial"/>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 1c, 22,24, 25, 28, 29, 34</w:t>
            </w:r>
          </w:p>
        </w:tc>
      </w:tr>
      <w:tr w:rsidR="00B50322" w:rsidRPr="00B50322" w:rsidTr="00B50322">
        <w:trPr>
          <w:trHeight w:val="1020"/>
          <w:jc w:val="center"/>
        </w:trPr>
        <w:tc>
          <w:tcPr>
            <w:tcW w:w="3968" w:type="dxa"/>
            <w:vMerge/>
            <w:shd w:val="clear" w:color="auto" w:fill="auto"/>
          </w:tcPr>
          <w:p w:rsidR="00B50322" w:rsidRPr="00B50322" w:rsidRDefault="00B50322" w:rsidP="00B50322">
            <w:pPr>
              <w:spacing w:line="240" w:lineRule="auto"/>
              <w:rPr>
                <w:rFonts w:ascii="Arial" w:eastAsia="Times New Roman" w:hAnsi="Arial" w:cs="Arial"/>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 lesní půdy pod závazkem opatření podporující zlepšení vodního hospodářství (ha) </w:t>
            </w:r>
          </w:p>
          <w:p w:rsidR="00B50322" w:rsidRPr="00B50322" w:rsidRDefault="00B50322" w:rsidP="00B50322">
            <w:pPr>
              <w:spacing w:line="240" w:lineRule="auto"/>
              <w:rPr>
                <w:rFonts w:ascii="Arial" w:eastAsia="Times New Roman" w:hAnsi="Arial" w:cs="Arial"/>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 1c, 22,24, 25, 28, 29, 34</w:t>
            </w:r>
          </w:p>
        </w:tc>
      </w:tr>
      <w:tr w:rsidR="00B50322" w:rsidRPr="00B50322" w:rsidTr="00B50322">
        <w:trPr>
          <w:trHeight w:val="1020"/>
          <w:jc w:val="center"/>
        </w:trPr>
        <w:tc>
          <w:tcPr>
            <w:tcW w:w="3968" w:type="dxa"/>
            <w:vMerge w:val="restart"/>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4c/ Předcházení erozi půdy a lepší hospodaření s půdou</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 zemědělské půdy pod závazkem opatření podporující zlepšení hospodaření s půdou (ha) </w:t>
            </w:r>
          </w:p>
          <w:p w:rsidR="00B50322" w:rsidRPr="00B50322" w:rsidRDefault="00B50322" w:rsidP="00B50322">
            <w:pPr>
              <w:spacing w:line="240" w:lineRule="auto"/>
              <w:rPr>
                <w:rFonts w:ascii="Arial" w:eastAsia="Times New Roman" w:hAnsi="Arial" w:cs="Arial"/>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 1c, 22,24, 25, 28, 29, 34</w:t>
            </w:r>
          </w:p>
        </w:tc>
      </w:tr>
      <w:tr w:rsidR="00B50322" w:rsidRPr="00B50322" w:rsidTr="00B50322">
        <w:trPr>
          <w:trHeight w:val="765"/>
          <w:jc w:val="center"/>
        </w:trPr>
        <w:tc>
          <w:tcPr>
            <w:tcW w:w="3968" w:type="dxa"/>
            <w:vMerge/>
            <w:shd w:val="clear" w:color="auto" w:fill="auto"/>
          </w:tcPr>
          <w:p w:rsidR="00B50322" w:rsidRPr="00B50322" w:rsidRDefault="00B50322" w:rsidP="00B50322">
            <w:pPr>
              <w:spacing w:line="240" w:lineRule="auto"/>
              <w:rPr>
                <w:rFonts w:ascii="Arial" w:eastAsia="Times New Roman" w:hAnsi="Arial" w:cs="Arial"/>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lesní půdy pod závazkem opatření podporující zlepšení hospodaření s půdou (ha)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 1c, 22,24, 25, 28, 29, 34</w:t>
            </w:r>
          </w:p>
        </w:tc>
      </w:tr>
      <w:tr w:rsidR="00B50322" w:rsidRPr="00B50322" w:rsidTr="00B50322">
        <w:trPr>
          <w:trHeight w:val="765"/>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5a/ Efektivnější využívání vody v zemědělství</w:t>
            </w:r>
            <w:r w:rsidRPr="00B50322">
              <w:rPr>
                <w:rFonts w:ascii="Arial" w:eastAsia="Times New Roman" w:hAnsi="Arial" w:cs="Arial"/>
                <w:bCs/>
                <w:color w:val="000000"/>
                <w:sz w:val="22"/>
                <w:szCs w:val="22"/>
                <w:lang w:eastAsia="cs-CZ"/>
              </w:rPr>
              <w:t xml:space="preserve">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zavlažované půdy s účinnějším systémem </w:t>
            </w:r>
            <w:proofErr w:type="gramStart"/>
            <w:r w:rsidRPr="00B50322">
              <w:rPr>
                <w:rFonts w:ascii="Arial" w:eastAsia="Times New Roman" w:hAnsi="Arial" w:cs="Arial"/>
                <w:color w:val="000000"/>
                <w:sz w:val="22"/>
                <w:szCs w:val="22"/>
                <w:lang w:eastAsia="cs-CZ"/>
              </w:rPr>
              <w:t>závlah) (díky</w:t>
            </w:r>
            <w:proofErr w:type="gramEnd"/>
            <w:r w:rsidRPr="00B50322">
              <w:rPr>
                <w:rFonts w:ascii="Arial" w:eastAsia="Times New Roman" w:hAnsi="Arial" w:cs="Arial"/>
                <w:color w:val="000000"/>
                <w:sz w:val="22"/>
                <w:szCs w:val="22"/>
                <w:lang w:eastAsia="cs-CZ"/>
              </w:rPr>
              <w:t xml:space="preserve"> investicím podporovaným z PRV)*</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highlight w:val="green"/>
                <w:lang w:eastAsia="cs-CZ"/>
              </w:rPr>
            </w:pPr>
            <w:r w:rsidRPr="00B50322">
              <w:rPr>
                <w:rFonts w:ascii="Arial" w:eastAsia="Times New Roman" w:hAnsi="Arial" w:cs="Arial"/>
                <w:sz w:val="22"/>
                <w:szCs w:val="22"/>
                <w:lang w:eastAsia="cs-CZ"/>
              </w:rPr>
              <w:t>17</w:t>
            </w:r>
          </w:p>
        </w:tc>
      </w:tr>
      <w:tr w:rsidR="00B50322" w:rsidRPr="00B50322" w:rsidTr="00B50322">
        <w:trPr>
          <w:trHeight w:val="255"/>
          <w:jc w:val="center"/>
        </w:trPr>
        <w:tc>
          <w:tcPr>
            <w:tcW w:w="3968" w:type="dxa"/>
            <w:shd w:val="clear" w:color="auto" w:fill="auto"/>
          </w:tcPr>
          <w:p w:rsidR="00B50322" w:rsidRPr="00B50322" w:rsidRDefault="00B50322" w:rsidP="00AC0A04">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5b/ Efektivnější </w:t>
            </w:r>
            <w:r w:rsidRPr="00B50322">
              <w:rPr>
                <w:rFonts w:ascii="Arial" w:eastAsia="Times New Roman" w:hAnsi="Arial" w:cs="Arial"/>
                <w:bCs/>
                <w:color w:val="000000"/>
                <w:sz w:val="22"/>
                <w:szCs w:val="22"/>
                <w:lang w:eastAsia="cs-CZ"/>
              </w:rPr>
              <w:t xml:space="preserve">využívání energie v zemědělství a při zpracování potravin </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(Celkové investice do úspor energie a účinného </w:t>
            </w:r>
            <w:proofErr w:type="gramStart"/>
            <w:r w:rsidRPr="00B50322">
              <w:rPr>
                <w:rFonts w:ascii="Arial" w:eastAsia="Times New Roman" w:hAnsi="Arial" w:cs="Arial"/>
                <w:bCs/>
                <w:color w:val="000000"/>
                <w:sz w:val="22"/>
                <w:szCs w:val="22"/>
                <w:lang w:eastAsia="cs-CZ"/>
              </w:rPr>
              <w:t>využití) (€) *</w:t>
            </w:r>
            <w:proofErr w:type="gramEnd"/>
          </w:p>
          <w:p w:rsidR="00B50322" w:rsidRPr="00B50322" w:rsidRDefault="00B50322" w:rsidP="00B50322">
            <w:pPr>
              <w:spacing w:line="240" w:lineRule="auto"/>
              <w:rPr>
                <w:rFonts w:ascii="Arial" w:eastAsia="Times New Roman" w:hAnsi="Arial" w:cs="Arial"/>
                <w:b/>
                <w:color w:val="FF0000"/>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w:t>
            </w:r>
          </w:p>
        </w:tc>
      </w:tr>
      <w:tr w:rsidR="00B50322" w:rsidRPr="00B50322" w:rsidTr="00B50322">
        <w:trPr>
          <w:trHeight w:val="1020"/>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5c/ </w:t>
            </w:r>
            <w:r w:rsidRPr="00B50322">
              <w:rPr>
                <w:rFonts w:ascii="Arial" w:eastAsia="Times New Roman" w:hAnsi="Arial" w:cs="Arial"/>
                <w:bCs/>
                <w:color w:val="000000"/>
                <w:sz w:val="22"/>
                <w:szCs w:val="22"/>
                <w:lang w:eastAsia="cs-CZ"/>
              </w:rPr>
              <w:t xml:space="preserve">Usnadnění dodávek a využívání energie z obnovitelných zdrojů, vedlejších produktů, odpadu, reziduí a jiných nepotravinářských surovin pro účely biologického hospodářství </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bCs/>
                <w:color w:val="000000"/>
                <w:sz w:val="22"/>
                <w:szCs w:val="22"/>
                <w:lang w:eastAsia="cs-CZ"/>
              </w:rPr>
              <w:t xml:space="preserve">Celkové investice do produkce obnovitelných zdrojů energie (€)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rPr>
                <w:rFonts w:ascii="Arial" w:eastAsia="Times New Roman" w:hAnsi="Arial" w:cs="Arial"/>
                <w:sz w:val="22"/>
                <w:szCs w:val="22"/>
                <w:lang w:eastAsia="cs-CZ"/>
              </w:rPr>
            </w:pP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19, 35</w:t>
            </w:r>
          </w:p>
        </w:tc>
      </w:tr>
      <w:tr w:rsidR="00B50322" w:rsidRPr="00B50322" w:rsidTr="00B50322">
        <w:trPr>
          <w:trHeight w:val="510"/>
          <w:jc w:val="center"/>
        </w:trPr>
        <w:tc>
          <w:tcPr>
            <w:tcW w:w="3968" w:type="dxa"/>
            <w:vMerge w:val="restart"/>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5d/ </w:t>
            </w:r>
            <w:r w:rsidRPr="00B50322">
              <w:rPr>
                <w:rFonts w:ascii="Arial" w:eastAsia="Times New Roman" w:hAnsi="Arial" w:cs="Arial"/>
                <w:bCs/>
                <w:color w:val="000000"/>
                <w:sz w:val="22"/>
                <w:szCs w:val="22"/>
                <w:lang w:eastAsia="cs-CZ"/>
              </w:rPr>
              <w:t xml:space="preserve">Snižování emisí skleníkových plynů a amoniaku ze zemědělství </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 dobytčích jednotek (DJ) dotčených investicí v živočišné výrobě s ohledem na redukce emisí oxidů dusíku a </w:t>
            </w:r>
            <w:proofErr w:type="spellStart"/>
            <w:r w:rsidRPr="00B50322">
              <w:rPr>
                <w:rFonts w:ascii="Arial" w:eastAsia="Times New Roman" w:hAnsi="Arial" w:cs="Arial"/>
                <w:color w:val="000000"/>
                <w:sz w:val="22"/>
                <w:szCs w:val="22"/>
                <w:lang w:eastAsia="cs-CZ"/>
              </w:rPr>
              <w:t>methanu</w:t>
            </w:r>
            <w:proofErr w:type="spellEnd"/>
            <w:r w:rsidRPr="00B50322">
              <w:rPr>
                <w:rFonts w:ascii="Arial" w:eastAsia="Times New Roman" w:hAnsi="Arial" w:cs="Arial"/>
                <w:color w:val="000000"/>
                <w:sz w:val="22"/>
                <w:szCs w:val="22"/>
                <w:lang w:eastAsia="cs-CZ"/>
              </w:rPr>
              <w:t xml:space="preserve">)*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w:t>
            </w:r>
          </w:p>
        </w:tc>
      </w:tr>
      <w:tr w:rsidR="00B50322" w:rsidRPr="00B50322" w:rsidTr="00B50322">
        <w:trPr>
          <w:trHeight w:val="765"/>
          <w:jc w:val="center"/>
        </w:trPr>
        <w:tc>
          <w:tcPr>
            <w:tcW w:w="3968" w:type="dxa"/>
            <w:vMerge/>
            <w:shd w:val="clear" w:color="auto" w:fill="auto"/>
          </w:tcPr>
          <w:p w:rsidR="00B50322" w:rsidRPr="00B50322" w:rsidRDefault="00B50322" w:rsidP="00B50322">
            <w:pPr>
              <w:spacing w:line="240" w:lineRule="auto"/>
              <w:rPr>
                <w:rFonts w:ascii="Arial" w:eastAsia="Times New Roman" w:hAnsi="Arial" w:cs="Arial"/>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zemědělské půdy se závazkem cíleným na snížení emisí oxidů dusíku a </w:t>
            </w:r>
            <w:proofErr w:type="spellStart"/>
            <w:r w:rsidRPr="00B50322">
              <w:rPr>
                <w:rFonts w:ascii="Arial" w:eastAsia="Times New Roman" w:hAnsi="Arial" w:cs="Arial"/>
                <w:color w:val="000000"/>
                <w:sz w:val="22"/>
                <w:szCs w:val="22"/>
                <w:lang w:eastAsia="cs-CZ"/>
              </w:rPr>
              <w:t>methanu</w:t>
            </w:r>
            <w:proofErr w:type="spellEnd"/>
            <w:r w:rsidRPr="00B50322">
              <w:rPr>
                <w:rFonts w:ascii="Arial" w:eastAsia="Times New Roman" w:hAnsi="Arial" w:cs="Arial"/>
                <w:color w:val="000000"/>
                <w:sz w:val="22"/>
                <w:szCs w:val="22"/>
                <w:lang w:eastAsia="cs-CZ"/>
              </w:rPr>
              <w:t xml:space="preserve">)*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17</w:t>
            </w:r>
          </w:p>
        </w:tc>
      </w:tr>
      <w:tr w:rsidR="00B50322" w:rsidRPr="00B50322" w:rsidTr="00B50322">
        <w:trPr>
          <w:trHeight w:val="255"/>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5e/ </w:t>
            </w:r>
            <w:r w:rsidRPr="00B50322">
              <w:rPr>
                <w:rFonts w:ascii="Arial" w:eastAsia="Times New Roman" w:hAnsi="Arial" w:cs="Arial"/>
                <w:bCs/>
                <w:color w:val="000000"/>
                <w:sz w:val="22"/>
                <w:szCs w:val="22"/>
                <w:lang w:eastAsia="cs-CZ"/>
              </w:rPr>
              <w:t xml:space="preserve">Podpora ukládání a pohlcování uhlíku v zemědělství a lesnictví </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highlight w:val="yellow"/>
                <w:lang w:eastAsia="cs-CZ"/>
              </w:rPr>
            </w:pPr>
            <w:r w:rsidRPr="00B50322">
              <w:rPr>
                <w:rFonts w:ascii="Arial" w:eastAsia="Times New Roman" w:hAnsi="Arial" w:cs="Arial"/>
                <w:color w:val="000000"/>
                <w:sz w:val="22"/>
                <w:szCs w:val="22"/>
                <w:lang w:eastAsia="cs-CZ"/>
              </w:rPr>
              <w:t xml:space="preserve">% zemědělské a lesní půdy se závazkem vedoucím k sekvestraci uhlíku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22, 28 </w:t>
            </w:r>
          </w:p>
        </w:tc>
      </w:tr>
      <w:tr w:rsidR="00B50322" w:rsidRPr="00B50322" w:rsidTr="00B50322">
        <w:trPr>
          <w:trHeight w:val="855"/>
          <w:jc w:val="center"/>
        </w:trPr>
        <w:tc>
          <w:tcPr>
            <w:tcW w:w="396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bCs/>
                <w:color w:val="000000"/>
                <w:sz w:val="22"/>
                <w:szCs w:val="22"/>
                <w:lang w:eastAsia="cs-CZ"/>
              </w:rPr>
            </w:pPr>
            <w:r w:rsidRPr="00B50322">
              <w:rPr>
                <w:rFonts w:ascii="Arial" w:eastAsia="Times New Roman" w:hAnsi="Arial" w:cs="Arial"/>
                <w:color w:val="000000"/>
                <w:sz w:val="22"/>
                <w:szCs w:val="22"/>
                <w:lang w:eastAsia="cs-CZ"/>
              </w:rPr>
              <w:t xml:space="preserve">6a/ </w:t>
            </w:r>
            <w:r w:rsidRPr="00B50322">
              <w:rPr>
                <w:rFonts w:ascii="Arial" w:eastAsia="Times New Roman" w:hAnsi="Arial" w:cs="Arial"/>
                <w:bCs/>
                <w:color w:val="000000"/>
                <w:sz w:val="22"/>
                <w:szCs w:val="22"/>
                <w:lang w:eastAsia="cs-CZ"/>
              </w:rPr>
              <w:t xml:space="preserve">Usnadnění diverzifikace, vytváření a rozvoje malých podniků a pracovních míst </w:t>
            </w: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highlight w:val="yellow"/>
                <w:lang w:eastAsia="cs-CZ"/>
              </w:rPr>
            </w:pPr>
            <w:r w:rsidRPr="00B50322">
              <w:rPr>
                <w:rFonts w:ascii="Arial" w:eastAsia="Times New Roman" w:hAnsi="Arial" w:cs="Arial"/>
                <w:color w:val="000000"/>
                <w:sz w:val="22"/>
                <w:szCs w:val="22"/>
                <w:lang w:eastAsia="cs-CZ"/>
              </w:rPr>
              <w:t xml:space="preserve">Počet pracovních míst vytvořených prostřednictvím podpořených projektů </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19</w:t>
            </w:r>
          </w:p>
          <w:p w:rsidR="00B50322" w:rsidRPr="00B50322" w:rsidRDefault="00B50322" w:rsidP="00B50322">
            <w:pPr>
              <w:spacing w:line="240" w:lineRule="auto"/>
              <w:jc w:val="left"/>
              <w:rPr>
                <w:rFonts w:ascii="Arial" w:eastAsia="Times New Roman" w:hAnsi="Arial" w:cs="Arial"/>
                <w:sz w:val="22"/>
                <w:szCs w:val="22"/>
                <w:lang w:eastAsia="cs-CZ"/>
              </w:rPr>
            </w:pPr>
          </w:p>
        </w:tc>
      </w:tr>
      <w:tr w:rsidR="00B50322" w:rsidRPr="00B50322" w:rsidTr="00B50322">
        <w:trPr>
          <w:trHeight w:val="697"/>
          <w:jc w:val="center"/>
        </w:trPr>
        <w:tc>
          <w:tcPr>
            <w:tcW w:w="3968" w:type="dxa"/>
            <w:shd w:val="clear" w:color="auto" w:fill="auto"/>
            <w:noWrap/>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6b/ </w:t>
            </w:r>
            <w:r w:rsidRPr="00B50322">
              <w:rPr>
                <w:rFonts w:ascii="Arial" w:eastAsia="Times New Roman" w:hAnsi="Arial" w:cs="Arial"/>
                <w:bCs/>
                <w:color w:val="000000"/>
                <w:sz w:val="22"/>
                <w:szCs w:val="22"/>
                <w:lang w:eastAsia="cs-CZ"/>
              </w:rPr>
              <w:t xml:space="preserve">Posílení místního rozvoje ve venkovských oblastech </w:t>
            </w:r>
          </w:p>
          <w:p w:rsidR="00B50322" w:rsidRPr="00B50322" w:rsidRDefault="00B50322" w:rsidP="00B50322">
            <w:pPr>
              <w:autoSpaceDE w:val="0"/>
              <w:autoSpaceDN w:val="0"/>
              <w:adjustRightInd w:val="0"/>
              <w:spacing w:line="240" w:lineRule="auto"/>
              <w:rPr>
                <w:rFonts w:ascii="Arial" w:eastAsia="Times New Roman" w:hAnsi="Arial" w:cs="Arial"/>
                <w:b/>
                <w:color w:val="FF0000"/>
                <w:sz w:val="22"/>
                <w:szCs w:val="22"/>
                <w:lang w:eastAsia="cs-CZ"/>
              </w:rPr>
            </w:pPr>
          </w:p>
        </w:tc>
        <w:tc>
          <w:tcPr>
            <w:tcW w:w="3328" w:type="dxa"/>
            <w:shd w:val="clear" w:color="auto" w:fill="auto"/>
          </w:tcPr>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venkovské populace pokryté místními rozvojovými strategiemi </w:t>
            </w: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p>
          <w:p w:rsidR="00B50322" w:rsidRPr="00B50322" w:rsidRDefault="00B50322" w:rsidP="00B50322">
            <w:pPr>
              <w:autoSpaceDE w:val="0"/>
              <w:autoSpaceDN w:val="0"/>
              <w:adjustRightInd w:val="0"/>
              <w:spacing w:line="240"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 </w:t>
            </w:r>
            <w:r w:rsidRPr="00B50322">
              <w:rPr>
                <w:rFonts w:ascii="Arial" w:eastAsia="Times New Roman" w:hAnsi="Arial" w:cs="Arial"/>
                <w:bCs/>
                <w:color w:val="000000"/>
                <w:sz w:val="22"/>
                <w:szCs w:val="22"/>
                <w:lang w:eastAsia="cs-CZ"/>
              </w:rPr>
              <w:t>Venkovská populace mající prospěch z nových nebo zlepšených služeb/ infrastruktury</w:t>
            </w:r>
          </w:p>
        </w:tc>
        <w:tc>
          <w:tcPr>
            <w:tcW w:w="1704" w:type="dxa"/>
            <w:shd w:val="clear" w:color="auto" w:fill="auto"/>
          </w:tcPr>
          <w:p w:rsidR="00B50322" w:rsidRPr="00B50322" w:rsidRDefault="00B50322" w:rsidP="00B50322">
            <w:pPr>
              <w:spacing w:line="240" w:lineRule="auto"/>
              <w:jc w:val="center"/>
              <w:rPr>
                <w:rFonts w:ascii="Arial" w:eastAsia="Times New Roman" w:hAnsi="Arial" w:cs="Arial"/>
                <w:sz w:val="22"/>
                <w:szCs w:val="22"/>
                <w:lang w:eastAsia="cs-CZ"/>
              </w:rPr>
            </w:pPr>
            <w:r w:rsidRPr="00B50322">
              <w:rPr>
                <w:rFonts w:ascii="Arial" w:eastAsia="Times New Roman" w:hAnsi="Arial" w:cs="Arial"/>
                <w:sz w:val="22"/>
                <w:szCs w:val="22"/>
                <w:lang w:eastAsia="cs-CZ"/>
              </w:rPr>
              <w:t>LEADER 43 -44</w:t>
            </w:r>
          </w:p>
        </w:tc>
      </w:tr>
    </w:tbl>
    <w:p w:rsidR="00B50322" w:rsidRPr="00B50322" w:rsidRDefault="00B50322" w:rsidP="00B50322">
      <w:pPr>
        <w:rPr>
          <w:rFonts w:ascii="Arial" w:eastAsia="Times New Roman" w:hAnsi="Arial" w:cs="Arial"/>
          <w:b/>
          <w:sz w:val="20"/>
          <w:szCs w:val="20"/>
          <w:lang w:eastAsia="cs-CZ"/>
        </w:rPr>
      </w:pPr>
      <w:r w:rsidRPr="00B50322">
        <w:rPr>
          <w:rFonts w:ascii="Arial" w:eastAsia="Times New Roman" w:hAnsi="Arial" w:cs="Arial"/>
          <w:b/>
          <w:sz w:val="20"/>
          <w:szCs w:val="20"/>
          <w:lang w:eastAsia="cs-CZ"/>
        </w:rPr>
        <w:t xml:space="preserve">   *……PRV verse 03/2013 tyto indikátory neuvádí</w:t>
      </w:r>
    </w:p>
    <w:p w:rsidR="00B50322" w:rsidRPr="00B50322" w:rsidRDefault="00B50322" w:rsidP="00B50322">
      <w:pPr>
        <w:spacing w:line="240" w:lineRule="auto"/>
        <w:rPr>
          <w:rFonts w:ascii="Arial" w:eastAsia="Times New Roman" w:hAnsi="Arial" w:cs="Arial"/>
          <w:b/>
          <w:sz w:val="20"/>
          <w:szCs w:val="20"/>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Průběžné monitorování vlivů koncepce na životní prostředí navrhujeme provádět na základě plnění dále uvedených monitorovacích ukazatelů. Přitom doporučujeme pravidelný (cca 1x/1 až 2 roky) monitoring vyhodnocení vlivů implementace PRV na životní prostředí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ve smyslu kapitoly 11 se zveřejňováním hodnocení např. jako součást výroční zprávy.</w:t>
      </w:r>
    </w:p>
    <w:p w:rsidR="00B50322" w:rsidRPr="00B50322" w:rsidRDefault="00B50322" w:rsidP="00B50322">
      <w:pPr>
        <w:ind w:firstLine="708"/>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případě zjišťování významných negativních vlivů hodnocené koncepce na životní prostředí bude třeba provádět průběžnou aktualizaci této hodnocené koncepce.</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Jako monitorovací ukazatele vlivu PRV na životní prostředí navrhujeme následující:</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Vliv podporovaných záměrů na kvalitu a množství vod, včetně počtu havárií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ze závadných látek (ropné látky, pesticidy), (havárie/rok)</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Množství znečišťujících látek PAH, skleníkových plynů,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xml:space="preserve"> a TZL, emitovaných do ovzduší za sledované období z podporovaných záměrů, (t/rok)</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Nově zatravněná (priorita 4) a zalesněná (prioritní oblast 5e) plocha, (ha)</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Změny počtu ZCHD (čejka chocholatá, chřástal, modrásek) při realizaci AE-K opatření 1 a 2 priority 4 (ks)</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Výše odnětí pozemků ZPF a PUPFL a jeho trend v průběhu realizace PRV, (ha)</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Negativní ovlivnění území ZCHÚ a území NATURA 2000, k němuž došlo (dle vyjádření orgánů ochrany přírody a krajiny, resp. dle provedených biologických hodnocení) u dosud realizovaných záměrů, (ha)</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Ovlivnění VKP a prvků ÚSES realizací záměrů, nárůst nebo redukce, (m, resp. ha –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u biocenter)</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Množství odpadů, produkovaných z podporovaných záměrů, (t O/rok, t N/rok)</w:t>
      </w:r>
    </w:p>
    <w:p w:rsidR="00B50322" w:rsidRPr="00B50322" w:rsidRDefault="00B50322" w:rsidP="00AC0A04">
      <w:pPr>
        <w:numPr>
          <w:ilvl w:val="0"/>
          <w:numId w:val="7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Navýšení hladiny hluku v chráněném venkovním prostoru staveb (prioritní oblast 2c) jako důsledek provozu podpořených záměrů, (dB)</w:t>
      </w:r>
    </w:p>
    <w:p w:rsidR="00B50322" w:rsidRPr="00B50322" w:rsidRDefault="00B50322" w:rsidP="00AC0A04">
      <w:pPr>
        <w:spacing w:line="240" w:lineRule="auto"/>
        <w:ind w:firstLine="709"/>
        <w:rPr>
          <w:rFonts w:ascii="Arial" w:eastAsia="Times New Roman" w:hAnsi="Arial" w:cs="Arial"/>
          <w:sz w:val="22"/>
          <w:szCs w:val="22"/>
          <w:lang w:eastAsia="cs-CZ"/>
        </w:rPr>
      </w:pPr>
    </w:p>
    <w:p w:rsidR="00B50322" w:rsidRPr="00B50322" w:rsidRDefault="00B50322" w:rsidP="00AC0A04">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Přehled výše uvedených indikátorů vlivu koncepce na život</w:t>
      </w:r>
      <w:r w:rsidR="006365BD">
        <w:rPr>
          <w:rFonts w:ascii="Arial" w:eastAsia="Times New Roman" w:hAnsi="Arial" w:cs="Arial"/>
          <w:sz w:val="22"/>
          <w:szCs w:val="22"/>
          <w:lang w:eastAsia="cs-CZ"/>
        </w:rPr>
        <w:t xml:space="preserve">ní prostředí je dále (kapitola </w:t>
      </w:r>
      <w:r w:rsidRPr="00B50322">
        <w:rPr>
          <w:rFonts w:ascii="Arial" w:eastAsia="Times New Roman" w:hAnsi="Arial" w:cs="Arial"/>
          <w:sz w:val="22"/>
          <w:szCs w:val="22"/>
          <w:lang w:eastAsia="cs-CZ"/>
        </w:rPr>
        <w:t>11) doplněn o indikátory pro výběr následných projektů. Ty</w:t>
      </w:r>
      <w:r w:rsidR="006365BD">
        <w:rPr>
          <w:rFonts w:ascii="Arial" w:eastAsia="Times New Roman" w:hAnsi="Arial" w:cs="Arial"/>
          <w:sz w:val="22"/>
          <w:szCs w:val="22"/>
          <w:lang w:eastAsia="cs-CZ"/>
        </w:rPr>
        <w:t xml:space="preserve">to vycházely z dříve navržených </w:t>
      </w:r>
      <w:r w:rsidRPr="00B50322">
        <w:rPr>
          <w:rFonts w:ascii="Arial" w:eastAsia="Times New Roman" w:hAnsi="Arial" w:cs="Arial"/>
          <w:sz w:val="22"/>
          <w:szCs w:val="22"/>
          <w:lang w:eastAsia="cs-CZ"/>
        </w:rPr>
        <w:t xml:space="preserve">(kapitola 1) relevantních referenčních cílů ochrany životního prostředí. </w:t>
      </w:r>
    </w:p>
    <w:p w:rsidR="00B50322" w:rsidRPr="00B50322" w:rsidRDefault="00B50322" w:rsidP="00AC0A04">
      <w:pPr>
        <w:ind w:firstLine="708"/>
        <w:rPr>
          <w:rFonts w:ascii="Arial" w:eastAsia="Times New Roman" w:hAnsi="Arial" w:cs="Arial"/>
          <w:b/>
          <w:sz w:val="22"/>
          <w:szCs w:val="22"/>
          <w:lang w:eastAsia="cs-CZ"/>
        </w:rPr>
      </w:pPr>
      <w:r w:rsidRPr="00B50322">
        <w:rPr>
          <w:rFonts w:ascii="Arial" w:eastAsia="Times New Roman" w:hAnsi="Arial" w:cs="Arial"/>
          <w:sz w:val="22"/>
          <w:szCs w:val="22"/>
          <w:lang w:eastAsia="cs-CZ"/>
        </w:rPr>
        <w:t>Navržené indikátory pro výběr projektů z hlediska vlivů na životní prostředí jsou obsahem přílohy 4.</w:t>
      </w:r>
    </w:p>
    <w:p w:rsidR="00B50322" w:rsidRPr="00B50322" w:rsidRDefault="00B50322" w:rsidP="00210B1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Sumarizací zjištěných vlivů na indikátory, navržené hodnocenou koncepcí a vlivů </w:t>
      </w:r>
      <w:r w:rsidR="00210B12">
        <w:rPr>
          <w:rFonts w:ascii="Arial" w:eastAsia="Times New Roman" w:hAnsi="Arial" w:cs="Arial"/>
          <w:sz w:val="22"/>
          <w:szCs w:val="22"/>
          <w:lang w:eastAsia="cs-CZ"/>
        </w:rPr>
        <w:br/>
        <w:t xml:space="preserve">u </w:t>
      </w:r>
      <w:r w:rsidRPr="00B50322">
        <w:rPr>
          <w:rFonts w:ascii="Arial" w:eastAsia="Times New Roman" w:hAnsi="Arial" w:cs="Arial"/>
          <w:sz w:val="22"/>
          <w:szCs w:val="22"/>
          <w:lang w:eastAsia="cs-CZ"/>
        </w:rPr>
        <w:t>jednotlivých projektů je potom možno stanovit celkový vliv hodnoceného programu na životní prostředí, jak předepisuje ustanovení §10h zákona č. 100/2001 Sb.</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37" w:name="_Toc352131757"/>
      <w:r w:rsidRPr="00B50322">
        <w:rPr>
          <w:rFonts w:ascii="Arial" w:eastAsia="Times New Roman" w:hAnsi="Arial" w:cs="Arial"/>
          <w:b/>
          <w:bCs/>
          <w:kern w:val="32"/>
          <w:sz w:val="32"/>
          <w:szCs w:val="32"/>
          <w:lang w:eastAsia="cs-CZ"/>
        </w:rPr>
        <w:t>10. POPIS PLÁNOVANÝCH OPATŘENÍ K ELIMINACI, MINIMALIZACI A KOMPENZACI NEGATIVNÍCH VLIVŮ ZJIŠTĚNÝCH PŘI PROVÁDĚNÍ KONCEPCE</w:t>
      </w:r>
      <w:bookmarkEnd w:id="137"/>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Předkládaný Program rozvoje venkova nenavrhuje přímo popis plánovaných možností pro eliminaci, minimalizaci či kompenzaci eventu</w:t>
      </w:r>
      <w:r w:rsidR="00AC0A04">
        <w:rPr>
          <w:rFonts w:ascii="Arial" w:eastAsia="Times New Roman" w:hAnsi="Arial" w:cs="Arial"/>
          <w:sz w:val="22"/>
          <w:szCs w:val="22"/>
          <w:lang w:eastAsia="cs-CZ"/>
        </w:rPr>
        <w:t>á</w:t>
      </w:r>
      <w:r w:rsidRPr="00B50322">
        <w:rPr>
          <w:rFonts w:ascii="Arial" w:eastAsia="Times New Roman" w:hAnsi="Arial" w:cs="Arial"/>
          <w:sz w:val="22"/>
          <w:szCs w:val="22"/>
          <w:lang w:eastAsia="cs-CZ"/>
        </w:rPr>
        <w:t xml:space="preserve">lních negativních vlivů koncepce. </w:t>
      </w:r>
      <w:r w:rsidRPr="00B50322">
        <w:rPr>
          <w:rFonts w:ascii="Arial" w:eastAsia="Times New Roman" w:hAnsi="Arial" w:cs="Arial"/>
          <w:sz w:val="22"/>
          <w:szCs w:val="22"/>
          <w:lang w:eastAsia="cs-CZ"/>
        </w:rPr>
        <w:lastRenderedPageBreak/>
        <w:t>Navrhuje však v rámci svých opatření u daných prioritních oblastí některé postupy, které by k omezení těchto vlivů měly sloužit.</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 předloženém Vyhodnocení bylo za tím účelem provedeno detailní tabulkové hodnocení prioritních oblastí a jejich opatření (příloha 3) a to se zřetelem na ochranu životního prostředí a veřejného zdraví. V této příloze byly vždy potřebné návrhy a doporučení pro daná opatření prioritních oblastí uvedeny (část c/) a dále zde byl uveden v části d) jednoznačný závěr hodnocení pro každou prioritní oblast. </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Pokud budou při provádění koncepce zjištěny negativní vlivy, je nutno výběr projektu (kapitola 11) , případně opatření prioritních oblastí přehodnotit vzhledem ke skutečnosti, že PRV je navržen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se</w:t>
      </w:r>
      <w:proofErr w:type="gramEnd"/>
      <w:r w:rsidRPr="00B50322">
        <w:rPr>
          <w:rFonts w:ascii="Arial" w:eastAsia="Times New Roman" w:hAnsi="Arial" w:cs="Arial"/>
          <w:sz w:val="22"/>
          <w:szCs w:val="22"/>
          <w:lang w:eastAsia="cs-CZ"/>
        </w:rPr>
        <w:t xml:space="preserve"> zřetelem na ochranu ŽP a veřejného zdraví. Jedná se tedy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o průběžný proces, při němž je akceptováno, že jej průběžně ovlivňuje řada nově přijímaných dokumentů celostátní či evropské úrovně.</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Zmíněné negativní vlivy by se mohly týkat (při necitlivém provedení a provozu) z hlediska ochrany životního prostředí a veřejného zdraví např. vodní bilance v území (priority 2 a 4), degradace a záboru půd (prioritní oblasti 2a, 2c), vlivu na biodiverzitu (les, travní porosty), vlivů na ovzduší (prioritní </w:t>
      </w:r>
      <w:proofErr w:type="spellStart"/>
      <w:r w:rsidRPr="00B50322">
        <w:rPr>
          <w:rFonts w:ascii="Arial" w:eastAsia="Times New Roman" w:hAnsi="Arial" w:cs="Arial"/>
          <w:sz w:val="22"/>
          <w:szCs w:val="22"/>
          <w:lang w:eastAsia="cs-CZ"/>
        </w:rPr>
        <w:t>blast</w:t>
      </w:r>
      <w:proofErr w:type="spellEnd"/>
      <w:r w:rsidRPr="00B50322">
        <w:rPr>
          <w:rFonts w:ascii="Arial" w:eastAsia="Times New Roman" w:hAnsi="Arial" w:cs="Arial"/>
          <w:sz w:val="22"/>
          <w:szCs w:val="22"/>
          <w:lang w:eastAsia="cs-CZ"/>
        </w:rPr>
        <w:t xml:space="preserve"> 2a, 3a, 6a), ovlivnění soustavy NATURA 2000 a dalších vlivů, jak bylo popsáno v předchozích kapitolách.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Jako plánovaná opatření pro předcházení a kompenzaci těchto negativních vlivů byly uvedeny opatření v kapitole 7. Další „návrhy a doporučení“ jsou uvedeny vždy v části c) přílohy 2</w:t>
      </w:r>
      <w:r w:rsidRPr="00B50322">
        <w:rPr>
          <w:rFonts w:ascii="Arial" w:eastAsia="Times New Roman" w:hAnsi="Arial" w:cs="Arial"/>
          <w:sz w:val="22"/>
          <w:szCs w:val="22"/>
          <w:lang w:eastAsia="cs-CZ"/>
        </w:rPr>
        <w:t xml:space="preserve">) </w:t>
      </w:r>
      <w:r w:rsidRPr="00B50322">
        <w:rPr>
          <w:rFonts w:ascii="Arial" w:eastAsia="Times New Roman" w:hAnsi="Arial" w:cs="Times New Roman"/>
          <w:sz w:val="22"/>
          <w:szCs w:val="22"/>
          <w:lang w:eastAsia="cs-CZ"/>
        </w:rPr>
        <w:t>tohoto Vyhodnocení (tabulkové hodnocení koncepce).</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38" w:name="_Toc352131758"/>
      <w:r w:rsidRPr="00B50322">
        <w:rPr>
          <w:rFonts w:ascii="Arial" w:eastAsia="Times New Roman" w:hAnsi="Arial" w:cs="Arial"/>
          <w:b/>
          <w:bCs/>
          <w:kern w:val="32"/>
          <w:sz w:val="32"/>
          <w:szCs w:val="32"/>
          <w:lang w:eastAsia="cs-CZ"/>
        </w:rPr>
        <w:t>11. STANOVENÍ INDIKÁTORŮ (KRITÉRIÍ) PRO VÝBĚR PROJEKTU</w:t>
      </w:r>
      <w:bookmarkEnd w:id="138"/>
    </w:p>
    <w:p w:rsidR="00B50322" w:rsidRPr="00B50322" w:rsidRDefault="00B50322" w:rsidP="006365BD">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Paralelně k uvedenému návrhu indikátorů v hodnocené koncepci byly tímto Vyhodnocením navrženy indikátory pro výběr následných projektů. Tyto vycházely z dříve navržených (kapitola 1) referenčních cílů ochrany životního pro</w:t>
      </w:r>
      <w:r w:rsidR="006365BD">
        <w:rPr>
          <w:rFonts w:ascii="Arial" w:eastAsia="Times New Roman" w:hAnsi="Arial" w:cs="Arial"/>
          <w:sz w:val="22"/>
          <w:szCs w:val="22"/>
          <w:lang w:eastAsia="cs-CZ"/>
        </w:rPr>
        <w:t xml:space="preserve">středí. Navržené indikátory pro </w:t>
      </w:r>
      <w:r w:rsidRPr="00B50322">
        <w:rPr>
          <w:rFonts w:ascii="Arial" w:eastAsia="Times New Roman" w:hAnsi="Arial" w:cs="Arial"/>
          <w:sz w:val="22"/>
          <w:szCs w:val="22"/>
          <w:lang w:eastAsia="cs-CZ"/>
        </w:rPr>
        <w:t>výběr projektů jsou obsahem přílohy 4.</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Arial"/>
          <w:sz w:val="22"/>
          <w:szCs w:val="22"/>
          <w:lang w:eastAsia="cs-CZ"/>
        </w:rPr>
        <w:tab/>
        <w:t>Již ve fázi úvahy o podání žádosti o podporu by měl potenciální žadatel zpracovat dále navržené</w:t>
      </w:r>
      <w:r w:rsidRPr="00B50322">
        <w:rPr>
          <w:rFonts w:ascii="Arial" w:eastAsia="Times New Roman" w:hAnsi="Arial" w:cs="Times New Roman"/>
          <w:sz w:val="22"/>
          <w:szCs w:val="22"/>
          <w:lang w:eastAsia="cs-CZ"/>
        </w:rPr>
        <w:t xml:space="preserve"> předprojektové hodnocení projektu. V případě zjištění negativních vlivů je třeba projekt (na úrovni žadatele) upravit, jinak nelze podání žádosti doporučit.</w:t>
      </w:r>
    </w:p>
    <w:p w:rsidR="000861B7"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Návrh možného postupu takovéhoto předprojektového hodnocení je v tabulce 15.</w:t>
      </w:r>
    </w:p>
    <w:p w:rsidR="000861B7" w:rsidRDefault="000861B7">
      <w:pPr>
        <w:spacing w:line="240" w:lineRule="auto"/>
        <w:jc w:val="left"/>
        <w:rPr>
          <w:rFonts w:ascii="Arial" w:eastAsia="Times New Roman" w:hAnsi="Arial" w:cs="Times New Roman"/>
          <w:sz w:val="22"/>
          <w:szCs w:val="22"/>
          <w:lang w:eastAsia="cs-CZ"/>
        </w:rPr>
      </w:pPr>
      <w:r>
        <w:rPr>
          <w:rFonts w:ascii="Arial" w:eastAsia="Times New Roman" w:hAnsi="Arial" w:cs="Times New Roman"/>
          <w:sz w:val="22"/>
          <w:szCs w:val="22"/>
          <w:lang w:eastAsia="cs-CZ"/>
        </w:rPr>
        <w:br w:type="page"/>
      </w:r>
    </w:p>
    <w:p w:rsidR="00B50322" w:rsidRPr="00B50322" w:rsidRDefault="00B50322" w:rsidP="00B50322">
      <w:pPr>
        <w:ind w:firstLine="708"/>
        <w:rPr>
          <w:rFonts w:ascii="Arial" w:eastAsia="Times New Roman" w:hAnsi="Arial" w:cs="Times New Roman"/>
          <w:sz w:val="22"/>
          <w:szCs w:val="22"/>
          <w:lang w:eastAsia="cs-CZ"/>
        </w:rPr>
      </w:pPr>
    </w:p>
    <w:p w:rsidR="00B50322" w:rsidRPr="00B50322" w:rsidRDefault="00B50322" w:rsidP="00B50322">
      <w:pPr>
        <w:spacing w:line="240" w:lineRule="auto"/>
        <w:rPr>
          <w:rFonts w:ascii="Arial" w:eastAsia="Times New Roman" w:hAnsi="Arial" w:cs="Times New Roman"/>
          <w:b/>
          <w:sz w:val="22"/>
          <w:szCs w:val="22"/>
          <w:highlight w:val="yellow"/>
          <w:lang w:eastAsia="cs-CZ"/>
        </w:rPr>
      </w:pPr>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 Tabulka 15 - Návrh předprojektového hodnocení připravovaných projektů</w:t>
      </w:r>
    </w:p>
    <w:tbl>
      <w:tblPr>
        <w:tblW w:w="910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3117"/>
        <w:gridCol w:w="1196"/>
        <w:gridCol w:w="1196"/>
        <w:gridCol w:w="1197"/>
        <w:gridCol w:w="2402"/>
      </w:tblGrid>
      <w:tr w:rsidR="00B50322" w:rsidRPr="00B50322" w:rsidTr="00B50322">
        <w:trPr>
          <w:jc w:val="center"/>
        </w:trPr>
        <w:tc>
          <w:tcPr>
            <w:tcW w:w="9108" w:type="dxa"/>
            <w:gridSpan w:val="5"/>
          </w:tcPr>
          <w:p w:rsidR="00B50322" w:rsidRPr="00B50322" w:rsidRDefault="00B50322" w:rsidP="00B50322">
            <w:pPr>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Název </w:t>
            </w:r>
            <w:proofErr w:type="gramStart"/>
            <w:r w:rsidRPr="00B50322">
              <w:rPr>
                <w:rFonts w:ascii="Arial" w:eastAsia="Times New Roman" w:hAnsi="Arial" w:cs="Times New Roman"/>
                <w:b/>
                <w:sz w:val="22"/>
                <w:szCs w:val="22"/>
                <w:lang w:eastAsia="cs-CZ"/>
              </w:rPr>
              <w:t>projektu :</w:t>
            </w:r>
            <w:proofErr w:type="gramEnd"/>
          </w:p>
          <w:p w:rsidR="00B50322" w:rsidRPr="00B50322" w:rsidRDefault="00B50322" w:rsidP="00B50322">
            <w:pPr>
              <w:rPr>
                <w:rFonts w:ascii="Arial" w:eastAsia="Times New Roman" w:hAnsi="Arial" w:cs="Times New Roman"/>
                <w:b/>
                <w:sz w:val="22"/>
                <w:szCs w:val="22"/>
                <w:lang w:eastAsia="cs-CZ"/>
              </w:rPr>
            </w:pPr>
          </w:p>
        </w:tc>
      </w:tr>
      <w:tr w:rsidR="00B50322" w:rsidRPr="00B50322" w:rsidTr="00B50322">
        <w:trPr>
          <w:jc w:val="center"/>
        </w:trPr>
        <w:tc>
          <w:tcPr>
            <w:tcW w:w="9108" w:type="dxa"/>
            <w:gridSpan w:val="5"/>
          </w:tcPr>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Bude následovat povinné hodnocení „EIA“ (zákona č.100/2001 Sb., v platném znění)?</w:t>
            </w:r>
          </w:p>
          <w:p w:rsidR="00B50322" w:rsidRPr="00B50322" w:rsidRDefault="00B50322" w:rsidP="00B50322">
            <w:pPr>
              <w:rPr>
                <w:rFonts w:ascii="Arial" w:eastAsia="Times New Roman" w:hAnsi="Arial" w:cs="Times New Roman"/>
                <w:sz w:val="22"/>
                <w:szCs w:val="22"/>
                <w:lang w:eastAsia="cs-CZ"/>
              </w:rPr>
            </w:pPr>
            <w:proofErr w:type="gramStart"/>
            <w:r w:rsidRPr="00B50322">
              <w:rPr>
                <w:rFonts w:ascii="Arial" w:eastAsia="Times New Roman" w:hAnsi="Arial" w:cs="Times New Roman"/>
                <w:sz w:val="22"/>
                <w:szCs w:val="22"/>
                <w:lang w:eastAsia="cs-CZ"/>
              </w:rPr>
              <w:t>ANO                                               NE</w:t>
            </w:r>
            <w:proofErr w:type="gramEnd"/>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Bude následovat hodnocení z jiných právních předpisů?</w:t>
            </w:r>
          </w:p>
          <w:p w:rsidR="00B50322" w:rsidRPr="00B50322" w:rsidRDefault="00B50322" w:rsidP="00B50322">
            <w:pPr>
              <w:spacing w:line="240"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KTERÝCH?</w:t>
            </w:r>
          </w:p>
        </w:tc>
      </w:tr>
      <w:tr w:rsidR="00B50322" w:rsidRPr="00B50322" w:rsidTr="00B50322">
        <w:trPr>
          <w:jc w:val="center"/>
        </w:trPr>
        <w:tc>
          <w:tcPr>
            <w:tcW w:w="3117" w:type="dxa"/>
          </w:tcPr>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Předprojektové hodnocení</w:t>
            </w:r>
          </w:p>
          <w:p w:rsidR="00B50322" w:rsidRPr="00B50322" w:rsidRDefault="00B50322" w:rsidP="00B50322">
            <w:pPr>
              <w:spacing w:line="240" w:lineRule="auto"/>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vlivu projektu na cíle:</w:t>
            </w:r>
          </w:p>
          <w:p w:rsidR="00B50322" w:rsidRPr="00B50322" w:rsidRDefault="00B50322" w:rsidP="00B50322">
            <w:pPr>
              <w:spacing w:line="240" w:lineRule="auto"/>
              <w:rPr>
                <w:rFonts w:ascii="Arial" w:eastAsia="Times New Roman" w:hAnsi="Arial" w:cs="Times New Roman"/>
                <w:b/>
                <w:sz w:val="22"/>
                <w:szCs w:val="22"/>
                <w:lang w:eastAsia="cs-CZ"/>
              </w:rPr>
            </w:pPr>
          </w:p>
          <w:p w:rsidR="00B50322" w:rsidRPr="00B50322" w:rsidRDefault="00B50322" w:rsidP="00B50322">
            <w:pPr>
              <w:spacing w:line="240" w:lineRule="auto"/>
              <w:rPr>
                <w:rFonts w:ascii="Arial" w:eastAsia="Times New Roman" w:hAnsi="Arial" w:cs="Times New Roman"/>
                <w:b/>
                <w:sz w:val="22"/>
                <w:szCs w:val="22"/>
                <w:lang w:eastAsia="cs-CZ"/>
              </w:rPr>
            </w:pPr>
          </w:p>
        </w:tc>
        <w:tc>
          <w:tcPr>
            <w:tcW w:w="3589" w:type="dxa"/>
            <w:gridSpan w:val="3"/>
          </w:tcPr>
          <w:p w:rsidR="00B50322" w:rsidRPr="00B50322" w:rsidRDefault="00B50322" w:rsidP="00B50322">
            <w:pPr>
              <w:spacing w:line="240" w:lineRule="auto"/>
              <w:jc w:val="left"/>
              <w:rPr>
                <w:rFonts w:ascii="Arial" w:eastAsia="Times New Roman" w:hAnsi="Arial" w:cs="Times New Roman"/>
                <w:sz w:val="20"/>
                <w:szCs w:val="20"/>
                <w:lang w:eastAsia="cs-CZ"/>
              </w:rPr>
            </w:pPr>
            <w:r w:rsidRPr="00B50322">
              <w:rPr>
                <w:rFonts w:ascii="Arial" w:eastAsia="Times New Roman" w:hAnsi="Arial" w:cs="Times New Roman"/>
                <w:b/>
                <w:sz w:val="22"/>
                <w:szCs w:val="22"/>
                <w:lang w:eastAsia="cs-CZ"/>
              </w:rPr>
              <w:t xml:space="preserve">Ohodnocení významnosti vlivu </w:t>
            </w:r>
            <w:r w:rsidRPr="00B50322">
              <w:rPr>
                <w:rFonts w:ascii="Arial" w:eastAsia="Times New Roman" w:hAnsi="Arial" w:cs="Times New Roman"/>
                <w:sz w:val="20"/>
                <w:szCs w:val="20"/>
                <w:lang w:eastAsia="cs-CZ"/>
              </w:rPr>
              <w:t>(od maximálně negativního, -2 body do maximálně pozitivního, +2 body)</w:t>
            </w:r>
          </w:p>
          <w:p w:rsidR="00B50322" w:rsidRPr="00B50322" w:rsidRDefault="00B50322" w:rsidP="00B50322">
            <w:pPr>
              <w:spacing w:line="240" w:lineRule="auto"/>
              <w:jc w:val="left"/>
              <w:rPr>
                <w:rFonts w:ascii="Arial" w:eastAsia="Times New Roman" w:hAnsi="Arial" w:cs="Times New Roman"/>
                <w:sz w:val="16"/>
                <w:szCs w:val="16"/>
                <w:lang w:eastAsia="cs-CZ"/>
              </w:rPr>
            </w:pPr>
            <w:proofErr w:type="gramStart"/>
            <w:r w:rsidRPr="00B50322">
              <w:rPr>
                <w:rFonts w:ascii="Arial" w:eastAsia="Times New Roman" w:hAnsi="Arial" w:cs="Times New Roman"/>
                <w:sz w:val="16"/>
                <w:szCs w:val="16"/>
                <w:lang w:eastAsia="cs-CZ"/>
              </w:rPr>
              <w:t>Pozitivní                Bez</w:t>
            </w:r>
            <w:proofErr w:type="gramEnd"/>
            <w:r w:rsidRPr="00B50322">
              <w:rPr>
                <w:rFonts w:ascii="Arial" w:eastAsia="Times New Roman" w:hAnsi="Arial" w:cs="Times New Roman"/>
                <w:sz w:val="16"/>
                <w:szCs w:val="16"/>
                <w:lang w:eastAsia="cs-CZ"/>
              </w:rPr>
              <w:t xml:space="preserve"> vlivu           Negativní</w:t>
            </w:r>
          </w:p>
        </w:tc>
        <w:tc>
          <w:tcPr>
            <w:tcW w:w="2402" w:type="dxa"/>
          </w:tcPr>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Možnost úpravy projektu, </w:t>
            </w:r>
            <w:proofErr w:type="gramStart"/>
            <w:r w:rsidRPr="00B50322">
              <w:rPr>
                <w:rFonts w:ascii="Arial" w:eastAsia="Times New Roman" w:hAnsi="Arial" w:cs="Times New Roman"/>
                <w:b/>
                <w:sz w:val="22"/>
                <w:szCs w:val="22"/>
                <w:lang w:eastAsia="cs-CZ"/>
              </w:rPr>
              <w:t>za</w:t>
            </w:r>
            <w:proofErr w:type="gramEnd"/>
            <w:r w:rsidRPr="00B50322">
              <w:rPr>
                <w:rFonts w:ascii="Arial" w:eastAsia="Times New Roman" w:hAnsi="Arial" w:cs="Times New Roman"/>
                <w:b/>
                <w:sz w:val="22"/>
                <w:szCs w:val="22"/>
                <w:lang w:eastAsia="cs-CZ"/>
              </w:rPr>
              <w:t xml:space="preserve"> </w:t>
            </w:r>
          </w:p>
          <w:p w:rsidR="00B50322" w:rsidRPr="00B50322" w:rsidRDefault="00B50322" w:rsidP="00B50322">
            <w:pPr>
              <w:spacing w:line="240" w:lineRule="auto"/>
              <w:jc w:val="left"/>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účelem snížení jeho negativních vlivů</w:t>
            </w:r>
          </w:p>
        </w:tc>
      </w:tr>
      <w:tr w:rsidR="00B50322" w:rsidRPr="00B50322" w:rsidTr="00B50322">
        <w:trPr>
          <w:jc w:val="center"/>
        </w:trPr>
        <w:tc>
          <w:tcPr>
            <w:tcW w:w="3117" w:type="dxa"/>
          </w:tcPr>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i/>
                <w:sz w:val="20"/>
                <w:szCs w:val="20"/>
                <w:lang w:eastAsia="cs-CZ"/>
              </w:rPr>
              <w:t>Referenční</w:t>
            </w:r>
            <w:r w:rsidRPr="00B50322">
              <w:rPr>
                <w:rFonts w:ascii="Arial" w:eastAsia="Times New Roman" w:hAnsi="Arial" w:cs="Times New Roman"/>
                <w:sz w:val="20"/>
                <w:szCs w:val="20"/>
                <w:lang w:eastAsia="cs-CZ"/>
              </w:rPr>
              <w:t xml:space="preserve"> cíle ochrany životního prostředí (celkem 10 cílů, viz kapitola 5 tohoto Vyhodnocení). Využít lze i kvantifikaci </w:t>
            </w:r>
            <w:r w:rsidRPr="00B50322">
              <w:rPr>
                <w:rFonts w:ascii="Arial" w:eastAsia="Times New Roman" w:hAnsi="Arial" w:cs="Times New Roman"/>
                <w:b/>
                <w:sz w:val="20"/>
                <w:szCs w:val="20"/>
                <w:lang w:eastAsia="cs-CZ"/>
              </w:rPr>
              <w:t>(pokud je známa)</w:t>
            </w:r>
            <w:r w:rsidRPr="00B50322">
              <w:rPr>
                <w:rFonts w:ascii="Arial" w:eastAsia="Times New Roman" w:hAnsi="Arial" w:cs="Times New Roman"/>
                <w:sz w:val="20"/>
                <w:szCs w:val="20"/>
                <w:lang w:eastAsia="cs-CZ"/>
              </w:rPr>
              <w:t xml:space="preserve"> těchto indikátorů pro uvedené cíle a to:</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-zlepšení biodiverzity na ZPF, PUPFL (počty ZCHD, ha půdy) </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-zlepšení vodní bilance na ZPF, PUPFL (ha půdy) </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-odnětí půdy ZPF, PUPFL (ha, třída ochrany, fragmentace aj.)</w:t>
            </w: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a riziko degradace půd (utužování, znečištění)</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-emise (kg/rok, CO</w:t>
            </w:r>
            <w:r w:rsidRPr="00B50322">
              <w:rPr>
                <w:rFonts w:ascii="Arial" w:eastAsia="Times New Roman" w:hAnsi="Arial" w:cs="Times New Roman"/>
                <w:sz w:val="20"/>
                <w:szCs w:val="20"/>
                <w:vertAlign w:val="subscript"/>
                <w:lang w:eastAsia="cs-CZ"/>
              </w:rPr>
              <w:t>2</w:t>
            </w:r>
            <w:r w:rsidRPr="00B50322">
              <w:rPr>
                <w:rFonts w:ascii="Arial" w:eastAsia="Times New Roman" w:hAnsi="Arial" w:cs="Times New Roman"/>
                <w:sz w:val="20"/>
                <w:szCs w:val="20"/>
                <w:lang w:eastAsia="cs-CZ"/>
              </w:rPr>
              <w:t>, PM</w:t>
            </w:r>
            <w:r w:rsidRPr="00B50322">
              <w:rPr>
                <w:rFonts w:ascii="Arial" w:eastAsia="Times New Roman" w:hAnsi="Arial" w:cs="Times New Roman"/>
                <w:sz w:val="20"/>
                <w:szCs w:val="20"/>
                <w:vertAlign w:val="subscript"/>
                <w:lang w:eastAsia="cs-CZ"/>
              </w:rPr>
              <w:t>10</w:t>
            </w:r>
            <w:r w:rsidRPr="00B50322">
              <w:rPr>
                <w:rFonts w:ascii="Arial" w:eastAsia="Times New Roman" w:hAnsi="Arial" w:cs="Times New Roman"/>
                <w:sz w:val="20"/>
                <w:szCs w:val="20"/>
                <w:lang w:eastAsia="cs-CZ"/>
              </w:rPr>
              <w:t xml:space="preserve">, </w:t>
            </w:r>
            <w:proofErr w:type="spellStart"/>
            <w:r w:rsidRPr="00B50322">
              <w:rPr>
                <w:rFonts w:ascii="Arial" w:eastAsia="Times New Roman" w:hAnsi="Arial" w:cs="Times New Roman"/>
                <w:sz w:val="20"/>
                <w:szCs w:val="20"/>
                <w:lang w:eastAsia="cs-CZ"/>
              </w:rPr>
              <w:t>NO</w:t>
            </w:r>
            <w:r w:rsidRPr="00B50322">
              <w:rPr>
                <w:rFonts w:ascii="Arial" w:eastAsia="Times New Roman" w:hAnsi="Arial" w:cs="Times New Roman"/>
                <w:sz w:val="20"/>
                <w:szCs w:val="20"/>
                <w:vertAlign w:val="subscript"/>
                <w:lang w:eastAsia="cs-CZ"/>
              </w:rPr>
              <w:t>x</w:t>
            </w:r>
            <w:proofErr w:type="spellEnd"/>
            <w:r w:rsidRPr="00B50322">
              <w:rPr>
                <w:rFonts w:ascii="Arial" w:eastAsia="Times New Roman" w:hAnsi="Arial" w:cs="Times New Roman"/>
                <w:sz w:val="20"/>
                <w:szCs w:val="20"/>
                <w:lang w:eastAsia="cs-CZ"/>
              </w:rPr>
              <w:t>, CH</w:t>
            </w:r>
            <w:r w:rsidRPr="00B50322">
              <w:rPr>
                <w:rFonts w:ascii="Arial" w:eastAsia="Times New Roman" w:hAnsi="Arial" w:cs="Times New Roman"/>
                <w:sz w:val="20"/>
                <w:szCs w:val="20"/>
                <w:vertAlign w:val="subscript"/>
                <w:lang w:eastAsia="cs-CZ"/>
              </w:rPr>
              <w:t>4</w:t>
            </w:r>
            <w:r w:rsidRPr="00B50322">
              <w:rPr>
                <w:rFonts w:ascii="Arial" w:eastAsia="Times New Roman" w:hAnsi="Arial" w:cs="Times New Roman"/>
                <w:sz w:val="20"/>
                <w:szCs w:val="20"/>
                <w:lang w:eastAsia="cs-CZ"/>
              </w:rPr>
              <w:t xml:space="preserve">  aj.) a porovnání se stávajícím stavem ovzduší (PM</w:t>
            </w:r>
            <w:r w:rsidRPr="00B50322">
              <w:rPr>
                <w:rFonts w:ascii="Arial" w:eastAsia="Times New Roman" w:hAnsi="Arial" w:cs="Times New Roman"/>
                <w:sz w:val="20"/>
                <w:szCs w:val="20"/>
                <w:vertAlign w:val="subscript"/>
                <w:lang w:eastAsia="cs-CZ"/>
              </w:rPr>
              <w:t>2,5</w:t>
            </w:r>
            <w:r w:rsidRPr="00B50322">
              <w:rPr>
                <w:rFonts w:ascii="Arial" w:eastAsia="Times New Roman" w:hAnsi="Arial" w:cs="Times New Roman"/>
                <w:sz w:val="20"/>
                <w:szCs w:val="20"/>
                <w:lang w:eastAsia="cs-CZ"/>
              </w:rPr>
              <w:t>,  PM</w:t>
            </w:r>
            <w:r w:rsidRPr="00B50322">
              <w:rPr>
                <w:rFonts w:ascii="Arial" w:eastAsia="Times New Roman" w:hAnsi="Arial" w:cs="Times New Roman"/>
                <w:sz w:val="20"/>
                <w:szCs w:val="20"/>
                <w:vertAlign w:val="subscript"/>
                <w:lang w:eastAsia="cs-CZ"/>
              </w:rPr>
              <w:t>10</w:t>
            </w:r>
            <w:r w:rsidRPr="00B50322">
              <w:rPr>
                <w:rFonts w:ascii="Arial" w:eastAsia="Times New Roman" w:hAnsi="Arial" w:cs="Times New Roman"/>
                <w:sz w:val="20"/>
                <w:szCs w:val="20"/>
                <w:lang w:eastAsia="cs-CZ"/>
              </w:rPr>
              <w:t xml:space="preserve">, </w:t>
            </w:r>
            <w:proofErr w:type="spellStart"/>
            <w:r w:rsidRPr="00B50322">
              <w:rPr>
                <w:rFonts w:ascii="Arial" w:eastAsia="Times New Roman" w:hAnsi="Arial" w:cs="Times New Roman"/>
                <w:sz w:val="20"/>
                <w:szCs w:val="20"/>
                <w:lang w:eastAsia="cs-CZ"/>
              </w:rPr>
              <w:t>NO</w:t>
            </w:r>
            <w:r w:rsidRPr="00B50322">
              <w:rPr>
                <w:rFonts w:ascii="Arial" w:eastAsia="Times New Roman" w:hAnsi="Arial" w:cs="Times New Roman"/>
                <w:sz w:val="20"/>
                <w:szCs w:val="20"/>
                <w:vertAlign w:val="subscript"/>
                <w:lang w:eastAsia="cs-CZ"/>
              </w:rPr>
              <w:t>x</w:t>
            </w:r>
            <w:proofErr w:type="spellEnd"/>
            <w:r w:rsidRPr="00B50322">
              <w:rPr>
                <w:rFonts w:ascii="Arial" w:eastAsia="Times New Roman" w:hAnsi="Arial" w:cs="Times New Roman"/>
                <w:sz w:val="20"/>
                <w:szCs w:val="20"/>
                <w:lang w:eastAsia="cs-CZ"/>
              </w:rPr>
              <w:t>)</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-zalesňování (ha, kg CO</w:t>
            </w:r>
            <w:r w:rsidRPr="00B50322">
              <w:rPr>
                <w:rFonts w:ascii="Arial" w:eastAsia="Times New Roman" w:hAnsi="Arial" w:cs="Times New Roman"/>
                <w:sz w:val="20"/>
                <w:szCs w:val="20"/>
                <w:vertAlign w:val="subscript"/>
                <w:lang w:eastAsia="cs-CZ"/>
              </w:rPr>
              <w:t>2</w:t>
            </w:r>
            <w:r w:rsidRPr="00B50322">
              <w:rPr>
                <w:rFonts w:ascii="Arial" w:eastAsia="Times New Roman" w:hAnsi="Arial" w:cs="Times New Roman"/>
                <w:sz w:val="20"/>
                <w:szCs w:val="20"/>
                <w:lang w:eastAsia="cs-CZ"/>
              </w:rPr>
              <w:t>, O</w:t>
            </w:r>
            <w:r w:rsidRPr="00B50322">
              <w:rPr>
                <w:rFonts w:ascii="Arial" w:eastAsia="Times New Roman" w:hAnsi="Arial" w:cs="Times New Roman"/>
                <w:sz w:val="20"/>
                <w:szCs w:val="20"/>
                <w:vertAlign w:val="subscript"/>
                <w:lang w:eastAsia="cs-CZ"/>
              </w:rPr>
              <w:t>2</w:t>
            </w:r>
            <w:r w:rsidRPr="00B50322">
              <w:rPr>
                <w:rFonts w:ascii="Arial" w:eastAsia="Times New Roman" w:hAnsi="Arial" w:cs="Times New Roman"/>
                <w:sz w:val="20"/>
                <w:szCs w:val="20"/>
                <w:lang w:eastAsia="cs-CZ"/>
              </w:rPr>
              <w:t>/rok)</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-úspory energie a fosilních paliv (OZE, kWh/rok, t/rok) </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-hluk (hladina u zdroje, </w:t>
            </w:r>
          </w:p>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 xml:space="preserve"> ekvivalentní hladina, dB)</w:t>
            </w:r>
          </w:p>
          <w:p w:rsidR="00B50322" w:rsidRPr="00B50322" w:rsidRDefault="00B50322" w:rsidP="00B50322">
            <w:pPr>
              <w:spacing w:line="240" w:lineRule="auto"/>
              <w:rPr>
                <w:rFonts w:ascii="Arial" w:eastAsia="Times New Roman" w:hAnsi="Arial" w:cs="Times New Roman"/>
                <w:sz w:val="20"/>
                <w:szCs w:val="20"/>
                <w:lang w:eastAsia="cs-CZ"/>
              </w:rPr>
            </w:pPr>
          </w:p>
          <w:p w:rsidR="00B50322" w:rsidRPr="00B50322" w:rsidRDefault="00B50322" w:rsidP="007476C0">
            <w:pPr>
              <w:spacing w:line="240" w:lineRule="auto"/>
              <w:rPr>
                <w:rFonts w:ascii="Arial" w:eastAsia="Times New Roman" w:hAnsi="Arial" w:cs="Times New Roman"/>
                <w:sz w:val="20"/>
                <w:szCs w:val="20"/>
                <w:lang w:eastAsia="cs-CZ"/>
              </w:rPr>
            </w:pPr>
            <w:r w:rsidRPr="00B50322">
              <w:rPr>
                <w:rFonts w:ascii="Arial" w:eastAsia="Times New Roman" w:hAnsi="Arial" w:cs="Times New Roman"/>
                <w:sz w:val="20"/>
                <w:szCs w:val="20"/>
                <w:lang w:eastAsia="cs-CZ"/>
              </w:rPr>
              <w:t>-další indikátory dle povahy projektu</w:t>
            </w:r>
          </w:p>
        </w:tc>
        <w:tc>
          <w:tcPr>
            <w:tcW w:w="1196"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1196"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1197"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2402" w:type="dxa"/>
          </w:tcPr>
          <w:p w:rsidR="00B50322" w:rsidRPr="00B50322" w:rsidRDefault="00B50322" w:rsidP="00B50322">
            <w:pPr>
              <w:spacing w:line="240" w:lineRule="auto"/>
              <w:rPr>
                <w:rFonts w:ascii="Arial" w:eastAsia="Times New Roman" w:hAnsi="Arial" w:cs="Times New Roman"/>
                <w:sz w:val="22"/>
                <w:szCs w:val="22"/>
                <w:lang w:eastAsia="cs-CZ"/>
              </w:rPr>
            </w:pPr>
          </w:p>
        </w:tc>
      </w:tr>
      <w:tr w:rsidR="00B50322" w:rsidRPr="00B50322" w:rsidTr="00B50322">
        <w:trPr>
          <w:jc w:val="center"/>
        </w:trPr>
        <w:tc>
          <w:tcPr>
            <w:tcW w:w="3117" w:type="dxa"/>
          </w:tcPr>
          <w:p w:rsidR="00B50322" w:rsidRPr="00B50322" w:rsidRDefault="00B50322" w:rsidP="00B50322">
            <w:pPr>
              <w:spacing w:line="240" w:lineRule="auto"/>
              <w:rPr>
                <w:rFonts w:ascii="Arial" w:eastAsia="Times New Roman" w:hAnsi="Arial" w:cs="Times New Roman"/>
                <w:sz w:val="20"/>
                <w:szCs w:val="20"/>
                <w:lang w:eastAsia="cs-CZ"/>
              </w:rPr>
            </w:pPr>
            <w:r w:rsidRPr="00B50322">
              <w:rPr>
                <w:rFonts w:ascii="Arial" w:eastAsia="Times New Roman" w:hAnsi="Arial" w:cs="Times New Roman"/>
                <w:i/>
                <w:sz w:val="20"/>
                <w:szCs w:val="20"/>
                <w:lang w:eastAsia="cs-CZ"/>
              </w:rPr>
              <w:t>Deklarované</w:t>
            </w:r>
            <w:r w:rsidRPr="00B50322">
              <w:rPr>
                <w:rFonts w:ascii="Arial" w:eastAsia="Times New Roman" w:hAnsi="Arial" w:cs="Times New Roman"/>
                <w:sz w:val="20"/>
                <w:szCs w:val="20"/>
                <w:lang w:eastAsia="cs-CZ"/>
              </w:rPr>
              <w:t xml:space="preserve"> cíle posuzované koncepce, viz kapitola 1 tohoto vyhodnocení.</w:t>
            </w:r>
            <w:r w:rsidR="007476C0">
              <w:rPr>
                <w:rFonts w:ascii="Arial" w:eastAsia="Times New Roman" w:hAnsi="Arial" w:cs="Times New Roman"/>
                <w:sz w:val="20"/>
                <w:szCs w:val="20"/>
                <w:lang w:eastAsia="cs-CZ"/>
              </w:rPr>
              <w:t xml:space="preserve"> </w:t>
            </w:r>
            <w:r w:rsidRPr="00B50322">
              <w:rPr>
                <w:rFonts w:ascii="Arial" w:eastAsia="Times New Roman" w:hAnsi="Arial" w:cs="Times New Roman"/>
                <w:sz w:val="20"/>
                <w:szCs w:val="20"/>
                <w:lang w:eastAsia="cs-CZ"/>
              </w:rPr>
              <w:t>Hodnotí se zvláště soulad projektu s těmito cíli hodnocené koncepce</w:t>
            </w:r>
          </w:p>
        </w:tc>
        <w:tc>
          <w:tcPr>
            <w:tcW w:w="1196"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1196"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1197" w:type="dxa"/>
            <w:shd w:val="clear" w:color="auto" w:fill="auto"/>
          </w:tcPr>
          <w:p w:rsidR="00B50322" w:rsidRPr="00B50322" w:rsidRDefault="00B50322" w:rsidP="00B50322">
            <w:pPr>
              <w:spacing w:line="240" w:lineRule="auto"/>
              <w:rPr>
                <w:rFonts w:ascii="Arial" w:eastAsia="Times New Roman" w:hAnsi="Arial" w:cs="Times New Roman"/>
                <w:sz w:val="22"/>
                <w:szCs w:val="22"/>
                <w:lang w:eastAsia="cs-CZ"/>
              </w:rPr>
            </w:pPr>
          </w:p>
        </w:tc>
        <w:tc>
          <w:tcPr>
            <w:tcW w:w="2402" w:type="dxa"/>
          </w:tcPr>
          <w:p w:rsidR="00B50322" w:rsidRPr="00B50322" w:rsidRDefault="00B50322" w:rsidP="00B50322">
            <w:pPr>
              <w:spacing w:line="240" w:lineRule="auto"/>
              <w:rPr>
                <w:rFonts w:ascii="Arial" w:eastAsia="Times New Roman" w:hAnsi="Arial" w:cs="Times New Roman"/>
                <w:sz w:val="22"/>
                <w:szCs w:val="22"/>
                <w:lang w:eastAsia="cs-CZ"/>
              </w:rPr>
            </w:pPr>
          </w:p>
        </w:tc>
      </w:tr>
    </w:tbl>
    <w:p w:rsidR="00B50322" w:rsidRPr="00B50322" w:rsidRDefault="00B50322" w:rsidP="00B50322">
      <w:pPr>
        <w:ind w:firstLine="708"/>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lastRenderedPageBreak/>
        <w:t>Při výběru projektu by mělo být současně zkoumáno, budou-li záměry následně hodnoceny podle zákona č. 100/2001 Sb. (</w:t>
      </w:r>
      <w:proofErr w:type="spellStart"/>
      <w:r w:rsidRPr="00B50322">
        <w:rPr>
          <w:rFonts w:ascii="Arial" w:eastAsia="Times New Roman" w:hAnsi="Arial" w:cs="Times New Roman"/>
          <w:sz w:val="22"/>
          <w:szCs w:val="22"/>
          <w:lang w:eastAsia="cs-CZ"/>
        </w:rPr>
        <w:t>eventuelně</w:t>
      </w:r>
      <w:proofErr w:type="spellEnd"/>
      <w:r w:rsidRPr="00B50322">
        <w:rPr>
          <w:rFonts w:ascii="Arial" w:eastAsia="Times New Roman" w:hAnsi="Arial" w:cs="Times New Roman"/>
          <w:sz w:val="22"/>
          <w:szCs w:val="22"/>
          <w:lang w:eastAsia="cs-CZ"/>
        </w:rPr>
        <w:t xml:space="preserve"> jiných právních norem, např. zákona č. 76/2002 Sb. o integrované prevenci). Na základě hodnocení projektů dle environmentálních kritérií by měly být následně schváleny či doporučeny k realizaci ty projekty, které budou hodnoceny jako nejpříznivější z hlediska ochrany životního prostředí.</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Hodnocení dle navržených environmentálních kritérií provádí předkladatel projektu </w:t>
      </w:r>
      <w:r w:rsidR="00210B12">
        <w:rPr>
          <w:rFonts w:ascii="Arial" w:eastAsia="Times New Roman" w:hAnsi="Arial" w:cs="Times New Roman"/>
          <w:sz w:val="22"/>
          <w:szCs w:val="22"/>
          <w:lang w:eastAsia="cs-CZ"/>
        </w:rPr>
        <w:br/>
      </w:r>
      <w:r w:rsidRPr="00B50322">
        <w:rPr>
          <w:rFonts w:ascii="Arial" w:eastAsia="Times New Roman" w:hAnsi="Arial" w:cs="Times New Roman"/>
          <w:sz w:val="22"/>
          <w:szCs w:val="22"/>
          <w:lang w:eastAsia="cs-CZ"/>
        </w:rPr>
        <w:t xml:space="preserve">a následně jej doporučí/nedoporučí (případně navrhne úpravy projektu) příslušný odbor </w:t>
      </w:r>
      <w:proofErr w:type="spellStart"/>
      <w:r w:rsidRPr="00B50322">
        <w:rPr>
          <w:rFonts w:ascii="Arial" w:eastAsia="Times New Roman" w:hAnsi="Arial" w:cs="Times New Roman"/>
          <w:sz w:val="22"/>
          <w:szCs w:val="22"/>
          <w:lang w:eastAsia="cs-CZ"/>
        </w:rPr>
        <w:t>MZe</w:t>
      </w:r>
      <w:proofErr w:type="spellEnd"/>
      <w:r w:rsidRPr="00B50322">
        <w:rPr>
          <w:rFonts w:ascii="Arial" w:eastAsia="Times New Roman" w:hAnsi="Arial" w:cs="Times New Roman"/>
          <w:sz w:val="22"/>
          <w:szCs w:val="22"/>
          <w:lang w:eastAsia="cs-CZ"/>
        </w:rPr>
        <w:t xml:space="preserve"> (resp. platební agentura), který bude zodpovědný za přidělení finanční dotace. Při realizaci projektu by měla být prováděna kontrola dodržování a naplňování předestřených kritérií. Jejich nedodržení v průběhu realizace projektu může vést ke změně rozhodnutí o přidělení finančních prostředků na daný projekt.</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Hodnocení projektu z hlediska ochrany životního prostředí se provádí slovně, tj. projekt např. „zvyšuje/snižuje emise CO</w:t>
      </w:r>
      <w:r w:rsidRPr="00B50322">
        <w:rPr>
          <w:rFonts w:ascii="Arial" w:eastAsia="Times New Roman" w:hAnsi="Arial" w:cs="Times New Roman"/>
          <w:sz w:val="22"/>
          <w:szCs w:val="22"/>
          <w:vertAlign w:val="subscript"/>
          <w:lang w:eastAsia="cs-CZ"/>
        </w:rPr>
        <w:t>2</w:t>
      </w:r>
      <w:r w:rsidRPr="00B50322">
        <w:rPr>
          <w:rFonts w:ascii="Arial" w:eastAsia="Times New Roman" w:hAnsi="Arial" w:cs="Times New Roman"/>
          <w:sz w:val="22"/>
          <w:szCs w:val="22"/>
          <w:lang w:eastAsia="cs-CZ"/>
        </w:rPr>
        <w:t xml:space="preserve"> pro</w:t>
      </w:r>
      <w:r w:rsidR="007476C0">
        <w:rPr>
          <w:rFonts w:ascii="Arial" w:eastAsia="Times New Roman" w:hAnsi="Arial" w:cs="Times New Roman"/>
          <w:sz w:val="22"/>
          <w:szCs w:val="22"/>
          <w:lang w:eastAsia="cs-CZ"/>
        </w:rPr>
        <w:t>ti současnému stavu“. V případě</w:t>
      </w:r>
      <w:r w:rsidR="00BC7DD5">
        <w:rPr>
          <w:rFonts w:ascii="Arial" w:eastAsia="Times New Roman" w:hAnsi="Arial" w:cs="Times New Roman"/>
          <w:sz w:val="22"/>
          <w:szCs w:val="22"/>
          <w:lang w:eastAsia="cs-CZ"/>
        </w:rPr>
        <w:t xml:space="preserve">, že kritéria v tabulce 15 </w:t>
      </w:r>
      <w:r w:rsidRPr="00B50322">
        <w:rPr>
          <w:rFonts w:ascii="Arial" w:eastAsia="Times New Roman" w:hAnsi="Arial" w:cs="Times New Roman"/>
          <w:sz w:val="22"/>
          <w:szCs w:val="22"/>
          <w:lang w:eastAsia="cs-CZ"/>
        </w:rPr>
        <w:t>(upřesněná dle přílohy 4) nejsou pro projekt relevantní, nebudou do hodnocení projektu zahrnuta, případně budou modifikována, aby lépe vyjadřovala charakteristiku projektu.</w:t>
      </w: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bookmarkStart w:id="139" w:name="_Toc352131759"/>
      <w:r w:rsidRPr="00B50322">
        <w:rPr>
          <w:rFonts w:ascii="Arial" w:eastAsia="Times New Roman" w:hAnsi="Arial" w:cs="Arial"/>
          <w:b/>
          <w:bCs/>
          <w:kern w:val="32"/>
          <w:sz w:val="32"/>
          <w:szCs w:val="32"/>
          <w:lang w:eastAsia="cs-CZ"/>
        </w:rPr>
        <w:t>12. VLIVY KONCEPCE NA VEŘEJNÉ ZDRAVÍ</w:t>
      </w:r>
      <w:bookmarkEnd w:id="139"/>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Cíle a nastavení dotačních titulů PRV jsou zpracovány kvalitně, s cílem zamezení možných záporných vlivů nejen na životní prostředí ale i veřejné zdraví. Vzhledem k probíhajícímu připomínkování PRV, k závěrům SWOT analýzy, k trendům vývoje (např. spotřeba hnojiv), ke zkušenostem zpracovatele SEA i k hledisku povinné aplikace principu předběžné opatrnosti (§13 zákona č. 17/1992 Sb.), však je nutné identifikovat potenciální možné negativní vlivy staveb/činností a to </w:t>
      </w:r>
      <w:proofErr w:type="spellStart"/>
      <w:proofErr w:type="gramStart"/>
      <w:r w:rsidRPr="00B50322">
        <w:rPr>
          <w:rFonts w:ascii="Arial" w:eastAsia="Times New Roman" w:hAnsi="Arial" w:cs="Times New Roman"/>
          <w:sz w:val="22"/>
          <w:szCs w:val="22"/>
          <w:lang w:eastAsia="cs-CZ"/>
        </w:rPr>
        <w:t>m.j</w:t>
      </w:r>
      <w:proofErr w:type="spellEnd"/>
      <w:r w:rsidRPr="00B50322">
        <w:rPr>
          <w:rFonts w:ascii="Arial" w:eastAsia="Times New Roman" w:hAnsi="Arial" w:cs="Times New Roman"/>
          <w:sz w:val="22"/>
          <w:szCs w:val="22"/>
          <w:lang w:eastAsia="cs-CZ"/>
        </w:rPr>
        <w:t>.</w:t>
      </w:r>
      <w:proofErr w:type="gramEnd"/>
      <w:r w:rsidRPr="00B50322">
        <w:rPr>
          <w:rFonts w:ascii="Arial" w:eastAsia="Times New Roman" w:hAnsi="Arial" w:cs="Times New Roman"/>
          <w:sz w:val="22"/>
          <w:szCs w:val="22"/>
          <w:lang w:eastAsia="cs-CZ"/>
        </w:rPr>
        <w:t xml:space="preserve">  na veřejné zdraví.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Mezi tyto možné negativní vlivy koncepce tak lze uvést rizika, vyplývající z   nešetrné realizace některých jejích priorit (resp. realizace jejích opatření). Těmi by mohly být např. zhoršení imisní situace ovzduší (skleníkové plyny,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amoniak, prašnost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resp. PM</w:t>
      </w:r>
      <w:r w:rsidRPr="00B50322">
        <w:rPr>
          <w:rFonts w:ascii="Arial" w:eastAsia="Times New Roman" w:hAnsi="Arial" w:cs="Arial"/>
          <w:sz w:val="22"/>
          <w:szCs w:val="22"/>
          <w:vertAlign w:val="subscript"/>
          <w:lang w:eastAsia="cs-CZ"/>
        </w:rPr>
        <w:t>2,5</w:t>
      </w:r>
      <w:r w:rsidRPr="00B50322">
        <w:rPr>
          <w:rFonts w:ascii="Arial" w:eastAsia="Times New Roman" w:hAnsi="Arial" w:cs="Arial"/>
          <w:sz w:val="22"/>
          <w:szCs w:val="22"/>
          <w:lang w:eastAsia="cs-CZ"/>
        </w:rPr>
        <w:t>), negativní vliv hluku a další zhoršování klimatu (sucho, záplavy).</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 hlediska </w:t>
      </w:r>
      <w:r w:rsidRPr="00B50322">
        <w:rPr>
          <w:rFonts w:ascii="Arial" w:eastAsia="Times New Roman" w:hAnsi="Arial" w:cs="Arial"/>
          <w:b/>
          <w:sz w:val="22"/>
          <w:szCs w:val="22"/>
          <w:lang w:eastAsia="cs-CZ"/>
        </w:rPr>
        <w:t>emisí</w:t>
      </w:r>
      <w:r w:rsidRPr="00B50322">
        <w:rPr>
          <w:rFonts w:ascii="Arial" w:eastAsia="Times New Roman" w:hAnsi="Arial" w:cs="Arial"/>
          <w:sz w:val="22"/>
          <w:szCs w:val="22"/>
          <w:lang w:eastAsia="cs-CZ"/>
        </w:rPr>
        <w:t xml:space="preserve"> do ovzduší z resortu zemědělství patří mezi nejvýznamnější škodlivé látky v ovzduší suspendované částice (PM</w:t>
      </w:r>
      <w:r w:rsidRPr="00B50322">
        <w:rPr>
          <w:rFonts w:ascii="Arial" w:eastAsia="Times New Roman" w:hAnsi="Arial" w:cs="Arial"/>
          <w:sz w:val="22"/>
          <w:szCs w:val="22"/>
          <w:vertAlign w:val="subscript"/>
          <w:lang w:eastAsia="cs-CZ"/>
        </w:rPr>
        <w:t xml:space="preserve">2,5 </w:t>
      </w:r>
      <w:r w:rsidRPr="00B50322">
        <w:rPr>
          <w:rFonts w:ascii="Arial" w:eastAsia="Times New Roman" w:hAnsi="Arial" w:cs="Arial"/>
          <w:sz w:val="22"/>
          <w:szCs w:val="22"/>
          <w:lang w:eastAsia="cs-CZ"/>
        </w:rPr>
        <w:t>a PM</w:t>
      </w:r>
      <w:r w:rsidRPr="00B50322">
        <w:rPr>
          <w:rFonts w:ascii="Arial" w:eastAsia="Times New Roman" w:hAnsi="Arial" w:cs="Arial"/>
          <w:sz w:val="22"/>
          <w:szCs w:val="22"/>
          <w:vertAlign w:val="subscript"/>
          <w:lang w:eastAsia="cs-CZ"/>
        </w:rPr>
        <w:t>10</w:t>
      </w:r>
      <w:r w:rsidR="007476C0">
        <w:rPr>
          <w:rFonts w:ascii="Arial" w:eastAsia="Times New Roman" w:hAnsi="Arial" w:cs="Arial"/>
          <w:sz w:val="22"/>
          <w:szCs w:val="22"/>
          <w:lang w:eastAsia="cs-CZ"/>
        </w:rPr>
        <w:t>), metan, oxidy dusíku, amoniak</w:t>
      </w:r>
      <w:r w:rsidRPr="00B50322">
        <w:rPr>
          <w:rFonts w:ascii="Arial" w:eastAsia="Times New Roman" w:hAnsi="Arial" w:cs="Arial"/>
          <w:sz w:val="22"/>
          <w:szCs w:val="22"/>
          <w:vertAlign w:val="subscript"/>
          <w:lang w:eastAsia="cs-CZ"/>
        </w:rPr>
        <w:t xml:space="preserve"> </w:t>
      </w:r>
      <w:r w:rsidRPr="00B50322">
        <w:rPr>
          <w:rFonts w:ascii="Arial" w:eastAsia="Times New Roman" w:hAnsi="Arial" w:cs="Arial"/>
          <w:sz w:val="22"/>
          <w:szCs w:val="22"/>
          <w:lang w:eastAsia="cs-CZ"/>
        </w:rPr>
        <w:t>a další.</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Celkové emise ze zemědělství v posledních 20 letech mírně klesají a to meziročně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o 1,9 %. Jedná se o trend cca od roku 1990 (kdy byly emise ze zemědělství zhruba o 50 % vyšší než v roce 2010), související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s výrazným</w:t>
      </w:r>
      <w:proofErr w:type="gramEnd"/>
      <w:r w:rsidRPr="00B50322">
        <w:rPr>
          <w:rFonts w:ascii="Arial" w:eastAsia="Times New Roman" w:hAnsi="Arial" w:cs="Arial"/>
          <w:sz w:val="22"/>
          <w:szCs w:val="22"/>
          <w:lang w:eastAsia="cs-CZ"/>
        </w:rPr>
        <w:t xml:space="preserve"> poklesem živočišné výroby.  </w:t>
      </w:r>
    </w:p>
    <w:p w:rsidR="00B50322" w:rsidRPr="00B50322" w:rsidRDefault="00B50322" w:rsidP="00B50322">
      <w:pPr>
        <w:autoSpaceDE w:val="0"/>
        <w:autoSpaceDN w:val="0"/>
        <w:adjustRightInd w:val="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 xml:space="preserve">V případě uvedených </w:t>
      </w:r>
      <w:r w:rsidRPr="00B50322">
        <w:rPr>
          <w:rFonts w:ascii="Arial" w:eastAsia="Times New Roman" w:hAnsi="Arial" w:cs="Times New Roman"/>
          <w:i/>
          <w:sz w:val="22"/>
          <w:szCs w:val="22"/>
          <w:u w:val="single"/>
          <w:lang w:eastAsia="cs-CZ"/>
        </w:rPr>
        <w:t>suspendovaných částic</w:t>
      </w:r>
      <w:r w:rsidRPr="00B50322">
        <w:rPr>
          <w:rFonts w:ascii="Arial" w:eastAsia="Times New Roman" w:hAnsi="Arial" w:cs="Times New Roman"/>
          <w:sz w:val="22"/>
          <w:szCs w:val="22"/>
          <w:lang w:eastAsia="cs-CZ"/>
        </w:rPr>
        <w:t xml:space="preserve"> závisí závažnost jejich vlivu na velikosti, tvaru a chemickém </w:t>
      </w:r>
      <w:proofErr w:type="gramStart"/>
      <w:r w:rsidRPr="00B50322">
        <w:rPr>
          <w:rFonts w:ascii="Arial" w:eastAsia="Times New Roman" w:hAnsi="Arial" w:cs="Times New Roman"/>
          <w:sz w:val="22"/>
          <w:szCs w:val="22"/>
          <w:lang w:eastAsia="cs-CZ"/>
        </w:rPr>
        <w:t>složení</w:t>
      </w:r>
      <w:proofErr w:type="gramEnd"/>
      <w:r w:rsidRPr="00B50322">
        <w:rPr>
          <w:rFonts w:ascii="Arial" w:eastAsia="Times New Roman" w:hAnsi="Arial" w:cs="Times New Roman"/>
          <w:sz w:val="22"/>
          <w:szCs w:val="22"/>
          <w:lang w:eastAsia="cs-CZ"/>
        </w:rPr>
        <w:t xml:space="preserve"> částic. Emise prašných částic v zemědělství pochází </w:t>
      </w:r>
      <w:r w:rsidRPr="00B50322">
        <w:rPr>
          <w:rFonts w:ascii="Arial" w:eastAsia="Times New Roman" w:hAnsi="Arial" w:cs="Times New Roman"/>
          <w:sz w:val="22"/>
          <w:szCs w:val="22"/>
          <w:lang w:eastAsia="cs-CZ"/>
        </w:rPr>
        <w:lastRenderedPageBreak/>
        <w:t>nejen ze spalovacích motorů, ale z prací v otevřené krajině (orba), z otě</w:t>
      </w:r>
      <w:r w:rsidR="007476C0">
        <w:rPr>
          <w:rFonts w:ascii="Arial" w:eastAsia="Times New Roman" w:hAnsi="Arial" w:cs="Times New Roman"/>
          <w:sz w:val="22"/>
          <w:szCs w:val="22"/>
          <w:lang w:eastAsia="cs-CZ"/>
        </w:rPr>
        <w:t xml:space="preserve">rů pneumatik, brzd a z povrchu </w:t>
      </w:r>
      <w:r w:rsidRPr="00B50322">
        <w:rPr>
          <w:rFonts w:ascii="Arial" w:eastAsia="Times New Roman" w:hAnsi="Arial" w:cs="Times New Roman"/>
          <w:sz w:val="22"/>
          <w:szCs w:val="22"/>
          <w:lang w:eastAsia="cs-CZ"/>
        </w:rPr>
        <w:t>komunikací. Tyto sekundární emise, nepostižené v emisních inventurách budou dle modelo</w:t>
      </w:r>
      <w:r w:rsidR="007476C0">
        <w:rPr>
          <w:rFonts w:ascii="Arial" w:eastAsia="Times New Roman" w:hAnsi="Arial" w:cs="Times New Roman"/>
          <w:sz w:val="22"/>
          <w:szCs w:val="22"/>
          <w:lang w:eastAsia="cs-CZ"/>
        </w:rPr>
        <w:t xml:space="preserve">vých </w:t>
      </w:r>
      <w:r w:rsidRPr="00B50322">
        <w:rPr>
          <w:rFonts w:ascii="Arial" w:eastAsia="Times New Roman" w:hAnsi="Arial" w:cs="Times New Roman"/>
          <w:sz w:val="22"/>
          <w:szCs w:val="22"/>
          <w:lang w:eastAsia="cs-CZ"/>
        </w:rPr>
        <w:t>simulací s růstem přepravních výkonů v budoucnu narůstat.</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sz w:val="22"/>
          <w:szCs w:val="22"/>
          <w:lang w:eastAsia="cs-CZ"/>
        </w:rPr>
        <w:t>Rizika expozice suspendovaným částicím PM</w:t>
      </w:r>
      <w:r w:rsidRPr="00B50322">
        <w:rPr>
          <w:rFonts w:ascii="Arial" w:eastAsia="Times New Roman" w:hAnsi="Arial" w:cs="Arial"/>
          <w:bCs/>
          <w:sz w:val="22"/>
          <w:szCs w:val="22"/>
          <w:vertAlign w:val="subscript"/>
          <w:lang w:eastAsia="cs-CZ"/>
        </w:rPr>
        <w:t>10</w:t>
      </w:r>
      <w:r w:rsidRPr="00B50322">
        <w:rPr>
          <w:rFonts w:ascii="Arial" w:eastAsia="Times New Roman" w:hAnsi="Arial" w:cs="Arial"/>
          <w:bCs/>
          <w:sz w:val="22"/>
          <w:szCs w:val="22"/>
          <w:lang w:eastAsia="cs-CZ"/>
        </w:rPr>
        <w:t xml:space="preserve"> </w:t>
      </w:r>
      <w:r w:rsidRPr="00B50322">
        <w:rPr>
          <w:rFonts w:ascii="Arial" w:eastAsia="Times New Roman" w:hAnsi="Arial" w:cs="Arial"/>
          <w:sz w:val="22"/>
          <w:szCs w:val="22"/>
          <w:lang w:eastAsia="cs-CZ"/>
        </w:rPr>
        <w:t xml:space="preserve">se v posledním období podílela na předčasné úmrtnosti populace 1,7 % až 13,2 %.  Toto riziko se týká zejména citlivých populačních skupin. Již při krátkodobě zvýšených denních koncentracích </w:t>
      </w:r>
      <w:r w:rsidRPr="00B50322">
        <w:rPr>
          <w:rFonts w:ascii="Arial" w:eastAsia="Times New Roman" w:hAnsi="Arial" w:cs="Arial"/>
          <w:bCs/>
          <w:sz w:val="22"/>
          <w:szCs w:val="22"/>
          <w:lang w:eastAsia="cs-CZ"/>
        </w:rPr>
        <w:t>částic PM</w:t>
      </w:r>
      <w:r w:rsidRPr="00B50322">
        <w:rPr>
          <w:rFonts w:ascii="Arial" w:eastAsia="Times New Roman" w:hAnsi="Arial" w:cs="Arial"/>
          <w:bCs/>
          <w:sz w:val="22"/>
          <w:szCs w:val="22"/>
          <w:vertAlign w:val="subscript"/>
          <w:lang w:eastAsia="cs-CZ"/>
        </w:rPr>
        <w:t>10</w:t>
      </w:r>
      <w:r w:rsidRPr="00B50322">
        <w:rPr>
          <w:rFonts w:ascii="Arial" w:eastAsia="Times New Roman" w:hAnsi="Arial" w:cs="Arial"/>
          <w:b/>
          <w:bCs/>
          <w:sz w:val="22"/>
          <w:szCs w:val="22"/>
          <w:lang w:eastAsia="cs-CZ"/>
        </w:rPr>
        <w:t xml:space="preserve"> </w:t>
      </w:r>
      <w:r w:rsidRPr="00B50322">
        <w:rPr>
          <w:rFonts w:ascii="Arial" w:eastAsia="Times New Roman" w:hAnsi="Arial" w:cs="Arial"/>
          <w:bCs/>
          <w:sz w:val="22"/>
          <w:szCs w:val="22"/>
          <w:lang w:eastAsia="cs-CZ"/>
        </w:rPr>
        <w:t>dochází k nárůstu</w:t>
      </w:r>
      <w:r w:rsidRPr="00B50322">
        <w:rPr>
          <w:rFonts w:ascii="Arial" w:eastAsia="Times New Roman" w:hAnsi="Arial" w:cs="Arial"/>
          <w:sz w:val="22"/>
          <w:szCs w:val="22"/>
          <w:lang w:eastAsia="cs-CZ"/>
        </w:rPr>
        <w:t xml:space="preserve"> celkové nemocnosti i úmrtnosti (srdce, cévy, dýchací ústrojí). Tyto účinky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xml:space="preserve"> bývají uváděny rovněž u dlouhodobého působení a to u překročení </w:t>
      </w:r>
      <w:r w:rsidR="007476C0">
        <w:rPr>
          <w:rFonts w:ascii="Arial" w:eastAsia="Times New Roman" w:hAnsi="Arial" w:cs="Arial"/>
          <w:sz w:val="22"/>
          <w:szCs w:val="22"/>
          <w:lang w:eastAsia="cs-CZ"/>
        </w:rPr>
        <w:t xml:space="preserve">průměrných ročních koncentrací </w:t>
      </w:r>
      <w:r w:rsidRPr="00B50322">
        <w:rPr>
          <w:rFonts w:ascii="Arial" w:eastAsia="Times New Roman" w:hAnsi="Arial" w:cs="Arial"/>
          <w:sz w:val="22"/>
          <w:szCs w:val="22"/>
          <w:lang w:eastAsia="cs-CZ"/>
        </w:rPr>
        <w:t>20 μg.m</w:t>
      </w:r>
      <w:r w:rsidRPr="00B50322">
        <w:rPr>
          <w:rFonts w:ascii="Arial" w:eastAsia="Times New Roman" w:hAnsi="Arial" w:cs="Arial"/>
          <w:sz w:val="22"/>
          <w:szCs w:val="22"/>
          <w:vertAlign w:val="superscript"/>
          <w:lang w:eastAsia="cs-CZ"/>
        </w:rPr>
        <w:t>-3</w:t>
      </w:r>
      <w:r w:rsidRPr="00B50322">
        <w:rPr>
          <w:rFonts w:ascii="Arial" w:eastAsia="Times New Roman" w:hAnsi="Arial" w:cs="Arial"/>
          <w:sz w:val="22"/>
          <w:szCs w:val="22"/>
          <w:lang w:eastAsia="cs-CZ"/>
        </w:rPr>
        <w:t xml:space="preserve">. </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bCs/>
          <w:i/>
          <w:sz w:val="22"/>
          <w:szCs w:val="22"/>
          <w:u w:val="single"/>
          <w:lang w:eastAsia="cs-CZ"/>
        </w:rPr>
        <w:t>Expozici oxidy dusíku</w:t>
      </w:r>
      <w:r w:rsidRPr="00B50322">
        <w:rPr>
          <w:rFonts w:ascii="Arial" w:eastAsia="Times New Roman" w:hAnsi="Arial" w:cs="Arial"/>
          <w:bCs/>
          <w:sz w:val="22"/>
          <w:szCs w:val="22"/>
          <w:lang w:eastAsia="cs-CZ"/>
        </w:rPr>
        <w:t xml:space="preserve"> </w:t>
      </w:r>
      <w:r w:rsidRPr="00B50322">
        <w:rPr>
          <w:rFonts w:ascii="Arial" w:eastAsia="Times New Roman" w:hAnsi="Arial" w:cs="Arial"/>
          <w:sz w:val="22"/>
          <w:szCs w:val="22"/>
          <w:lang w:eastAsia="cs-CZ"/>
        </w:rPr>
        <w:t xml:space="preserve">jsou dlouhodobě nejvíce vystaveni obyvatelé velkých městských aglomerací, ovlivněných zvláště dopravou. V resortu zemědělství lze očekávat produkci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xml:space="preserve"> u spalov</w:t>
      </w:r>
      <w:r w:rsidR="007476C0">
        <w:rPr>
          <w:rFonts w:ascii="Arial" w:eastAsia="Times New Roman" w:hAnsi="Arial" w:cs="Arial"/>
          <w:sz w:val="22"/>
          <w:szCs w:val="22"/>
          <w:lang w:eastAsia="cs-CZ"/>
        </w:rPr>
        <w:t>acích zdrojů (doprava, kotelny)</w:t>
      </w:r>
      <w:r w:rsidRPr="00B50322">
        <w:rPr>
          <w:rFonts w:ascii="Arial" w:eastAsia="Times New Roman" w:hAnsi="Arial" w:cs="Arial"/>
          <w:sz w:val="22"/>
          <w:szCs w:val="22"/>
          <w:lang w:eastAsia="cs-CZ"/>
        </w:rPr>
        <w:t xml:space="preserve">, mobilních zdrojů lesního hospodaření apod. Důsledek vystavení zvýšeným koncentracím </w:t>
      </w:r>
      <w:proofErr w:type="spellStart"/>
      <w:r w:rsidRPr="00B50322">
        <w:rPr>
          <w:rFonts w:ascii="Arial" w:eastAsia="Times New Roman" w:hAnsi="Arial" w:cs="Arial"/>
          <w:sz w:val="22"/>
          <w:szCs w:val="22"/>
          <w:lang w:eastAsia="cs-CZ"/>
        </w:rPr>
        <w:t>NO</w:t>
      </w:r>
      <w:r w:rsidRPr="00B50322">
        <w:rPr>
          <w:rFonts w:ascii="Arial" w:eastAsia="Times New Roman" w:hAnsi="Arial" w:cs="Arial"/>
          <w:sz w:val="22"/>
          <w:szCs w:val="22"/>
          <w:vertAlign w:val="subscript"/>
          <w:lang w:eastAsia="cs-CZ"/>
        </w:rPr>
        <w:t>x</w:t>
      </w:r>
      <w:proofErr w:type="spellEnd"/>
      <w:r w:rsidRPr="00B50322">
        <w:rPr>
          <w:rFonts w:ascii="Arial" w:eastAsia="Times New Roman" w:hAnsi="Arial" w:cs="Arial"/>
          <w:sz w:val="22"/>
          <w:szCs w:val="22"/>
          <w:lang w:eastAsia="cs-CZ"/>
        </w:rPr>
        <w:t xml:space="preserve"> lze očekávat v ovlivnění plicních funkc</w:t>
      </w:r>
      <w:r w:rsidR="007476C0">
        <w:rPr>
          <w:rFonts w:ascii="Arial" w:eastAsia="Times New Roman" w:hAnsi="Arial" w:cs="Arial"/>
          <w:sz w:val="22"/>
          <w:szCs w:val="22"/>
          <w:lang w:eastAsia="cs-CZ"/>
        </w:rPr>
        <w:t xml:space="preserve">í, respiračních onemocnění, ve </w:t>
      </w:r>
      <w:r w:rsidRPr="00B50322">
        <w:rPr>
          <w:rFonts w:ascii="Arial" w:eastAsia="Times New Roman" w:hAnsi="Arial" w:cs="Arial"/>
          <w:sz w:val="22"/>
          <w:szCs w:val="22"/>
          <w:lang w:eastAsia="cs-CZ"/>
        </w:rPr>
        <w:t xml:space="preserve">zvýšeném výskytu astmatických obtíží a alergií u dětské i dospělé populace. </w:t>
      </w:r>
    </w:p>
    <w:p w:rsidR="00B50322" w:rsidRPr="00B50322" w:rsidRDefault="00B50322" w:rsidP="00B50322">
      <w:pPr>
        <w:shd w:val="clear" w:color="auto" w:fill="FFFFFF"/>
        <w:ind w:left="-165" w:firstLine="873"/>
        <w:rPr>
          <w:rFonts w:ascii="Arial" w:eastAsia="Times New Roman" w:hAnsi="Arial" w:cs="Arial"/>
          <w:sz w:val="22"/>
          <w:szCs w:val="22"/>
          <w:lang w:eastAsia="cs-CZ"/>
        </w:rPr>
      </w:pPr>
      <w:r w:rsidRPr="00B50322">
        <w:rPr>
          <w:rFonts w:ascii="Arial" w:eastAsia="Times New Roman" w:hAnsi="Arial" w:cs="Arial"/>
          <w:bCs/>
          <w:i/>
          <w:sz w:val="22"/>
          <w:szCs w:val="22"/>
          <w:u w:val="single"/>
          <w:lang w:eastAsia="cs-CZ"/>
        </w:rPr>
        <w:t xml:space="preserve">Emise amoniaku </w:t>
      </w:r>
      <w:r w:rsidRPr="00B50322">
        <w:rPr>
          <w:rFonts w:ascii="Arial" w:eastAsia="Times New Roman" w:hAnsi="Arial" w:cs="Arial"/>
          <w:bCs/>
          <w:sz w:val="22"/>
          <w:szCs w:val="22"/>
          <w:lang w:eastAsia="cs-CZ"/>
        </w:rPr>
        <w:t xml:space="preserve">ze zemědělství mají původ </w:t>
      </w:r>
      <w:r w:rsidRPr="00B50322">
        <w:rPr>
          <w:rFonts w:ascii="Arial" w:eastAsia="Times New Roman" w:hAnsi="Arial" w:cs="Arial"/>
          <w:sz w:val="22"/>
          <w:szCs w:val="22"/>
          <w:lang w:eastAsia="cs-CZ"/>
        </w:rPr>
        <w:t>především ze živočišné výroby, přičemž tyto v ČR dlouhodobě klesají. Důvodem je zejména pokles stavů hospodářských zvířat (prasata, hovězí dobytek), zvláště v devadesátých letech minulého století. Problémem při uvolňování amoniaku je nepříjemný zápach. Ve vodním prostředí je volný NH</w:t>
      </w:r>
      <w:r w:rsidRPr="00B50322">
        <w:rPr>
          <w:rFonts w:ascii="Arial" w:eastAsia="Times New Roman" w:hAnsi="Arial" w:cs="Arial"/>
          <w:sz w:val="22"/>
          <w:szCs w:val="22"/>
          <w:vertAlign w:val="subscript"/>
          <w:lang w:eastAsia="cs-CZ"/>
        </w:rPr>
        <w:t>3</w:t>
      </w:r>
      <w:r w:rsidRPr="00B50322">
        <w:rPr>
          <w:rFonts w:ascii="Arial" w:eastAsia="Times New Roman" w:hAnsi="Arial" w:cs="Arial"/>
          <w:sz w:val="22"/>
          <w:szCs w:val="22"/>
          <w:lang w:eastAsia="cs-CZ"/>
        </w:rPr>
        <w:t xml:space="preserve"> pro vodní organizmy velmi toxický. Při vyšších koncentracích amoniaku v půdě může docházet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k vyluhování do spodních vod, což způsobuje jejich závadnost. Amoniak je také jedním z plynů ob</w:t>
      </w:r>
      <w:r w:rsidR="007476C0">
        <w:rPr>
          <w:rFonts w:ascii="Arial" w:eastAsia="Times New Roman" w:hAnsi="Arial" w:cs="Arial"/>
          <w:sz w:val="22"/>
          <w:szCs w:val="22"/>
          <w:lang w:eastAsia="cs-CZ"/>
        </w:rPr>
        <w:t xml:space="preserve">sažených v „kyselých deštích“, </w:t>
      </w:r>
      <w:r w:rsidRPr="00B50322">
        <w:rPr>
          <w:rFonts w:ascii="Arial" w:eastAsia="Times New Roman" w:hAnsi="Arial" w:cs="Arial"/>
          <w:sz w:val="22"/>
          <w:szCs w:val="22"/>
          <w:lang w:eastAsia="cs-CZ"/>
        </w:rPr>
        <w:t>s negativním vlivem na vegetaci i živočichy.</w:t>
      </w:r>
    </w:p>
    <w:p w:rsidR="00B50322" w:rsidRPr="00B50322" w:rsidRDefault="00B50322" w:rsidP="00B50322">
      <w:pPr>
        <w:shd w:val="clear" w:color="auto" w:fill="FFFFFF"/>
        <w:ind w:left="-165" w:firstLine="873"/>
        <w:rPr>
          <w:rFonts w:ascii="Arial" w:eastAsia="Times New Roman" w:hAnsi="Arial" w:cs="Arial"/>
          <w:bCs/>
          <w:sz w:val="22"/>
          <w:szCs w:val="22"/>
          <w:lang w:eastAsia="cs-CZ"/>
        </w:rPr>
      </w:pPr>
      <w:r w:rsidRPr="00B50322">
        <w:rPr>
          <w:rFonts w:ascii="Arial" w:eastAsia="Times New Roman" w:hAnsi="Arial" w:cs="Arial"/>
          <w:sz w:val="22"/>
          <w:szCs w:val="22"/>
          <w:lang w:eastAsia="cs-CZ"/>
        </w:rPr>
        <w:t>Již při nízkých koncentracích NH</w:t>
      </w:r>
      <w:r w:rsidRPr="00B50322">
        <w:rPr>
          <w:rFonts w:ascii="Arial" w:eastAsia="Times New Roman" w:hAnsi="Arial" w:cs="Arial"/>
          <w:sz w:val="22"/>
          <w:szCs w:val="22"/>
          <w:vertAlign w:val="subscript"/>
          <w:lang w:eastAsia="cs-CZ"/>
        </w:rPr>
        <w:t>3</w:t>
      </w:r>
      <w:r w:rsidRPr="00B50322">
        <w:rPr>
          <w:rFonts w:ascii="Arial" w:eastAsia="Times New Roman" w:hAnsi="Arial" w:cs="Arial"/>
          <w:sz w:val="22"/>
          <w:szCs w:val="22"/>
          <w:lang w:eastAsia="cs-CZ"/>
        </w:rPr>
        <w:t xml:space="preserve"> v ovzduší se objevuje celá řada negativních účinků</w:t>
      </w:r>
    </w:p>
    <w:p w:rsidR="00B50322" w:rsidRPr="00B50322" w:rsidRDefault="00B50322" w:rsidP="00B50322">
      <w:pPr>
        <w:shd w:val="clear" w:color="auto" w:fill="FFFFFF"/>
        <w:rPr>
          <w:rFonts w:ascii="Arial" w:eastAsia="Times New Roman" w:hAnsi="Arial" w:cs="Arial"/>
          <w:sz w:val="22"/>
          <w:szCs w:val="22"/>
          <w:lang w:eastAsia="cs-CZ"/>
        </w:rPr>
      </w:pPr>
      <w:r w:rsidRPr="00B50322">
        <w:rPr>
          <w:rFonts w:ascii="Arial" w:eastAsia="Times New Roman" w:hAnsi="Arial" w:cs="Arial"/>
          <w:sz w:val="22"/>
          <w:szCs w:val="22"/>
          <w:lang w:eastAsia="cs-CZ"/>
        </w:rPr>
        <w:t>jako je například kašel, podráždění očí, nosu a hrdla. Při vysokých hodnotách koncentrací mohou vznikat záněty kůže, očí, hrdla a plic. Lidé, kteří přicházejí s amoniakem dlouhodobě do styku</w:t>
      </w:r>
      <w:r w:rsidR="007476C0">
        <w:rPr>
          <w:rFonts w:ascii="Arial" w:eastAsia="Times New Roman" w:hAnsi="Arial" w:cs="Arial"/>
          <w:sz w:val="22"/>
          <w:szCs w:val="22"/>
          <w:lang w:eastAsia="cs-CZ"/>
        </w:rPr>
        <w:t>,</w:t>
      </w:r>
      <w:r w:rsidRPr="00B50322">
        <w:rPr>
          <w:rFonts w:ascii="Arial" w:eastAsia="Times New Roman" w:hAnsi="Arial" w:cs="Arial"/>
          <w:sz w:val="22"/>
          <w:szCs w:val="22"/>
          <w:lang w:eastAsia="cs-CZ"/>
        </w:rPr>
        <w:t xml:space="preserve"> mohou mít chronické dýchací potíže, zelený zákal nebo onemocnění rohovky.</w:t>
      </w:r>
    </w:p>
    <w:p w:rsidR="00B50322" w:rsidRPr="00B50322" w:rsidRDefault="00B50322" w:rsidP="00B50322">
      <w:pPr>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i/>
          <w:sz w:val="22"/>
          <w:szCs w:val="22"/>
          <w:u w:val="single"/>
          <w:lang w:eastAsia="cs-CZ"/>
        </w:rPr>
        <w:t xml:space="preserve">Emise metanu </w:t>
      </w:r>
      <w:r w:rsidRPr="00B50322">
        <w:rPr>
          <w:rFonts w:ascii="Arial" w:eastAsia="Times New Roman" w:hAnsi="Arial" w:cs="Arial"/>
          <w:sz w:val="22"/>
          <w:szCs w:val="22"/>
          <w:lang w:eastAsia="cs-CZ"/>
        </w:rPr>
        <w:t>ze zemědělství mají původ v anaerobním rozkladu organických látek či jako produkt trávení u živočichů. Takto vzniká cca 80% současných emisí metanu. Z hlediska vlivu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xml:space="preserve"> na životní prostředí je zásadní </w:t>
      </w:r>
      <w:proofErr w:type="spellStart"/>
      <w:r w:rsidRPr="00B50322">
        <w:rPr>
          <w:rFonts w:ascii="Arial" w:eastAsia="Times New Roman" w:hAnsi="Arial" w:cs="Arial"/>
          <w:sz w:val="22"/>
          <w:szCs w:val="22"/>
          <w:lang w:eastAsia="cs-CZ"/>
        </w:rPr>
        <w:t>absorbce</w:t>
      </w:r>
      <w:proofErr w:type="spellEnd"/>
      <w:r w:rsidRPr="00B50322">
        <w:rPr>
          <w:rFonts w:ascii="Arial" w:eastAsia="Times New Roman" w:hAnsi="Arial" w:cs="Arial"/>
          <w:sz w:val="22"/>
          <w:szCs w:val="22"/>
          <w:lang w:eastAsia="cs-CZ"/>
        </w:rPr>
        <w:t xml:space="preserve"> infračerveného záření zemského povrchu s následkem oteplování atmosféry (skleníkový efekt). </w:t>
      </w:r>
      <w:r w:rsidRPr="00B50322">
        <w:rPr>
          <w:rFonts w:ascii="Arial" w:eastAsia="Times New Roman" w:hAnsi="Arial" w:cs="Arial"/>
          <w:bCs/>
          <w:sz w:val="22"/>
          <w:szCs w:val="22"/>
          <w:lang w:eastAsia="cs-CZ"/>
        </w:rPr>
        <w:t xml:space="preserve">Potenciál metanu přispívat k intenzifikaci skleníkového efektu </w:t>
      </w:r>
      <w:r w:rsidRPr="00B50322">
        <w:rPr>
          <w:rFonts w:ascii="Arial" w:eastAsia="Times New Roman" w:hAnsi="Arial" w:cs="Arial"/>
          <w:sz w:val="22"/>
          <w:szCs w:val="22"/>
          <w:lang w:eastAsia="cs-CZ"/>
        </w:rPr>
        <w:t xml:space="preserve">je odhadován jako 23x silnější ve srovnání s nejvíce diskutovaným oxidem uhličitým. </w:t>
      </w:r>
    </w:p>
    <w:p w:rsidR="00B50322" w:rsidRPr="00B50322" w:rsidRDefault="00B50322" w:rsidP="00B50322">
      <w:pPr>
        <w:shd w:val="clear" w:color="auto" w:fill="FFFFFF"/>
        <w:ind w:left="-165" w:firstLine="873"/>
        <w:rPr>
          <w:rFonts w:ascii="Arial" w:eastAsia="Times New Roman" w:hAnsi="Arial" w:cs="Arial"/>
          <w:sz w:val="22"/>
          <w:szCs w:val="22"/>
          <w:lang w:eastAsia="cs-CZ"/>
        </w:rPr>
      </w:pPr>
      <w:r w:rsidRPr="00B50322">
        <w:rPr>
          <w:rFonts w:ascii="Arial" w:eastAsia="Times New Roman" w:hAnsi="Arial" w:cs="Arial"/>
          <w:sz w:val="22"/>
          <w:szCs w:val="22"/>
          <w:lang w:eastAsia="cs-CZ"/>
        </w:rPr>
        <w:t>Krátkodobá expozice člověka vůči vysokým koncentracím metanu může vést k udušení z důvodu nedostatku kyslíku. Přímé toxické působení metanu na lidské zdraví nicméně nebylo zaznamenáno.</w:t>
      </w:r>
    </w:p>
    <w:p w:rsidR="00B50322" w:rsidRPr="00B50322" w:rsidRDefault="00B50322" w:rsidP="00B50322">
      <w:pPr>
        <w:autoSpaceDE w:val="0"/>
        <w:autoSpaceDN w:val="0"/>
        <w:adjustRightInd w:val="0"/>
        <w:ind w:firstLine="708"/>
        <w:rPr>
          <w:rFonts w:ascii="Arial" w:eastAsia="Times New Roman" w:hAnsi="Arial" w:cs="Times New Roman"/>
          <w:sz w:val="23"/>
          <w:szCs w:val="23"/>
          <w:lang w:eastAsia="cs-CZ"/>
        </w:rPr>
      </w:pPr>
      <w:r w:rsidRPr="00B50322">
        <w:rPr>
          <w:rFonts w:ascii="Arial" w:eastAsia="Times New Roman" w:hAnsi="Arial" w:cs="Arial"/>
          <w:sz w:val="22"/>
          <w:szCs w:val="22"/>
          <w:lang w:eastAsia="cs-CZ"/>
        </w:rPr>
        <w:lastRenderedPageBreak/>
        <w:t xml:space="preserve">Z hlediska zatížení </w:t>
      </w:r>
      <w:r w:rsidRPr="00B50322">
        <w:rPr>
          <w:rFonts w:ascii="Arial" w:eastAsia="Times New Roman" w:hAnsi="Arial" w:cs="Arial"/>
          <w:b/>
          <w:sz w:val="22"/>
          <w:szCs w:val="22"/>
          <w:lang w:eastAsia="cs-CZ"/>
        </w:rPr>
        <w:t xml:space="preserve">hlukem </w:t>
      </w:r>
      <w:r w:rsidRPr="00B50322">
        <w:rPr>
          <w:rFonts w:ascii="Arial" w:eastAsia="Times New Roman" w:hAnsi="Arial" w:cs="Arial"/>
          <w:sz w:val="22"/>
          <w:szCs w:val="22"/>
          <w:lang w:eastAsia="cs-CZ"/>
        </w:rPr>
        <w:t xml:space="preserve">je zásadním faktorem v ČR silniční doprava. V resortu zemědělství je hluková zátěž produkována </w:t>
      </w:r>
      <w:r w:rsidRPr="00B50322">
        <w:rPr>
          <w:rFonts w:ascii="Arial" w:eastAsia="Times New Roman" w:hAnsi="Arial" w:cs="Arial"/>
          <w:bCs/>
          <w:sz w:val="22"/>
          <w:szCs w:val="22"/>
          <w:lang w:eastAsia="cs-CZ"/>
        </w:rPr>
        <w:t xml:space="preserve">zvláště při lesnických a sezónních zemědělských pracích. Zvýšení hlukové zátěže v území lze dále předpokládat v období výstavby záměrů lesní infrastruktury (prioritní oblast  2c), výstavby protipovodňových opatření (priorita 4) </w:t>
      </w:r>
      <w:r w:rsidR="00210B12">
        <w:rPr>
          <w:rFonts w:ascii="Arial" w:eastAsia="Times New Roman" w:hAnsi="Arial" w:cs="Arial"/>
          <w:bCs/>
          <w:sz w:val="22"/>
          <w:szCs w:val="22"/>
          <w:lang w:eastAsia="cs-CZ"/>
        </w:rPr>
        <w:br/>
      </w:r>
      <w:r w:rsidRPr="00B50322">
        <w:rPr>
          <w:rFonts w:ascii="Arial" w:eastAsia="Times New Roman" w:hAnsi="Arial" w:cs="Arial"/>
          <w:bCs/>
          <w:sz w:val="22"/>
          <w:szCs w:val="22"/>
          <w:lang w:eastAsia="cs-CZ"/>
        </w:rPr>
        <w:t xml:space="preserve">a v době navýšení dopravy na přilehlých komunikacích. </w:t>
      </w:r>
      <w:r w:rsidRPr="00B50322">
        <w:rPr>
          <w:rFonts w:ascii="Arial" w:eastAsia="Times New Roman" w:hAnsi="Arial" w:cs="Arial"/>
          <w:sz w:val="22"/>
          <w:szCs w:val="22"/>
          <w:lang w:eastAsia="cs-CZ"/>
        </w:rPr>
        <w:t xml:space="preserve">K navýšení hladiny akustického tlaku dochází i </w:t>
      </w:r>
      <w:r w:rsidRPr="00B50322">
        <w:rPr>
          <w:rFonts w:ascii="Arial" w:eastAsia="Times New Roman" w:hAnsi="Arial" w:cs="Times New Roman"/>
          <w:sz w:val="23"/>
          <w:szCs w:val="23"/>
          <w:lang w:eastAsia="cs-CZ"/>
        </w:rPr>
        <w:t>ve spojení s intenzivními změnami funkčního využití příměstských krajin, s rozsáhlou výstavbou komerčních zón a zvýšenými nároky na dopravu.</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Dlouhodobé působení hlukové zátěže způsobuje závažná onemocnění (hypertenze, infarkt myokardu, stresy, neurózy, změny krevního tlaku, poškození sluchu apod.) Nejmarkantněji se tato zátěž projevuje především na zdravotním stavu obyvatel velkých měst a průmyslových aglomerací. </w:t>
      </w:r>
    </w:p>
    <w:p w:rsidR="00B50322" w:rsidRPr="00B50322" w:rsidRDefault="00B50322" w:rsidP="00B50322">
      <w:pPr>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Pro hodnocení zdravotních účinků hluku v denní době lze vycházet z prahových hodnot, které platí pro větší část populace s průměrnou citlivostí vůči hluku (viz obrázek 20). </w:t>
      </w:r>
    </w:p>
    <w:p w:rsidR="007476C0" w:rsidRDefault="007476C0">
      <w:pPr>
        <w:spacing w:line="240" w:lineRule="auto"/>
        <w:jc w:val="left"/>
        <w:rPr>
          <w:rFonts w:ascii="Arial" w:eastAsia="Times New Roman" w:hAnsi="Arial" w:cs="Arial"/>
          <w:sz w:val="22"/>
          <w:szCs w:val="20"/>
          <w:lang w:eastAsia="cs-CZ"/>
        </w:rPr>
      </w:pPr>
      <w:r>
        <w:rPr>
          <w:rFonts w:ascii="Arial" w:eastAsia="Times New Roman" w:hAnsi="Arial" w:cs="Arial"/>
          <w:sz w:val="22"/>
          <w:szCs w:val="20"/>
          <w:lang w:eastAsia="cs-CZ"/>
        </w:rPr>
        <w:br w:type="page"/>
      </w:r>
    </w:p>
    <w:p w:rsidR="007476C0" w:rsidRDefault="007476C0" w:rsidP="007476C0">
      <w:pPr>
        <w:keepNext/>
        <w:spacing w:line="240" w:lineRule="auto"/>
        <w:jc w:val="left"/>
        <w:rPr>
          <w:rFonts w:ascii="Arial" w:eastAsia="Times New Roman" w:hAnsi="Arial" w:cs="Arial"/>
          <w:sz w:val="22"/>
          <w:szCs w:val="20"/>
          <w:lang w:eastAsia="cs-CZ"/>
        </w:rPr>
      </w:pPr>
    </w:p>
    <w:p w:rsidR="00B50322" w:rsidRPr="00B50322" w:rsidRDefault="00B50322" w:rsidP="007476C0">
      <w:pPr>
        <w:keepNext/>
        <w:spacing w:line="240" w:lineRule="auto"/>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20-  Prahové hodnoty ekvivalentních hladin hlukové expozice (6,00-22,00 h)</w:t>
      </w:r>
    </w:p>
    <w:p w:rsidR="00B50322" w:rsidRPr="00B50322" w:rsidRDefault="00B50322" w:rsidP="00B50322">
      <w:pPr>
        <w:autoSpaceDE w:val="0"/>
        <w:autoSpaceDN w:val="0"/>
        <w:adjustRightInd w:val="0"/>
        <w:spacing w:line="240" w:lineRule="auto"/>
        <w:ind w:firstLine="709"/>
        <w:rPr>
          <w:rFonts w:ascii="Arial" w:eastAsia="Times New Roman" w:hAnsi="Arial" w:cs="Arial"/>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81280" behindDoc="0" locked="0" layoutInCell="1" allowOverlap="1" wp14:anchorId="3F83BC86" wp14:editId="3BE42D2F">
            <wp:simplePos x="0" y="0"/>
            <wp:positionH relativeFrom="column">
              <wp:posOffset>114300</wp:posOffset>
            </wp:positionH>
            <wp:positionV relativeFrom="paragraph">
              <wp:posOffset>92075</wp:posOffset>
            </wp:positionV>
            <wp:extent cx="5626735" cy="2483485"/>
            <wp:effectExtent l="0" t="0" r="0" b="0"/>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26735" cy="2483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i/>
          <w:sz w:val="20"/>
          <w:szCs w:val="20"/>
          <w:lang w:eastAsia="cs-CZ"/>
        </w:rPr>
        <w:t xml:space="preserve">                                                                                                                           Zdroj: SZÚ</w:t>
      </w:r>
    </w:p>
    <w:p w:rsidR="00B50322" w:rsidRPr="00B50322" w:rsidRDefault="00B50322" w:rsidP="00B50322">
      <w:pPr>
        <w:autoSpaceDE w:val="0"/>
        <w:autoSpaceDN w:val="0"/>
        <w:adjustRightInd w:val="0"/>
        <w:ind w:firstLine="709"/>
        <w:rPr>
          <w:rFonts w:ascii="Arial" w:eastAsia="Times New Roman" w:hAnsi="Arial" w:cs="Arial"/>
          <w:sz w:val="22"/>
          <w:szCs w:val="22"/>
          <w:lang w:eastAsia="cs-CZ"/>
        </w:rPr>
      </w:pPr>
    </w:p>
    <w:p w:rsidR="00B50322" w:rsidRPr="00B50322" w:rsidRDefault="00B50322" w:rsidP="00B50322">
      <w:pPr>
        <w:autoSpaceDE w:val="0"/>
        <w:autoSpaceDN w:val="0"/>
        <w:adjustRightInd w:val="0"/>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Obdobné závislosti byly vypracovány i pro noční dobu (22,00-6,00 hod).</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Vliv hluku </w:t>
      </w:r>
      <w:r w:rsidR="007476C0">
        <w:rPr>
          <w:rFonts w:ascii="Arial" w:eastAsia="Times New Roman" w:hAnsi="Arial" w:cs="Arial"/>
          <w:sz w:val="22"/>
          <w:szCs w:val="22"/>
          <w:lang w:eastAsia="cs-CZ"/>
        </w:rPr>
        <w:t xml:space="preserve">na </w:t>
      </w:r>
      <w:r w:rsidRPr="00B50322">
        <w:rPr>
          <w:rFonts w:ascii="Arial" w:eastAsia="Times New Roman" w:hAnsi="Arial" w:cs="Arial"/>
          <w:sz w:val="22"/>
          <w:szCs w:val="22"/>
          <w:lang w:eastAsia="cs-CZ"/>
        </w:rPr>
        <w:t xml:space="preserve">veřejné zdraví je obvykle vyhodnocován pro celou denní dobu (24 hodin, deskriptor </w:t>
      </w:r>
      <w:proofErr w:type="spellStart"/>
      <w:r w:rsidRPr="00B50322">
        <w:rPr>
          <w:rFonts w:ascii="Arial" w:eastAsia="Times New Roman" w:hAnsi="Arial" w:cs="Arial"/>
          <w:sz w:val="22"/>
          <w:szCs w:val="22"/>
          <w:lang w:eastAsia="cs-CZ"/>
        </w:rPr>
        <w:t>L</w:t>
      </w:r>
      <w:r w:rsidRPr="00B50322">
        <w:rPr>
          <w:rFonts w:ascii="Arial" w:eastAsia="Times New Roman" w:hAnsi="Arial" w:cs="Arial"/>
          <w:sz w:val="22"/>
          <w:szCs w:val="22"/>
          <w:vertAlign w:val="subscript"/>
          <w:lang w:eastAsia="cs-CZ"/>
        </w:rPr>
        <w:t>dvn</w:t>
      </w:r>
      <w:proofErr w:type="spellEnd"/>
      <w:r w:rsidRPr="00B50322">
        <w:rPr>
          <w:rFonts w:ascii="Arial" w:eastAsia="Times New Roman" w:hAnsi="Arial" w:cs="Arial"/>
          <w:sz w:val="22"/>
          <w:szCs w:val="22"/>
          <w:lang w:eastAsia="cs-CZ"/>
        </w:rPr>
        <w:t xml:space="preserve">) a to jako obtěžování (%A), případně těžké obtěžování (%HA). Při výpočtu deskriptoru </w:t>
      </w:r>
      <w:proofErr w:type="spellStart"/>
      <w:r w:rsidRPr="00B50322">
        <w:rPr>
          <w:rFonts w:ascii="Arial" w:eastAsia="Times New Roman" w:hAnsi="Arial" w:cs="Arial"/>
          <w:sz w:val="22"/>
          <w:szCs w:val="22"/>
          <w:lang w:eastAsia="cs-CZ"/>
        </w:rPr>
        <w:t>L</w:t>
      </w:r>
      <w:r w:rsidRPr="00B50322">
        <w:rPr>
          <w:rFonts w:ascii="Arial" w:eastAsia="Times New Roman" w:hAnsi="Arial" w:cs="Arial"/>
          <w:sz w:val="22"/>
          <w:szCs w:val="22"/>
          <w:vertAlign w:val="subscript"/>
          <w:lang w:eastAsia="cs-CZ"/>
        </w:rPr>
        <w:t>dvn</w:t>
      </w:r>
      <w:proofErr w:type="spellEnd"/>
      <w:r w:rsidRPr="00B50322">
        <w:rPr>
          <w:rFonts w:ascii="Arial" w:eastAsia="Times New Roman" w:hAnsi="Arial" w:cs="Arial"/>
          <w:sz w:val="22"/>
          <w:szCs w:val="22"/>
          <w:lang w:eastAsia="cs-CZ"/>
        </w:rPr>
        <w:t xml:space="preserve"> je třeba využít relaci:</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Times New Roman"/>
          <w:noProof/>
          <w:szCs w:val="20"/>
          <w:lang w:eastAsia="cs-CZ"/>
        </w:rPr>
        <w:drawing>
          <wp:anchor distT="0" distB="0" distL="114300" distR="114300" simplePos="0" relativeHeight="251698688" behindDoc="0" locked="0" layoutInCell="1" allowOverlap="1" wp14:anchorId="3BA62902" wp14:editId="70800FC2">
            <wp:simplePos x="0" y="0"/>
            <wp:positionH relativeFrom="column">
              <wp:posOffset>200025</wp:posOffset>
            </wp:positionH>
            <wp:positionV relativeFrom="paragraph">
              <wp:posOffset>8255</wp:posOffset>
            </wp:positionV>
            <wp:extent cx="4943475" cy="1104900"/>
            <wp:effectExtent l="0" t="0" r="9525" b="0"/>
            <wp:wrapSquare wrapText="bothSides"/>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43475"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0322" w:rsidRPr="00B50322" w:rsidRDefault="00B50322" w:rsidP="00B50322">
      <w:pPr>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spacing w:line="240" w:lineRule="auto"/>
        <w:ind w:firstLine="709"/>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Procento obyvatel, kteří budou v okolí zdroje hluku středně obtěžováni (%A) lze potom zjistit z  grafu na obrázku 21. </w:t>
      </w:r>
    </w:p>
    <w:p w:rsidR="007476C0" w:rsidRDefault="007476C0">
      <w:pPr>
        <w:spacing w:line="240" w:lineRule="auto"/>
        <w:jc w:val="left"/>
        <w:rPr>
          <w:rFonts w:ascii="Arial" w:eastAsia="Times New Roman" w:hAnsi="Arial" w:cs="Arial"/>
          <w:b/>
          <w:sz w:val="22"/>
          <w:szCs w:val="22"/>
          <w:lang w:eastAsia="cs-CZ"/>
        </w:rPr>
      </w:pPr>
      <w:r>
        <w:rPr>
          <w:rFonts w:ascii="Arial" w:eastAsia="Times New Roman" w:hAnsi="Arial" w:cs="Arial"/>
          <w:b/>
          <w:sz w:val="22"/>
          <w:szCs w:val="22"/>
          <w:lang w:eastAsia="cs-CZ"/>
        </w:rPr>
        <w:br w:type="page"/>
      </w:r>
    </w:p>
    <w:p w:rsidR="00B50322" w:rsidRPr="00B50322" w:rsidRDefault="00B50322" w:rsidP="00B50322">
      <w:pPr>
        <w:spacing w:line="240" w:lineRule="auto"/>
        <w:ind w:firstLine="709"/>
        <w:rPr>
          <w:rFonts w:ascii="Arial" w:eastAsia="Times New Roman" w:hAnsi="Arial" w:cs="Arial"/>
          <w:b/>
          <w:sz w:val="22"/>
          <w:szCs w:val="22"/>
          <w:lang w:eastAsia="cs-CZ"/>
        </w:rPr>
      </w:pPr>
    </w:p>
    <w:p w:rsidR="00B50322" w:rsidRPr="00B50322" w:rsidRDefault="00B50322" w:rsidP="00B50322">
      <w:pPr>
        <w:spacing w:line="240" w:lineRule="auto"/>
        <w:ind w:firstLine="709"/>
        <w:rPr>
          <w:rFonts w:ascii="Arial" w:eastAsia="Times New Roman" w:hAnsi="Arial" w:cs="Arial"/>
          <w:b/>
          <w:sz w:val="22"/>
          <w:szCs w:val="22"/>
          <w:lang w:eastAsia="cs-CZ"/>
        </w:rPr>
      </w:pPr>
      <w:r w:rsidRPr="00B50322">
        <w:rPr>
          <w:rFonts w:ascii="Arial" w:eastAsia="Times New Roman" w:hAnsi="Arial" w:cs="Arial"/>
          <w:b/>
          <w:sz w:val="22"/>
          <w:szCs w:val="22"/>
          <w:lang w:eastAsia="cs-CZ"/>
        </w:rPr>
        <w:t>Obrázek 21 – Procento obtěžovaných obyvatel, různé zdroje hluku</w:t>
      </w:r>
    </w:p>
    <w:p w:rsidR="00B50322" w:rsidRPr="00B50322" w:rsidRDefault="00B50322" w:rsidP="00B50322">
      <w:pPr>
        <w:ind w:firstLine="708"/>
        <w:rPr>
          <w:rFonts w:ascii="Arial" w:eastAsia="Times New Roman" w:hAnsi="Arial" w:cs="Arial"/>
          <w:i/>
          <w:sz w:val="20"/>
          <w:szCs w:val="20"/>
          <w:lang w:eastAsia="cs-CZ"/>
        </w:rPr>
      </w:pPr>
      <w:r w:rsidRPr="00B50322">
        <w:rPr>
          <w:rFonts w:ascii="Arial" w:eastAsia="Times New Roman" w:hAnsi="Arial" w:cs="Times New Roman"/>
          <w:noProof/>
          <w:szCs w:val="20"/>
          <w:lang w:eastAsia="cs-CZ"/>
        </w:rPr>
        <w:drawing>
          <wp:anchor distT="0" distB="0" distL="114300" distR="114300" simplePos="0" relativeHeight="251682304" behindDoc="0" locked="0" layoutInCell="1" allowOverlap="1" wp14:anchorId="7BE9841A" wp14:editId="487DD899">
            <wp:simplePos x="0" y="0"/>
            <wp:positionH relativeFrom="column">
              <wp:posOffset>312420</wp:posOffset>
            </wp:positionH>
            <wp:positionV relativeFrom="paragraph">
              <wp:posOffset>33020</wp:posOffset>
            </wp:positionV>
            <wp:extent cx="4831080" cy="5145405"/>
            <wp:effectExtent l="0" t="0" r="7620" b="0"/>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l="27165" t="31004" r="35728" b="19562"/>
                    <a:stretch>
                      <a:fillRect/>
                    </a:stretch>
                  </pic:blipFill>
                  <pic:spPr bwMode="auto">
                    <a:xfrm>
                      <a:off x="0" y="0"/>
                      <a:ext cx="4831080" cy="5145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0322">
        <w:rPr>
          <w:rFonts w:ascii="Arial" w:eastAsia="Times New Roman" w:hAnsi="Arial" w:cs="Arial"/>
          <w:i/>
          <w:sz w:val="20"/>
          <w:szCs w:val="20"/>
          <w:lang w:eastAsia="cs-CZ"/>
        </w:rPr>
        <w:t xml:space="preserve">                                                                                             </w:t>
      </w: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p>
    <w:p w:rsidR="00B50322" w:rsidRPr="00B50322" w:rsidRDefault="00B50322" w:rsidP="00B50322">
      <w:pPr>
        <w:ind w:firstLine="708"/>
        <w:rPr>
          <w:rFonts w:ascii="Arial" w:eastAsia="Times New Roman" w:hAnsi="Arial" w:cs="Arial"/>
          <w:i/>
          <w:sz w:val="20"/>
          <w:szCs w:val="20"/>
          <w:lang w:eastAsia="cs-CZ"/>
        </w:rPr>
      </w:pPr>
      <w:r w:rsidRPr="00B50322">
        <w:rPr>
          <w:rFonts w:ascii="Arial" w:eastAsia="Times New Roman" w:hAnsi="Arial" w:cs="Arial"/>
          <w:i/>
          <w:sz w:val="20"/>
          <w:szCs w:val="20"/>
          <w:lang w:eastAsia="cs-CZ"/>
        </w:rPr>
        <w:t xml:space="preserve">                                                                                           Zdroj: </w:t>
      </w:r>
      <w:proofErr w:type="spellStart"/>
      <w:r w:rsidRPr="00B50322">
        <w:rPr>
          <w:rFonts w:ascii="Arial" w:eastAsia="Times New Roman" w:hAnsi="Arial" w:cs="Arial"/>
          <w:i/>
          <w:sz w:val="20"/>
          <w:szCs w:val="20"/>
          <w:lang w:eastAsia="cs-CZ"/>
        </w:rPr>
        <w:t>Pedersen</w:t>
      </w:r>
      <w:proofErr w:type="spellEnd"/>
      <w:r w:rsidRPr="00B50322">
        <w:rPr>
          <w:rFonts w:ascii="Arial" w:eastAsia="Times New Roman" w:hAnsi="Arial" w:cs="Arial"/>
          <w:i/>
          <w:sz w:val="20"/>
          <w:szCs w:val="20"/>
          <w:lang w:eastAsia="cs-CZ"/>
        </w:rPr>
        <w:t xml:space="preserve"> </w:t>
      </w:r>
      <w:proofErr w:type="gramStart"/>
      <w:r w:rsidRPr="00B50322">
        <w:rPr>
          <w:rFonts w:ascii="Arial" w:eastAsia="Times New Roman" w:hAnsi="Arial" w:cs="Arial"/>
          <w:i/>
          <w:sz w:val="20"/>
          <w:szCs w:val="20"/>
          <w:lang w:eastAsia="cs-CZ"/>
        </w:rPr>
        <w:t>T.H.</w:t>
      </w:r>
      <w:proofErr w:type="gramEnd"/>
      <w:r w:rsidRPr="00B50322">
        <w:rPr>
          <w:rFonts w:ascii="Arial" w:eastAsia="Times New Roman" w:hAnsi="Arial" w:cs="Arial"/>
          <w:i/>
          <w:sz w:val="20"/>
          <w:szCs w:val="20"/>
          <w:lang w:eastAsia="cs-CZ"/>
        </w:rPr>
        <w:t>, 2007</w:t>
      </w:r>
    </w:p>
    <w:p w:rsidR="00B50322" w:rsidRPr="00B50322" w:rsidRDefault="00B50322" w:rsidP="00B50322">
      <w:pPr>
        <w:spacing w:line="240" w:lineRule="auto"/>
        <w:ind w:firstLine="709"/>
        <w:rPr>
          <w:rFonts w:ascii="Arial" w:eastAsia="Times New Roman" w:hAnsi="Arial" w:cs="Arial"/>
          <w:sz w:val="22"/>
          <w:szCs w:val="22"/>
          <w:lang w:eastAsia="cs-CZ"/>
        </w:rPr>
      </w:pPr>
      <w:bookmarkStart w:id="140" w:name="_Toc352131760"/>
    </w:p>
    <w:p w:rsidR="00B50322" w:rsidRPr="00B50322" w:rsidRDefault="00B50322" w:rsidP="00B50322">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Z obrázku je zřejmé, že hluk z resortu zemědělství (produkovaný převážně jako „sezónní“ hluk) má na obtěžování obyvatel nejmenší vliv ze všech uvedených typů zdrojů.</w:t>
      </w:r>
    </w:p>
    <w:p w:rsidR="00B50322" w:rsidRPr="00B50322" w:rsidRDefault="00B50322" w:rsidP="00B50322">
      <w:pPr>
        <w:ind w:firstLine="709"/>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Vlivy průběžné </w:t>
      </w:r>
      <w:r w:rsidRPr="00B50322">
        <w:rPr>
          <w:rFonts w:ascii="Arial" w:eastAsia="Times New Roman" w:hAnsi="Arial" w:cs="Arial"/>
          <w:b/>
          <w:sz w:val="22"/>
          <w:szCs w:val="22"/>
          <w:lang w:eastAsia="cs-CZ"/>
        </w:rPr>
        <w:t>změny klimatu</w:t>
      </w:r>
      <w:r w:rsidRPr="00B50322">
        <w:rPr>
          <w:rFonts w:ascii="Arial" w:eastAsia="Times New Roman" w:hAnsi="Arial" w:cs="Arial"/>
          <w:sz w:val="22"/>
          <w:szCs w:val="22"/>
          <w:lang w:eastAsia="cs-CZ"/>
        </w:rPr>
        <w:t xml:space="preserve"> na veřejné zdraví jsou obvykle spojeny s četnějším výskytem </w:t>
      </w:r>
      <w:r w:rsidRPr="00B50322">
        <w:rPr>
          <w:rFonts w:ascii="Arial" w:eastAsia="Times New Roman" w:hAnsi="Arial" w:cs="Arial"/>
          <w:color w:val="000000"/>
          <w:sz w:val="22"/>
          <w:szCs w:val="22"/>
          <w:lang w:eastAsia="cs-CZ"/>
        </w:rPr>
        <w:t>extrémních povětrnostních jevů, jako jsou přívalové deště (následované povodněmi) nebo naopak dlouhá období sucha. Důsledky mohou být jak přímého charakteru (utonutí, hmotné a zdravotní poškození), tak i zprostředkované. Zprostředkované důsledky mohou spočívat v nedostatku kvalitní pitné vody, ve znečištění vrtů a studní, v</w:t>
      </w:r>
      <w:r w:rsidR="007476C0">
        <w:rPr>
          <w:rFonts w:ascii="Arial" w:eastAsia="Times New Roman" w:hAnsi="Arial" w:cs="Arial"/>
          <w:color w:val="000000"/>
          <w:sz w:val="22"/>
          <w:szCs w:val="22"/>
          <w:lang w:eastAsia="cs-CZ"/>
        </w:rPr>
        <w:t>e</w:t>
      </w:r>
      <w:r w:rsidRPr="00B50322">
        <w:rPr>
          <w:rFonts w:ascii="Arial" w:eastAsia="Times New Roman" w:hAnsi="Arial" w:cs="Arial"/>
          <w:color w:val="000000"/>
          <w:sz w:val="22"/>
          <w:szCs w:val="22"/>
          <w:lang w:eastAsia="cs-CZ"/>
        </w:rPr>
        <w:t> snížené produkci ovoce a dalších antioxidantů apod.</w:t>
      </w: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r w:rsidRPr="00B50322">
        <w:rPr>
          <w:rFonts w:ascii="Arial" w:eastAsia="Times New Roman" w:hAnsi="Arial" w:cs="Arial"/>
          <w:b/>
          <w:bCs/>
          <w:kern w:val="32"/>
          <w:sz w:val="32"/>
          <w:szCs w:val="32"/>
          <w:lang w:eastAsia="cs-CZ"/>
        </w:rPr>
        <w:lastRenderedPageBreak/>
        <w:t>13. NETECHNICKÉ SHRNUTÍ VÝŠE UVEDENÝCH ÚDAJŮ</w:t>
      </w:r>
      <w:bookmarkEnd w:id="140"/>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Hodnocený Program rozvoje venkova, zpracovaný Ministerstvem zemědělství pro období 2014 – 2020 odráží skutečnost, že současně platný PRV pro léta 2007 – 2013“ končí svoji účinnost k 31.</w:t>
      </w:r>
      <w:r w:rsidR="007476C0">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12.</w:t>
      </w:r>
      <w:r w:rsidR="007476C0">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 xml:space="preserve">2013. </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2"/>
          <w:lang w:eastAsia="cs-CZ"/>
        </w:rPr>
        <w:t>Z toho důvodu byly vládou ČR a jejím zasedání dne 28. listopadu 2012 usnesením</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schváleny</w:t>
      </w:r>
      <w:r w:rsidRPr="00B50322">
        <w:rPr>
          <w:rFonts w:ascii="Times New Roman" w:eastAsia="Times New Roman" w:hAnsi="Times New Roman" w:cs="Times New Roman"/>
          <w:sz w:val="22"/>
          <w:szCs w:val="22"/>
          <w:lang w:eastAsia="cs-CZ"/>
        </w:rPr>
        <w:t xml:space="preserve"> </w:t>
      </w:r>
      <w:proofErr w:type="spellStart"/>
      <w:proofErr w:type="gramStart"/>
      <w:r w:rsidRPr="00B50322">
        <w:rPr>
          <w:rFonts w:ascii="Arial" w:eastAsia="Times New Roman" w:hAnsi="Arial" w:cs="Arial"/>
          <w:sz w:val="22"/>
          <w:szCs w:val="22"/>
          <w:lang w:eastAsia="cs-CZ"/>
        </w:rPr>
        <w:t>m.j</w:t>
      </w:r>
      <w:proofErr w:type="spellEnd"/>
      <w:r w:rsidRPr="00B50322">
        <w:rPr>
          <w:rFonts w:ascii="Arial" w:eastAsia="Times New Roman" w:hAnsi="Arial" w:cs="Arial"/>
          <w:sz w:val="22"/>
          <w:szCs w:val="22"/>
          <w:lang w:eastAsia="cs-CZ"/>
        </w:rPr>
        <w:t>. předložené</w:t>
      </w:r>
      <w:proofErr w:type="gramEnd"/>
      <w:r w:rsidRPr="00B50322">
        <w:rPr>
          <w:rFonts w:ascii="Arial" w:eastAsia="Times New Roman" w:hAnsi="Arial" w:cs="Arial"/>
          <w:sz w:val="22"/>
          <w:szCs w:val="22"/>
          <w:lang w:eastAsia="cs-CZ"/>
        </w:rPr>
        <w:t xml:space="preserve"> podklady pro nový Program rozvoje venkova a potřeba jeho zpracování na období let 2014 – 2020. Na úrovni EU bude tento materiál schvalovat EK.</w:t>
      </w:r>
    </w:p>
    <w:p w:rsidR="00B50322" w:rsidRPr="007476C0" w:rsidRDefault="00B50322" w:rsidP="007476C0">
      <w:pPr>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Uvedená koncepce podléhá hodnocení podle zákona č. </w:t>
      </w:r>
      <w:r w:rsidR="007476C0">
        <w:rPr>
          <w:rFonts w:ascii="Arial" w:eastAsia="Times New Roman" w:hAnsi="Arial" w:cs="Arial"/>
          <w:sz w:val="22"/>
          <w:szCs w:val="20"/>
          <w:lang w:eastAsia="cs-CZ"/>
        </w:rPr>
        <w:t xml:space="preserve">100/2001 Sb., tj. zjišťovacímu </w:t>
      </w:r>
      <w:r w:rsidRPr="00B50322">
        <w:rPr>
          <w:rFonts w:ascii="Arial" w:eastAsia="Times New Roman" w:hAnsi="Arial" w:cs="Arial"/>
          <w:sz w:val="22"/>
          <w:szCs w:val="20"/>
          <w:lang w:eastAsia="cs-CZ"/>
        </w:rPr>
        <w:t xml:space="preserve">řízení a </w:t>
      </w:r>
      <w:r w:rsidRPr="00B50322">
        <w:rPr>
          <w:rFonts w:ascii="Arial" w:eastAsia="Times New Roman" w:hAnsi="Arial" w:cs="Arial"/>
          <w:sz w:val="22"/>
          <w:szCs w:val="22"/>
          <w:lang w:eastAsia="cs-CZ"/>
        </w:rPr>
        <w:t xml:space="preserve">posléze (po vydání závěru zjišťovacího řízení MŽP) zpracování předloženého Vyhodnocení vlivů na životní prostředí podle uvedeného zákona.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Po zveřejnění a veřejném</w:t>
      </w:r>
      <w:r w:rsidR="007476C0">
        <w:rPr>
          <w:rFonts w:ascii="Arial" w:eastAsia="Times New Roman" w:hAnsi="Arial" w:cs="Arial"/>
          <w:sz w:val="22"/>
          <w:szCs w:val="20"/>
          <w:lang w:eastAsia="cs-CZ"/>
        </w:rPr>
        <w:t xml:space="preserve"> </w:t>
      </w:r>
      <w:r w:rsidRPr="00B50322">
        <w:rPr>
          <w:rFonts w:ascii="Arial" w:eastAsia="Times New Roman" w:hAnsi="Arial" w:cs="Arial"/>
          <w:sz w:val="22"/>
          <w:szCs w:val="22"/>
          <w:lang w:eastAsia="cs-CZ"/>
        </w:rPr>
        <w:t>projednání bude potom vydáno MŽP Stanovisko ke koncepci.</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Arial"/>
          <w:sz w:val="22"/>
          <w:szCs w:val="20"/>
          <w:lang w:eastAsia="cs-CZ"/>
        </w:rPr>
        <w:t>Svým členěním odpovídá toto „Vyhodnocení“ příloze č.</w:t>
      </w:r>
      <w:r w:rsidR="007476C0">
        <w:rPr>
          <w:rFonts w:ascii="Arial" w:eastAsia="Times New Roman" w:hAnsi="Arial" w:cs="Arial"/>
          <w:sz w:val="22"/>
          <w:szCs w:val="20"/>
          <w:lang w:eastAsia="cs-CZ"/>
        </w:rPr>
        <w:t xml:space="preserve"> </w:t>
      </w:r>
      <w:r w:rsidRPr="00B50322">
        <w:rPr>
          <w:rFonts w:ascii="Arial" w:eastAsia="Times New Roman" w:hAnsi="Arial" w:cs="Arial"/>
          <w:sz w:val="22"/>
          <w:szCs w:val="20"/>
          <w:lang w:eastAsia="cs-CZ"/>
        </w:rPr>
        <w:t>9 zákona č.100/2001 Sb. Rozsah zpracování jednotlivých kapitol je dán významem koncepce ve vztahu k ochraně životního prostředí a veřejného zdraví.</w:t>
      </w:r>
      <w:r w:rsidRPr="00B50322">
        <w:rPr>
          <w:rFonts w:ascii="Arial" w:eastAsia="Times New Roman" w:hAnsi="Arial" w:cs="Times New Roman"/>
          <w:sz w:val="22"/>
          <w:szCs w:val="22"/>
          <w:lang w:eastAsia="cs-CZ"/>
        </w:rPr>
        <w:t xml:space="preserve"> Ve Vyhodnocení byly zpracovány zejména otázky </w:t>
      </w:r>
    </w:p>
    <w:p w:rsidR="00B50322" w:rsidRPr="00B50322" w:rsidRDefault="00B50322" w:rsidP="00B50322">
      <w:pPr>
        <w:ind w:firstLine="709"/>
        <w:rPr>
          <w:rFonts w:ascii="Arial" w:eastAsia="Times New Roman" w:hAnsi="Arial" w:cs="Times New Roman"/>
          <w:sz w:val="22"/>
          <w:szCs w:val="22"/>
          <w:lang w:eastAsia="cs-CZ"/>
        </w:rPr>
      </w:pPr>
    </w:p>
    <w:p w:rsidR="00B50322" w:rsidRPr="00B50322" w:rsidRDefault="00B50322" w:rsidP="00605AC3">
      <w:pPr>
        <w:numPr>
          <w:ilvl w:val="0"/>
          <w:numId w:val="5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Popis současného stavu životního prostředí (kapitola 2)</w:t>
      </w:r>
    </w:p>
    <w:p w:rsidR="00B50322" w:rsidRPr="00B50322" w:rsidRDefault="00B50322" w:rsidP="00605AC3">
      <w:pPr>
        <w:numPr>
          <w:ilvl w:val="0"/>
          <w:numId w:val="5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Vliv koncepce na stávající stav životního prostředí (kapitola 3)</w:t>
      </w:r>
    </w:p>
    <w:p w:rsidR="00B50322" w:rsidRPr="00B50322" w:rsidRDefault="00B50322" w:rsidP="00605AC3">
      <w:pPr>
        <w:numPr>
          <w:ilvl w:val="0"/>
          <w:numId w:val="5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Bodové hodnocení vlivů priorit koncepce na referenční cíle ochrany životního prostředí a veřejného zdraví (kapitola 5)</w:t>
      </w:r>
    </w:p>
    <w:p w:rsidR="00B50322" w:rsidRPr="00B50322" w:rsidRDefault="00B50322" w:rsidP="00605AC3">
      <w:pPr>
        <w:numPr>
          <w:ilvl w:val="0"/>
          <w:numId w:val="51"/>
        </w:numPr>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Stanovení monitorovacích ukazatelů vlivu koncepce na životní prostředí (kapitola 9)</w:t>
      </w:r>
    </w:p>
    <w:p w:rsidR="00B50322" w:rsidRPr="00B50322" w:rsidRDefault="00B50322" w:rsidP="00B50322">
      <w:pPr>
        <w:ind w:firstLine="709"/>
        <w:rPr>
          <w:rFonts w:ascii="Arial" w:eastAsia="Times New Roman" w:hAnsi="Arial" w:cs="Arial"/>
          <w:sz w:val="22"/>
          <w:szCs w:val="22"/>
          <w:lang w:eastAsia="cs-CZ"/>
        </w:rPr>
      </w:pPr>
    </w:p>
    <w:p w:rsidR="00B50322" w:rsidRPr="00B50322" w:rsidRDefault="00B50322" w:rsidP="00B50322">
      <w:pPr>
        <w:ind w:left="360"/>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Součástí předloženého Vyhodnocení jsou i některé přílohy a to: </w:t>
      </w:r>
    </w:p>
    <w:p w:rsidR="00B50322" w:rsidRPr="00B50322" w:rsidRDefault="00B50322" w:rsidP="00B50322">
      <w:pPr>
        <w:ind w:firstLine="709"/>
        <w:rPr>
          <w:rFonts w:ascii="Arial" w:eastAsia="Times New Roman" w:hAnsi="Arial" w:cs="Times New Roman"/>
          <w:sz w:val="22"/>
          <w:szCs w:val="22"/>
          <w:lang w:eastAsia="cs-CZ"/>
        </w:rPr>
      </w:pPr>
    </w:p>
    <w:p w:rsidR="00B50322" w:rsidRPr="00B50322" w:rsidRDefault="00B50322" w:rsidP="00605AC3">
      <w:pPr>
        <w:numPr>
          <w:ilvl w:val="0"/>
          <w:numId w:val="52"/>
        </w:numPr>
        <w:spacing w:after="200" w:line="276" w:lineRule="auto"/>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Příloha 1         Hodnocení</w:t>
      </w:r>
      <w:proofErr w:type="gramEnd"/>
      <w:r w:rsidRPr="00B50322">
        <w:rPr>
          <w:rFonts w:ascii="Arial" w:eastAsia="Times New Roman" w:hAnsi="Arial" w:cs="Arial"/>
          <w:sz w:val="22"/>
          <w:szCs w:val="22"/>
          <w:lang w:eastAsia="cs-CZ"/>
        </w:rPr>
        <w:t xml:space="preserve"> vlivů na soustavu NATURA 2000</w:t>
      </w:r>
    </w:p>
    <w:p w:rsidR="00B50322" w:rsidRPr="00B50322" w:rsidRDefault="00B50322" w:rsidP="00605AC3">
      <w:pPr>
        <w:numPr>
          <w:ilvl w:val="0"/>
          <w:numId w:val="52"/>
        </w:numPr>
        <w:spacing w:after="200" w:line="276" w:lineRule="auto"/>
        <w:jc w:val="left"/>
        <w:rPr>
          <w:rFonts w:ascii="Arial" w:eastAsia="Times New Roman" w:hAnsi="Arial" w:cs="Arial"/>
          <w:snapToGrid w:val="0"/>
          <w:sz w:val="22"/>
          <w:szCs w:val="22"/>
          <w:lang w:eastAsia="cs-CZ"/>
        </w:rPr>
      </w:pPr>
      <w:proofErr w:type="gramStart"/>
      <w:r w:rsidRPr="00B50322">
        <w:rPr>
          <w:rFonts w:ascii="Arial" w:eastAsia="Times New Roman" w:hAnsi="Arial" w:cs="Arial"/>
          <w:snapToGrid w:val="0"/>
          <w:sz w:val="22"/>
          <w:szCs w:val="22"/>
          <w:lang w:eastAsia="cs-CZ"/>
        </w:rPr>
        <w:t>Příloha 2         Vypořádání</w:t>
      </w:r>
      <w:proofErr w:type="gramEnd"/>
      <w:r w:rsidRPr="00B50322">
        <w:rPr>
          <w:rFonts w:ascii="Arial" w:eastAsia="Times New Roman" w:hAnsi="Arial" w:cs="Arial"/>
          <w:snapToGrid w:val="0"/>
          <w:sz w:val="22"/>
          <w:szCs w:val="22"/>
          <w:lang w:eastAsia="cs-CZ"/>
        </w:rPr>
        <w:t xml:space="preserve"> vyjádření ke koncepci  </w:t>
      </w:r>
    </w:p>
    <w:p w:rsidR="00B50322" w:rsidRPr="00B50322" w:rsidRDefault="00B50322" w:rsidP="00605AC3">
      <w:pPr>
        <w:numPr>
          <w:ilvl w:val="0"/>
          <w:numId w:val="52"/>
        </w:numPr>
        <w:spacing w:after="200" w:line="276" w:lineRule="auto"/>
        <w:jc w:val="left"/>
        <w:rPr>
          <w:rFonts w:ascii="Arial" w:eastAsia="Times New Roman" w:hAnsi="Arial" w:cs="Arial"/>
          <w:b/>
          <w:sz w:val="22"/>
          <w:szCs w:val="20"/>
          <w:lang w:eastAsia="cs-CZ"/>
        </w:rPr>
      </w:pPr>
      <w:proofErr w:type="gramStart"/>
      <w:r w:rsidRPr="00B50322">
        <w:rPr>
          <w:rFonts w:ascii="Arial" w:eastAsia="Times New Roman" w:hAnsi="Arial" w:cs="Arial"/>
          <w:sz w:val="22"/>
          <w:szCs w:val="22"/>
          <w:lang w:eastAsia="cs-CZ"/>
        </w:rPr>
        <w:t>Příloha 3         Tabulkové</w:t>
      </w:r>
      <w:proofErr w:type="gramEnd"/>
      <w:r w:rsidRPr="00B50322">
        <w:rPr>
          <w:rFonts w:ascii="Arial" w:eastAsia="Times New Roman" w:hAnsi="Arial" w:cs="Arial"/>
          <w:sz w:val="22"/>
          <w:szCs w:val="22"/>
          <w:lang w:eastAsia="cs-CZ"/>
        </w:rPr>
        <w:t xml:space="preserve"> hodnocení prioritních oblastí koncepce  </w:t>
      </w:r>
    </w:p>
    <w:p w:rsidR="00B50322" w:rsidRPr="00B50322" w:rsidRDefault="00B50322" w:rsidP="00605AC3">
      <w:pPr>
        <w:numPr>
          <w:ilvl w:val="0"/>
          <w:numId w:val="52"/>
        </w:numPr>
        <w:spacing w:after="200" w:line="276" w:lineRule="auto"/>
        <w:jc w:val="left"/>
        <w:rPr>
          <w:rFonts w:ascii="Arial" w:eastAsia="Times New Roman" w:hAnsi="Arial" w:cs="Times New Roman"/>
          <w:sz w:val="22"/>
          <w:szCs w:val="20"/>
          <w:lang w:eastAsia="cs-CZ"/>
        </w:rPr>
      </w:pPr>
      <w:proofErr w:type="gramStart"/>
      <w:r w:rsidRPr="00B50322">
        <w:rPr>
          <w:rFonts w:ascii="Arial" w:eastAsia="Times New Roman" w:hAnsi="Arial" w:cs="Arial"/>
          <w:sz w:val="22"/>
          <w:szCs w:val="22"/>
          <w:lang w:eastAsia="cs-CZ"/>
        </w:rPr>
        <w:t>Příloha 4         Indikátory</w:t>
      </w:r>
      <w:proofErr w:type="gramEnd"/>
      <w:r w:rsidRPr="00B50322">
        <w:rPr>
          <w:rFonts w:ascii="Arial" w:eastAsia="Times New Roman" w:hAnsi="Arial" w:cs="Arial"/>
          <w:sz w:val="22"/>
          <w:szCs w:val="22"/>
          <w:lang w:eastAsia="cs-CZ"/>
        </w:rPr>
        <w:t xml:space="preserve"> při výběru projektů dle kapitoly 11</w:t>
      </w:r>
    </w:p>
    <w:p w:rsidR="00B50322" w:rsidRPr="00B50322" w:rsidRDefault="00B50322" w:rsidP="00B50322">
      <w:pPr>
        <w:ind w:left="357"/>
        <w:rPr>
          <w:rFonts w:ascii="Arial" w:eastAsia="Times New Roman" w:hAnsi="Arial" w:cs="Times New Roman"/>
          <w:sz w:val="22"/>
          <w:szCs w:val="20"/>
          <w:lang w:eastAsia="cs-CZ"/>
        </w:rPr>
      </w:pP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ab/>
        <w:t>Cílem předloženého „Vyhodnocení vlivů“ byla snaha odhadnout, resp. kvantifikovat očekávané vlivy této koncepce na životní prostředí a současně na veřejné zdraví obyvatel,</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žijících v ČR. K tomu účelu byly zvoleny dvě různé metody a to</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605AC3">
      <w:pPr>
        <w:numPr>
          <w:ilvl w:val="0"/>
          <w:numId w:val="33"/>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Multikriteriální hodnocení koncepce vzhledem k referenčním cílům ochrany životního prostředí (10 cílů) a veřejného zdraví (8 cílů)</w:t>
      </w:r>
    </w:p>
    <w:p w:rsidR="00B50322" w:rsidRPr="00B50322" w:rsidRDefault="00B50322" w:rsidP="00605AC3">
      <w:pPr>
        <w:numPr>
          <w:ilvl w:val="0"/>
          <w:numId w:val="33"/>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Tabulkové hodnocení vlivů jednotlivých prioritních oblastí koncepce</w:t>
      </w:r>
    </w:p>
    <w:p w:rsidR="00B50322" w:rsidRPr="00B50322" w:rsidRDefault="00B50322" w:rsidP="00B50322">
      <w:pPr>
        <w:spacing w:line="240" w:lineRule="auto"/>
        <w:ind w:left="357"/>
        <w:rPr>
          <w:rFonts w:ascii="Arial" w:eastAsia="Times New Roman" w:hAnsi="Arial" w:cs="Arial"/>
          <w:sz w:val="22"/>
          <w:szCs w:val="22"/>
          <w:lang w:eastAsia="cs-CZ"/>
        </w:rPr>
      </w:pP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V obou případech bylo hodnocení provedeno přidělením počtu bodů a to od +2 (nejlepší stav) do -2 (nejhorší vliv na životní prostředí nebo veřejné zdraví). Současně byla na území ČR vytipována modelová území pro hodnocení možných negativních vlivů na území soustavy NATURA 2000 a jejich předměty ochrany.</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Obecně lze navrženou koncepci (při zohlednění uvedených připomínek) akceptovat vzhledem k tomu, že blíže rozvíjí v zásadě správné směry mezinárodních strategií, směřujících k  zlepšení předávání znalostí a inovací, k zvýšení konkurenceschopnosti zemědělství, k podpoře organizace potravinářství i k hospodářskému rozvoji venkova a to vše se zřetelem k nižším dopadům na životní prostředí a veřejné zdraví (půda, voda, ovzduší, klima).</w:t>
      </w:r>
    </w:p>
    <w:p w:rsidR="00B50322" w:rsidRPr="00B50322" w:rsidRDefault="00B50322" w:rsidP="00B50322">
      <w:pPr>
        <w:keepNext/>
        <w:spacing w:before="240" w:after="60" w:line="240" w:lineRule="auto"/>
        <w:outlineLvl w:val="0"/>
        <w:rPr>
          <w:rFonts w:ascii="Arial" w:eastAsia="Times New Roman" w:hAnsi="Arial" w:cs="Arial"/>
          <w:b/>
          <w:bCs/>
          <w:kern w:val="32"/>
          <w:sz w:val="32"/>
          <w:szCs w:val="32"/>
          <w:lang w:eastAsia="cs-CZ"/>
        </w:rPr>
      </w:pPr>
      <w:bookmarkStart w:id="141" w:name="_Toc352131761"/>
      <w:r w:rsidRPr="00B50322">
        <w:rPr>
          <w:rFonts w:ascii="Arial" w:eastAsia="Times New Roman" w:hAnsi="Arial" w:cs="Arial"/>
          <w:b/>
          <w:bCs/>
          <w:kern w:val="32"/>
          <w:sz w:val="32"/>
          <w:szCs w:val="32"/>
          <w:lang w:eastAsia="cs-CZ"/>
        </w:rPr>
        <w:t>14. SOUHRNNÉ VYPOŘÁDÁNÍ VYJÁDŘENÍ OBDRŽENÝCH KE KONCEPCI Z HLEDISKA VLIVŮ NA ŽIVOTNÍ PROSTŘEDÍ A VEŘEJNÉ ZDRAVÍ</w:t>
      </w:r>
      <w:bookmarkEnd w:id="141"/>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Times New Roman"/>
          <w:sz w:val="22"/>
          <w:szCs w:val="22"/>
          <w:lang w:eastAsia="cs-CZ"/>
        </w:rPr>
        <w:tab/>
        <w:t xml:space="preserve">Hodnocený PRV jako strategický dokument vlády ČR neřeší </w:t>
      </w:r>
      <w:r w:rsidRPr="00B50322">
        <w:rPr>
          <w:rFonts w:ascii="Arial" w:eastAsia="Times New Roman" w:hAnsi="Arial" w:cs="Arial"/>
          <w:sz w:val="22"/>
          <w:szCs w:val="22"/>
          <w:lang w:eastAsia="cs-CZ"/>
        </w:rPr>
        <w:t>konkrétní projekty pro jednotlivá opatření koncepce. Proto i předložené Vyhodnocení posuzuje tuto koncepci spíše z obecného hlediska, ve vztahu k relevantním národním a evropským strategiím.</w:t>
      </w: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Arial"/>
          <w:sz w:val="22"/>
          <w:szCs w:val="22"/>
          <w:lang w:eastAsia="cs-CZ"/>
        </w:rPr>
        <w:t>Předložené Vyhodnocení vlivů na životní prostředí se zabývá především oblastmi</w:t>
      </w:r>
      <w:r w:rsidRPr="00B50322">
        <w:rPr>
          <w:rFonts w:ascii="Arial" w:eastAsia="Times New Roman" w:hAnsi="Arial" w:cs="Times New Roman"/>
          <w:sz w:val="22"/>
          <w:szCs w:val="20"/>
          <w:lang w:eastAsia="cs-CZ"/>
        </w:rPr>
        <w:t>, které jsou ve vztahu k ochraně životního prostředí a veřejného zdraví dominantní. Jedná se tedy nejen o otázku vzdělávání a ekonomiky v resortu zemědělství, ale zejména o důsledky navržených opatření na biodiverzitu, ochranu a zlepšování půdního fondu, zlepšování vodní bilance, emise znečišťujících látek do ovzduší a na další složky životního prostředí.</w:t>
      </w: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Zváženy byly rovněž možné negativní vlivy výstavby nových staveb, včetně veřejné infrastruktury, které mohou mít nepříznivé dopady na území NATURA 2000, ZCHD živočichů a rostlin, fragmentaci území apod. </w:t>
      </w: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V průběhu zveřejnění koncepce a zmíněných hodnotících materiálů byla získána některá vyjádření veřejné správy a veřejnosti k těmto materiálům. Uvedená vyjádření, </w:t>
      </w:r>
      <w:r w:rsidR="00210B12">
        <w:rPr>
          <w:rFonts w:ascii="Arial" w:eastAsia="Times New Roman" w:hAnsi="Arial" w:cs="Times New Roman"/>
          <w:sz w:val="22"/>
          <w:szCs w:val="20"/>
          <w:lang w:eastAsia="cs-CZ"/>
        </w:rPr>
        <w:br/>
      </w:r>
      <w:r w:rsidRPr="00B50322">
        <w:rPr>
          <w:rFonts w:ascii="Arial" w:eastAsia="Times New Roman" w:hAnsi="Arial" w:cs="Times New Roman"/>
          <w:sz w:val="22"/>
          <w:szCs w:val="20"/>
          <w:lang w:eastAsia="cs-CZ"/>
        </w:rPr>
        <w:t>s konkrétními připomínkami (bod 14 závěru zjišťovacího řízení) jsou uvedeny v příloze 2, kde je současně obsaženo jejich vypořádání.</w:t>
      </w:r>
    </w:p>
    <w:p w:rsidR="00BC7DD5" w:rsidRDefault="00B50322" w:rsidP="00B50322">
      <w:pPr>
        <w:overflowPunct w:val="0"/>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Ve vlastním závěru zjišťovacího řízení (MŽP, </w:t>
      </w:r>
      <w:proofErr w:type="gramStart"/>
      <w:r w:rsidRPr="00B50322">
        <w:rPr>
          <w:rFonts w:ascii="Arial" w:eastAsia="Times New Roman" w:hAnsi="Arial" w:cs="Times New Roman"/>
          <w:sz w:val="22"/>
          <w:szCs w:val="20"/>
          <w:lang w:eastAsia="cs-CZ"/>
        </w:rPr>
        <w:t>19.7.2013</w:t>
      </w:r>
      <w:proofErr w:type="gramEnd"/>
      <w:r w:rsidRPr="00B50322">
        <w:rPr>
          <w:rFonts w:ascii="Arial" w:eastAsia="Times New Roman" w:hAnsi="Arial" w:cs="Times New Roman"/>
          <w:sz w:val="22"/>
          <w:szCs w:val="20"/>
          <w:lang w:eastAsia="cs-CZ"/>
        </w:rPr>
        <w:t>) bylo uvedeno dalších 13 bodů, na které se mělo předložené vyhodnocení zaměřit. Souhrnně lze ko</w:t>
      </w:r>
      <w:r w:rsidR="007476C0">
        <w:rPr>
          <w:rFonts w:ascii="Arial" w:eastAsia="Times New Roman" w:hAnsi="Arial" w:cs="Times New Roman"/>
          <w:sz w:val="22"/>
          <w:szCs w:val="20"/>
          <w:lang w:eastAsia="cs-CZ"/>
        </w:rPr>
        <w:t>n</w:t>
      </w:r>
      <w:r w:rsidRPr="00B50322">
        <w:rPr>
          <w:rFonts w:ascii="Arial" w:eastAsia="Times New Roman" w:hAnsi="Arial" w:cs="Times New Roman"/>
          <w:sz w:val="22"/>
          <w:szCs w:val="20"/>
          <w:lang w:eastAsia="cs-CZ"/>
        </w:rPr>
        <w:t>statovat následující způsob vypořádání uvedených bodů:</w:t>
      </w:r>
    </w:p>
    <w:p w:rsidR="00BC7DD5" w:rsidRDefault="00BC7DD5">
      <w:pPr>
        <w:spacing w:line="240" w:lineRule="auto"/>
        <w:jc w:val="left"/>
        <w:rPr>
          <w:rFonts w:ascii="Arial" w:eastAsia="Times New Roman" w:hAnsi="Arial" w:cs="Times New Roman"/>
          <w:sz w:val="22"/>
          <w:szCs w:val="20"/>
          <w:lang w:eastAsia="cs-CZ"/>
        </w:rPr>
      </w:pPr>
      <w:r>
        <w:rPr>
          <w:rFonts w:ascii="Arial" w:eastAsia="Times New Roman" w:hAnsi="Arial" w:cs="Times New Roman"/>
          <w:sz w:val="22"/>
          <w:szCs w:val="20"/>
          <w:lang w:eastAsia="cs-CZ"/>
        </w:rPr>
        <w:br w:type="page"/>
      </w: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p>
    <w:p w:rsidR="00B50322" w:rsidRPr="00B50322" w:rsidRDefault="00B50322" w:rsidP="00B50322">
      <w:pPr>
        <w:overflowPunct w:val="0"/>
        <w:autoSpaceDE w:val="0"/>
        <w:autoSpaceDN w:val="0"/>
        <w:adjustRightInd w:val="0"/>
        <w:rPr>
          <w:rFonts w:ascii="Arial" w:eastAsia="Times New Roman" w:hAnsi="Arial" w:cs="Times New Roman"/>
          <w:b/>
          <w:sz w:val="22"/>
          <w:szCs w:val="20"/>
          <w:u w:val="single"/>
          <w:lang w:eastAsia="cs-CZ"/>
        </w:rPr>
      </w:pPr>
      <w:r w:rsidRPr="00B50322">
        <w:rPr>
          <w:rFonts w:ascii="Arial" w:eastAsia="Times New Roman" w:hAnsi="Arial" w:cs="Times New Roman"/>
          <w:b/>
          <w:sz w:val="22"/>
          <w:szCs w:val="20"/>
          <w:u w:val="single"/>
          <w:lang w:eastAsia="cs-CZ"/>
        </w:rPr>
        <w:t>Bod č.</w:t>
      </w:r>
      <w:r w:rsidRPr="00B50322">
        <w:rPr>
          <w:rFonts w:ascii="Arial" w:eastAsia="Times New Roman" w:hAnsi="Arial" w:cs="Times New Roman"/>
          <w:b/>
          <w:sz w:val="22"/>
          <w:szCs w:val="20"/>
          <w:u w:val="single"/>
          <w:lang w:eastAsia="cs-CZ"/>
        </w:rPr>
        <w:tab/>
      </w:r>
      <w:r w:rsidRPr="00B50322">
        <w:rPr>
          <w:rFonts w:ascii="Arial" w:eastAsia="Times New Roman" w:hAnsi="Arial" w:cs="Times New Roman"/>
          <w:b/>
          <w:sz w:val="22"/>
          <w:szCs w:val="20"/>
          <w:u w:val="single"/>
          <w:lang w:eastAsia="cs-CZ"/>
        </w:rPr>
        <w:tab/>
        <w:t>Stručný obsah</w:t>
      </w:r>
      <w:r w:rsidRPr="00B50322">
        <w:rPr>
          <w:rFonts w:ascii="Arial" w:eastAsia="Times New Roman" w:hAnsi="Arial" w:cs="Times New Roman"/>
          <w:b/>
          <w:sz w:val="22"/>
          <w:szCs w:val="20"/>
          <w:u w:val="single"/>
          <w:lang w:eastAsia="cs-CZ"/>
        </w:rPr>
        <w:tab/>
      </w:r>
      <w:r w:rsidRPr="00B50322">
        <w:rPr>
          <w:rFonts w:ascii="Arial" w:eastAsia="Times New Roman" w:hAnsi="Arial" w:cs="Times New Roman"/>
          <w:b/>
          <w:sz w:val="22"/>
          <w:szCs w:val="20"/>
          <w:u w:val="single"/>
          <w:lang w:eastAsia="cs-CZ"/>
        </w:rPr>
        <w:tab/>
      </w:r>
      <w:r w:rsidRPr="00B50322">
        <w:rPr>
          <w:rFonts w:ascii="Arial" w:eastAsia="Times New Roman" w:hAnsi="Arial" w:cs="Times New Roman"/>
          <w:b/>
          <w:sz w:val="22"/>
          <w:szCs w:val="20"/>
          <w:u w:val="single"/>
          <w:lang w:eastAsia="cs-CZ"/>
        </w:rPr>
        <w:tab/>
        <w:t xml:space="preserve">                 Způsob vypořádání </w:t>
      </w:r>
      <w:r w:rsidRPr="00B50322">
        <w:rPr>
          <w:rFonts w:ascii="Arial" w:eastAsia="Times New Roman" w:hAnsi="Arial" w:cs="Times New Roman"/>
          <w:b/>
          <w:sz w:val="22"/>
          <w:szCs w:val="20"/>
          <w:u w:val="single"/>
          <w:lang w:eastAsia="cs-CZ"/>
        </w:rPr>
        <w:tab/>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proofErr w:type="gramStart"/>
      <w:r w:rsidRPr="00B50322">
        <w:rPr>
          <w:rFonts w:ascii="Arial" w:eastAsia="Times New Roman" w:hAnsi="Arial" w:cs="Times New Roman"/>
          <w:sz w:val="22"/>
          <w:szCs w:val="20"/>
          <w:lang w:eastAsia="cs-CZ"/>
        </w:rPr>
        <w:t>1     Soulad</w:t>
      </w:r>
      <w:proofErr w:type="gramEnd"/>
      <w:r w:rsidRPr="00B50322">
        <w:rPr>
          <w:rFonts w:ascii="Arial" w:eastAsia="Times New Roman" w:hAnsi="Arial" w:cs="Times New Roman"/>
          <w:sz w:val="22"/>
          <w:szCs w:val="20"/>
          <w:lang w:eastAsia="cs-CZ"/>
        </w:rPr>
        <w:t xml:space="preserve"> s krajskými a celostátními koncepcemi           Je obsahem kapitoly 1.</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2.    Zdraví v 21. </w:t>
      </w:r>
      <w:proofErr w:type="gramStart"/>
      <w:r w:rsidRPr="00B50322">
        <w:rPr>
          <w:rFonts w:ascii="Arial" w:eastAsia="Times New Roman" w:hAnsi="Arial" w:cs="Times New Roman"/>
          <w:sz w:val="22"/>
          <w:szCs w:val="20"/>
          <w:lang w:eastAsia="cs-CZ"/>
        </w:rPr>
        <w:t>století                                                       Je</w:t>
      </w:r>
      <w:proofErr w:type="gramEnd"/>
      <w:r w:rsidRPr="00B50322">
        <w:rPr>
          <w:rFonts w:ascii="Arial" w:eastAsia="Times New Roman" w:hAnsi="Arial" w:cs="Times New Roman"/>
          <w:sz w:val="22"/>
          <w:szCs w:val="20"/>
          <w:lang w:eastAsia="cs-CZ"/>
        </w:rPr>
        <w:t xml:space="preserve"> obsahem kapitoly  5.</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3. Vliv na ZCHÚ a ÚSES</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Byl zohledněn zejména v kapitolách </w:t>
      </w:r>
      <w:proofErr w:type="gramStart"/>
      <w:r w:rsidRPr="00B50322">
        <w:rPr>
          <w:rFonts w:ascii="Arial" w:eastAsia="Times New Roman" w:hAnsi="Arial" w:cs="Times New Roman"/>
          <w:sz w:val="22"/>
          <w:szCs w:val="20"/>
          <w:lang w:eastAsia="cs-CZ"/>
        </w:rPr>
        <w:t>2.4. a 3.4</w:t>
      </w:r>
      <w:proofErr w:type="gramEnd"/>
      <w:r w:rsidRPr="00B50322">
        <w:rPr>
          <w:rFonts w:ascii="Arial" w:eastAsia="Times New Roman" w:hAnsi="Arial" w:cs="Times New Roman"/>
          <w:sz w:val="22"/>
          <w:szCs w:val="20"/>
          <w:lang w:eastAsia="cs-CZ"/>
        </w:rPr>
        <w:t>.</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4. Krajinný ráz, VKP, OZE</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Problematika je hodnocena obecně, vzhledem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                                                                     k tomu, že OP neobsahuje konkrétní projekty.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                                                                     Hodnocení je převážně v  kapitolách </w:t>
      </w:r>
      <w:proofErr w:type="gramStart"/>
      <w:r w:rsidRPr="00B50322">
        <w:rPr>
          <w:rFonts w:ascii="Arial" w:eastAsia="Times New Roman" w:hAnsi="Arial" w:cs="Times New Roman"/>
          <w:sz w:val="22"/>
          <w:szCs w:val="20"/>
          <w:lang w:eastAsia="cs-CZ"/>
        </w:rPr>
        <w:t>2.4.,2.5</w:t>
      </w:r>
      <w:proofErr w:type="gramEnd"/>
      <w:r w:rsidRPr="00B50322">
        <w:rPr>
          <w:rFonts w:ascii="Arial" w:eastAsia="Times New Roman" w:hAnsi="Arial" w:cs="Times New Roman"/>
          <w:sz w:val="22"/>
          <w:szCs w:val="20"/>
          <w:lang w:eastAsia="cs-CZ"/>
        </w:rPr>
        <w:t xml:space="preserve">., </w:t>
      </w:r>
    </w:p>
    <w:p w:rsidR="00B50322" w:rsidRPr="00B50322" w:rsidRDefault="00B50322" w:rsidP="00B50322">
      <w:pPr>
        <w:overflowPunct w:val="0"/>
        <w:autoSpaceDE w:val="0"/>
        <w:autoSpaceDN w:val="0"/>
        <w:adjustRightInd w:val="0"/>
        <w:ind w:left="3540"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kapitole 3. a dalších</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5. Vliv na kulturní dědictví               </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Je hodnoceno průběžně v textu a v kapitole 5.</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6. Vliv na biodiverzitu a ekosystémy            Je zvláště v příloze 3 a kapitolách </w:t>
      </w:r>
      <w:proofErr w:type="gramStart"/>
      <w:r w:rsidRPr="00B50322">
        <w:rPr>
          <w:rFonts w:ascii="Arial" w:eastAsia="Times New Roman" w:hAnsi="Arial" w:cs="Times New Roman"/>
          <w:sz w:val="22"/>
          <w:szCs w:val="20"/>
          <w:lang w:eastAsia="cs-CZ"/>
        </w:rPr>
        <w:t>2.4. a 3.4</w:t>
      </w:r>
      <w:proofErr w:type="gramEnd"/>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proofErr w:type="gramStart"/>
      <w:r w:rsidRPr="00B50322">
        <w:rPr>
          <w:rFonts w:ascii="Arial" w:eastAsia="Times New Roman" w:hAnsi="Arial" w:cs="Times New Roman"/>
          <w:sz w:val="22"/>
          <w:szCs w:val="20"/>
          <w:lang w:eastAsia="cs-CZ"/>
        </w:rPr>
        <w:t>7.a 8.Vliv</w:t>
      </w:r>
      <w:proofErr w:type="gramEnd"/>
      <w:r w:rsidRPr="00B50322">
        <w:rPr>
          <w:rFonts w:ascii="Arial" w:eastAsia="Times New Roman" w:hAnsi="Arial" w:cs="Times New Roman"/>
          <w:sz w:val="22"/>
          <w:szCs w:val="20"/>
          <w:lang w:eastAsia="cs-CZ"/>
        </w:rPr>
        <w:t xml:space="preserve"> na vodu, hnojiva, pesticidy,      </w:t>
      </w:r>
      <w:r w:rsidRPr="00B50322">
        <w:rPr>
          <w:rFonts w:ascii="Arial" w:eastAsia="Times New Roman" w:hAnsi="Arial" w:cs="Times New Roman"/>
          <w:sz w:val="22"/>
          <w:szCs w:val="20"/>
          <w:lang w:eastAsia="cs-CZ"/>
        </w:rPr>
        <w:tab/>
        <w:t>Je detailně popsán v kapitolách 2.1., 3.1. a dalších</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malý koloběh vody</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9. Čištění vod, eutrofizace prostředí</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Je vypořádáno v kapitolách </w:t>
      </w:r>
      <w:proofErr w:type="gramStart"/>
      <w:r w:rsidRPr="00B50322">
        <w:rPr>
          <w:rFonts w:ascii="Arial" w:eastAsia="Times New Roman" w:hAnsi="Arial" w:cs="Times New Roman"/>
          <w:sz w:val="22"/>
          <w:szCs w:val="20"/>
          <w:lang w:eastAsia="cs-CZ"/>
        </w:rPr>
        <w:t>3.4., 6 a v kapitolách</w:t>
      </w:r>
      <w:proofErr w:type="gramEnd"/>
      <w:r w:rsidRPr="00B50322">
        <w:rPr>
          <w:rFonts w:ascii="Arial" w:eastAsia="Times New Roman" w:hAnsi="Arial" w:cs="Times New Roman"/>
          <w:sz w:val="22"/>
          <w:szCs w:val="20"/>
          <w:lang w:eastAsia="cs-CZ"/>
        </w:rPr>
        <w:t xml:space="preserve"> o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                                                                      vlivu PRV na množství a kvalitu vod</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10. Vliv na degradaci půd</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Zohledňuje kapitola 5 (tabulková část), příloha 3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a vlastní text (kapitola </w:t>
      </w:r>
      <w:proofErr w:type="gramStart"/>
      <w:r w:rsidRPr="00B50322">
        <w:rPr>
          <w:rFonts w:ascii="Arial" w:eastAsia="Times New Roman" w:hAnsi="Arial" w:cs="Times New Roman"/>
          <w:sz w:val="22"/>
          <w:szCs w:val="20"/>
          <w:lang w:eastAsia="cs-CZ"/>
        </w:rPr>
        <w:t>2.2. a 3.3</w:t>
      </w:r>
      <w:proofErr w:type="gramEnd"/>
      <w:r w:rsidRPr="00B50322">
        <w:rPr>
          <w:rFonts w:ascii="Arial" w:eastAsia="Times New Roman" w:hAnsi="Arial" w:cs="Times New Roman"/>
          <w:sz w:val="22"/>
          <w:szCs w:val="20"/>
          <w:lang w:eastAsia="cs-CZ"/>
        </w:rPr>
        <w:t>.).</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11. Humus, kompostárny, eroze        </w:t>
      </w:r>
      <w:r w:rsidRPr="00B50322">
        <w:rPr>
          <w:rFonts w:ascii="Arial" w:eastAsia="Times New Roman" w:hAnsi="Arial" w:cs="Times New Roman"/>
          <w:sz w:val="22"/>
          <w:szCs w:val="20"/>
          <w:lang w:eastAsia="cs-CZ"/>
        </w:rPr>
        <w:tab/>
        <w:t xml:space="preserve"> PRV řeší problematiku v opatřeních prioritní oblasti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                                                              </w:t>
      </w:r>
      <w:r w:rsidRPr="00B50322">
        <w:rPr>
          <w:rFonts w:ascii="Arial" w:eastAsia="Times New Roman" w:hAnsi="Arial" w:cs="Times New Roman"/>
          <w:sz w:val="22"/>
          <w:szCs w:val="20"/>
          <w:lang w:eastAsia="cs-CZ"/>
        </w:rPr>
        <w:tab/>
        <w:t xml:space="preserve">5c, 6a a dalších. Vliv je v kapitolách </w:t>
      </w:r>
      <w:proofErr w:type="gramStart"/>
      <w:r w:rsidRPr="00B50322">
        <w:rPr>
          <w:rFonts w:ascii="Arial" w:eastAsia="Times New Roman" w:hAnsi="Arial" w:cs="Times New Roman"/>
          <w:sz w:val="22"/>
          <w:szCs w:val="20"/>
          <w:lang w:eastAsia="cs-CZ"/>
        </w:rPr>
        <w:t>2.2., 3.2</w:t>
      </w:r>
      <w:proofErr w:type="gramEnd"/>
      <w:r w:rsidRPr="00B50322">
        <w:rPr>
          <w:rFonts w:ascii="Arial" w:eastAsia="Times New Roman" w:hAnsi="Arial" w:cs="Times New Roman"/>
          <w:sz w:val="22"/>
          <w:szCs w:val="20"/>
          <w:lang w:eastAsia="cs-CZ"/>
        </w:rPr>
        <w:t xml:space="preserve">. </w:t>
      </w:r>
    </w:p>
    <w:p w:rsidR="00B50322" w:rsidRPr="00B50322" w:rsidRDefault="00B50322" w:rsidP="00B50322">
      <w:pPr>
        <w:overflowPunct w:val="0"/>
        <w:autoSpaceDE w:val="0"/>
        <w:autoSpaceDN w:val="0"/>
        <w:adjustRightInd w:val="0"/>
        <w:ind w:left="3540"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a dalších předloženého vyhodnocení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12. Hodnotit ekologický potenciál/</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Jednotlivé projekty v této fázi nejsou známy,</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/zatížení pro jednotlivé projekty</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jejich hodnocení </w:t>
      </w:r>
      <w:proofErr w:type="gramStart"/>
      <w:r w:rsidRPr="00B50322">
        <w:rPr>
          <w:rFonts w:ascii="Arial" w:eastAsia="Times New Roman" w:hAnsi="Arial" w:cs="Times New Roman"/>
          <w:sz w:val="22"/>
          <w:szCs w:val="20"/>
          <w:lang w:eastAsia="cs-CZ"/>
        </w:rPr>
        <w:t>t.č.</w:t>
      </w:r>
      <w:proofErr w:type="gramEnd"/>
      <w:r w:rsidRPr="00B50322">
        <w:rPr>
          <w:rFonts w:ascii="Arial" w:eastAsia="Times New Roman" w:hAnsi="Arial" w:cs="Times New Roman"/>
          <w:sz w:val="22"/>
          <w:szCs w:val="20"/>
          <w:lang w:eastAsia="cs-CZ"/>
        </w:rPr>
        <w:t xml:space="preserve"> nelze provést</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13. Stanovit podmínky pro opatření</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Podmínky jsou v kapitole 7. (opatření pro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                                      </w:t>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r>
      <w:r w:rsidRPr="00B50322">
        <w:rPr>
          <w:rFonts w:ascii="Arial" w:eastAsia="Times New Roman" w:hAnsi="Arial" w:cs="Times New Roman"/>
          <w:sz w:val="22"/>
          <w:szCs w:val="20"/>
          <w:lang w:eastAsia="cs-CZ"/>
        </w:rPr>
        <w:tab/>
        <w:t xml:space="preserve">předcházení,…) a v kapitole 15 (návrh stanoviska) </w:t>
      </w:r>
    </w:p>
    <w:p w:rsidR="00B50322" w:rsidRPr="00B50322" w:rsidRDefault="00B50322" w:rsidP="00B50322">
      <w:pPr>
        <w:overflowPunct w:val="0"/>
        <w:autoSpaceDE w:val="0"/>
        <w:autoSpaceDN w:val="0"/>
        <w:adjustRightInd w:val="0"/>
        <w:rPr>
          <w:rFonts w:ascii="Arial" w:eastAsia="Times New Roman" w:hAnsi="Arial" w:cs="Times New Roman"/>
          <w:sz w:val="22"/>
          <w:szCs w:val="20"/>
          <w:lang w:eastAsia="cs-CZ"/>
        </w:rPr>
      </w:pPr>
    </w:p>
    <w:p w:rsidR="00B50322" w:rsidRPr="00B50322" w:rsidRDefault="00B50322" w:rsidP="00B50322">
      <w:pPr>
        <w:overflowPunct w:val="0"/>
        <w:autoSpaceDE w:val="0"/>
        <w:autoSpaceDN w:val="0"/>
        <w:adjustRightInd w:val="0"/>
        <w:ind w:firstLine="708"/>
        <w:rPr>
          <w:rFonts w:ascii="Arial" w:eastAsia="Times New Roman" w:hAnsi="Arial" w:cs="Times New Roman"/>
          <w:sz w:val="22"/>
          <w:szCs w:val="20"/>
          <w:lang w:eastAsia="cs-CZ"/>
        </w:rPr>
      </w:pPr>
      <w:r w:rsidRPr="00B50322">
        <w:rPr>
          <w:rFonts w:ascii="Arial" w:eastAsia="Times New Roman" w:hAnsi="Arial" w:cs="Times New Roman"/>
          <w:sz w:val="22"/>
          <w:szCs w:val="20"/>
          <w:lang w:eastAsia="cs-CZ"/>
        </w:rPr>
        <w:t xml:space="preserve">Souhrnně lze k tomuto vypořádání na základě výše provedených hodnocení a zvážení došlých vyjádření konstatovat, že došlé připomínky nejsou takového rázu, aby ve vztahu k nim nebylo možné vydat k hodnocené koncepci kladné stanovisko.    </w:t>
      </w:r>
    </w:p>
    <w:p w:rsidR="00B50322" w:rsidRPr="00B50322" w:rsidRDefault="00B50322" w:rsidP="00B50322">
      <w:pPr>
        <w:overflowPunct w:val="0"/>
        <w:autoSpaceDE w:val="0"/>
        <w:autoSpaceDN w:val="0"/>
        <w:adjustRightInd w:val="0"/>
        <w:ind w:firstLine="708"/>
        <w:rPr>
          <w:rFonts w:ascii="Arial" w:eastAsia="Times New Roman" w:hAnsi="Arial" w:cs="Times New Roman"/>
          <w:b/>
          <w:sz w:val="22"/>
          <w:szCs w:val="22"/>
          <w:lang w:eastAsia="cs-CZ"/>
        </w:rPr>
      </w:pPr>
      <w:r w:rsidRPr="00B50322">
        <w:rPr>
          <w:rFonts w:ascii="Arial" w:eastAsia="Times New Roman" w:hAnsi="Arial" w:cs="Times New Roman"/>
          <w:b/>
          <w:sz w:val="22"/>
          <w:szCs w:val="22"/>
          <w:lang w:eastAsia="cs-CZ"/>
        </w:rPr>
        <w:t xml:space="preserve">Za předpokladu dodržení v textu Vyhodnocení (vč. návrhu Stanoviska) uvedených opatření a při řádné aplikaci následných nástrojů (proces SEA, EIA) </w:t>
      </w:r>
      <w:r w:rsidR="00210B12">
        <w:rPr>
          <w:rFonts w:ascii="Arial" w:eastAsia="Times New Roman" w:hAnsi="Arial" w:cs="Times New Roman"/>
          <w:b/>
          <w:sz w:val="22"/>
          <w:szCs w:val="22"/>
          <w:lang w:eastAsia="cs-CZ"/>
        </w:rPr>
        <w:br/>
      </w:r>
      <w:r w:rsidRPr="00B50322">
        <w:rPr>
          <w:rFonts w:ascii="Arial" w:eastAsia="Times New Roman" w:hAnsi="Arial" w:cs="Times New Roman"/>
          <w:b/>
          <w:sz w:val="22"/>
          <w:szCs w:val="22"/>
          <w:lang w:eastAsia="cs-CZ"/>
        </w:rPr>
        <w:lastRenderedPageBreak/>
        <w:t>a správních řízení u navazujících projektů, nelze předpokládat nadměrně nepříznivé ovlivnění životního prostředí a veřejného zdraví hodnocenou koncepcí.</w:t>
      </w: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bookmarkStart w:id="142" w:name="_Toc352131762"/>
      <w:r w:rsidRPr="00B50322">
        <w:rPr>
          <w:rFonts w:ascii="Arial" w:eastAsia="Times New Roman" w:hAnsi="Arial" w:cs="Arial"/>
          <w:b/>
          <w:bCs/>
          <w:kern w:val="32"/>
          <w:sz w:val="32"/>
          <w:szCs w:val="32"/>
          <w:lang w:eastAsia="cs-CZ"/>
        </w:rPr>
        <w:t>15. ZÁVĚRY A DOPORUČENÍ VČETNĚ NÁVRHU STANOVISKA KE KONCEPCI</w:t>
      </w:r>
      <w:bookmarkEnd w:id="142"/>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t>Závěry a doporučení k hodnocené koncepci byly podány v předchozím textu (kapitola 3, 5, 9, 11 a příloha 3). Z nich vyplývá, že popsané vlivy hodnocené koncepce se týkají výlučně území ČR a jejich mezistátní přesah lze vyloučit.</w:t>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Výsledky těchto hodnocení jsou stručně promítnuty do </w:t>
      </w:r>
      <w:r w:rsidRPr="00B50322">
        <w:rPr>
          <w:rFonts w:ascii="Arial" w:eastAsia="Times New Roman" w:hAnsi="Arial" w:cs="Times New Roman"/>
          <w:i/>
          <w:sz w:val="22"/>
          <w:szCs w:val="22"/>
          <w:u w:val="single"/>
          <w:lang w:eastAsia="cs-CZ"/>
        </w:rPr>
        <w:t>následujícího návrhu stanoviska</w:t>
      </w:r>
      <w:r w:rsidRPr="00B50322">
        <w:rPr>
          <w:rFonts w:ascii="Arial" w:eastAsia="Times New Roman" w:hAnsi="Arial" w:cs="Times New Roman"/>
          <w:sz w:val="22"/>
          <w:szCs w:val="22"/>
          <w:lang w:eastAsia="cs-CZ"/>
        </w:rPr>
        <w:t xml:space="preserve"> MŽP ke koncepci.</w:t>
      </w:r>
    </w:p>
    <w:p w:rsidR="00B50322" w:rsidRPr="00B50322" w:rsidRDefault="00B50322" w:rsidP="00B50322">
      <w:pPr>
        <w:spacing w:line="240" w:lineRule="auto"/>
        <w:jc w:val="left"/>
        <w:rPr>
          <w:rFonts w:ascii="Arial" w:eastAsia="Times New Roman" w:hAnsi="Arial" w:cs="Times New Roman"/>
          <w:szCs w:val="20"/>
          <w:lang w:eastAsia="cs-CZ"/>
        </w:rPr>
      </w:pPr>
    </w:p>
    <w:p w:rsidR="00B50322" w:rsidRPr="00B50322" w:rsidRDefault="00B50322" w:rsidP="00B50322">
      <w:pPr>
        <w:rPr>
          <w:rFonts w:ascii="Arial" w:eastAsia="Times New Roman" w:hAnsi="Arial" w:cs="Times New Roman"/>
          <w:lang w:eastAsia="cs-CZ"/>
        </w:rPr>
      </w:pPr>
      <w:proofErr w:type="gramStart"/>
      <w:r w:rsidRPr="00B50322">
        <w:rPr>
          <w:rFonts w:ascii="Arial" w:eastAsia="Times New Roman" w:hAnsi="Arial" w:cs="Times New Roman"/>
          <w:b/>
          <w:u w:val="single"/>
          <w:lang w:eastAsia="cs-CZ"/>
        </w:rPr>
        <w:t>1.Název</w:t>
      </w:r>
      <w:proofErr w:type="gramEnd"/>
      <w:r w:rsidRPr="00B50322">
        <w:rPr>
          <w:rFonts w:ascii="Arial" w:eastAsia="Times New Roman" w:hAnsi="Arial" w:cs="Times New Roman"/>
          <w:b/>
          <w:u w:val="single"/>
          <w:lang w:eastAsia="cs-CZ"/>
        </w:rPr>
        <w:t xml:space="preserve"> koncepce:</w:t>
      </w:r>
      <w:r w:rsidRPr="00B50322">
        <w:rPr>
          <w:rFonts w:ascii="Arial" w:eastAsia="Times New Roman" w:hAnsi="Arial" w:cs="Times New Roman"/>
          <w:b/>
          <w:lang w:eastAsia="cs-CZ"/>
        </w:rPr>
        <w:tab/>
      </w:r>
      <w:r w:rsidRPr="00B50322">
        <w:rPr>
          <w:rFonts w:ascii="Arial" w:eastAsia="Times New Roman" w:hAnsi="Arial" w:cs="Times New Roman"/>
          <w:lang w:eastAsia="cs-CZ"/>
        </w:rPr>
        <w:tab/>
      </w:r>
    </w:p>
    <w:p w:rsidR="00B50322" w:rsidRPr="00B50322" w:rsidRDefault="00B50322" w:rsidP="00B50322">
      <w:pPr>
        <w:jc w:val="left"/>
        <w:rPr>
          <w:rFonts w:ascii="Arial" w:eastAsia="Times New Roman" w:hAnsi="Arial" w:cs="Arial"/>
          <w:snapToGrid w:val="0"/>
          <w:color w:val="000000"/>
          <w:sz w:val="22"/>
          <w:szCs w:val="22"/>
          <w:lang w:eastAsia="cs-CZ"/>
        </w:rPr>
      </w:pPr>
      <w:r w:rsidRPr="00B50322">
        <w:rPr>
          <w:rFonts w:ascii="Arial" w:eastAsia="Times New Roman" w:hAnsi="Arial" w:cs="Arial"/>
          <w:snapToGrid w:val="0"/>
          <w:color w:val="000000"/>
          <w:sz w:val="22"/>
          <w:szCs w:val="22"/>
          <w:lang w:eastAsia="cs-CZ"/>
        </w:rPr>
        <w:t>Program rozvoje venkova ČR na období 2014 - 2020</w:t>
      </w:r>
    </w:p>
    <w:p w:rsidR="00B50322" w:rsidRPr="00B50322" w:rsidRDefault="00B50322" w:rsidP="00B50322">
      <w:pPr>
        <w:spacing w:line="240" w:lineRule="auto"/>
        <w:ind w:left="2829" w:hanging="2829"/>
        <w:rPr>
          <w:rFonts w:ascii="Arial" w:eastAsia="Times New Roman" w:hAnsi="Arial" w:cs="Times New Roman"/>
          <w:b/>
          <w:u w:val="single"/>
          <w:lang w:eastAsia="cs-CZ"/>
        </w:rPr>
      </w:pPr>
    </w:p>
    <w:p w:rsidR="00B50322" w:rsidRPr="00B50322" w:rsidRDefault="00B50322" w:rsidP="00B50322">
      <w:pPr>
        <w:ind w:left="2832" w:hanging="2832"/>
        <w:rPr>
          <w:rFonts w:ascii="Arial" w:eastAsia="Times New Roman" w:hAnsi="Arial" w:cs="Times New Roman"/>
          <w:lang w:eastAsia="cs-CZ"/>
        </w:rPr>
      </w:pPr>
      <w:r w:rsidRPr="00B50322">
        <w:rPr>
          <w:rFonts w:ascii="Arial" w:eastAsia="Times New Roman" w:hAnsi="Arial" w:cs="Times New Roman"/>
          <w:b/>
          <w:u w:val="single"/>
          <w:lang w:eastAsia="cs-CZ"/>
        </w:rPr>
        <w:t>2. Kapacita (rozsah) koncepce:</w:t>
      </w:r>
      <w:r w:rsidRPr="00B50322">
        <w:rPr>
          <w:rFonts w:ascii="Arial" w:eastAsia="Times New Roman" w:hAnsi="Arial" w:cs="Times New Roman"/>
          <w:lang w:eastAsia="cs-CZ"/>
        </w:rPr>
        <w:tab/>
      </w: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Hodnocená koncepce v obecné rovině uvádí priority a opatření pro rozvoj venkova na období 2014 – 2020. Program rozvoje venkova je koncipován v kontextu mezinárodní i národní legislativy, s respektováním specifických podmínek a potřeb České republiky. </w:t>
      </w:r>
    </w:p>
    <w:p w:rsidR="00B50322" w:rsidRPr="00B50322" w:rsidRDefault="00B50322" w:rsidP="00605AC3">
      <w:pPr>
        <w:autoSpaceDE w:val="0"/>
        <w:autoSpaceDN w:val="0"/>
        <w:adjustRightInd w:val="0"/>
        <w:ind w:firstLine="709"/>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Koncepce ve své návrhové části uvádí priority, prioritní oblasti a jednotlivá opatření, která se zaměřují na zlepšení podmínek při hospodaření v resortu zemědělství, včetně podmínek pro zvýšení konkurenceschopnosti, pro podporu přenosu znalostí, podporu organizace potravinového řetězce a podporu hospodářského rozv</w:t>
      </w:r>
      <w:r w:rsidR="00605AC3">
        <w:rPr>
          <w:rFonts w:ascii="Arial" w:eastAsia="Times New Roman" w:hAnsi="Arial" w:cs="Times New Roman"/>
          <w:sz w:val="22"/>
          <w:szCs w:val="22"/>
          <w:lang w:eastAsia="cs-CZ"/>
        </w:rPr>
        <w:t xml:space="preserve">oje venkovských oblastí. Další </w:t>
      </w:r>
      <w:r w:rsidRPr="00B50322">
        <w:rPr>
          <w:rFonts w:ascii="Arial" w:eastAsia="Times New Roman" w:hAnsi="Arial" w:cs="Times New Roman"/>
          <w:sz w:val="22"/>
          <w:szCs w:val="22"/>
          <w:lang w:eastAsia="cs-CZ"/>
        </w:rPr>
        <w:t>priority směřují k ochraně přírody, podpoře hospodaření s p</w:t>
      </w:r>
      <w:r w:rsidR="00605AC3">
        <w:rPr>
          <w:rFonts w:ascii="Arial" w:eastAsia="Times New Roman" w:hAnsi="Arial" w:cs="Times New Roman"/>
          <w:sz w:val="22"/>
          <w:szCs w:val="22"/>
          <w:lang w:eastAsia="cs-CZ"/>
        </w:rPr>
        <w:t xml:space="preserve">ůdou a vodou, ochraně ovzduší a </w:t>
      </w:r>
      <w:r w:rsidRPr="00B50322">
        <w:rPr>
          <w:rFonts w:ascii="Arial" w:eastAsia="Times New Roman" w:hAnsi="Arial" w:cs="Times New Roman"/>
          <w:sz w:val="22"/>
          <w:szCs w:val="22"/>
          <w:lang w:eastAsia="cs-CZ"/>
        </w:rPr>
        <w:t xml:space="preserve">dalším environmentálním dopadům. </w:t>
      </w:r>
    </w:p>
    <w:p w:rsidR="00B50322" w:rsidRPr="00B50322" w:rsidRDefault="00B50322" w:rsidP="00B50322">
      <w:pPr>
        <w:autoSpaceDE w:val="0"/>
        <w:autoSpaceDN w:val="0"/>
        <w:adjustRightInd w:val="0"/>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Koncepce se týká celého území ČR a současně navazuje na strategické komunitární koncepce, s ohledem na jejich naplňování nejen na úseku zemědělství, ale i na úseku ochrany životního prostředí a veřejného zdraví (ovzduší, odpady, voda, NATURA 2000 aj.).</w:t>
      </w:r>
    </w:p>
    <w:p w:rsidR="00B50322" w:rsidRPr="00B50322" w:rsidRDefault="00B50322" w:rsidP="00B50322">
      <w:pPr>
        <w:shd w:val="clear" w:color="auto" w:fill="FFFFFF"/>
        <w:ind w:right="45" w:firstLine="709"/>
        <w:rPr>
          <w:rFonts w:ascii="Arial" w:eastAsia="Times New Roman" w:hAnsi="Arial" w:cs="Times New Roman"/>
          <w:sz w:val="22"/>
          <w:szCs w:val="22"/>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 xml:space="preserve">3. </w:t>
      </w:r>
      <w:proofErr w:type="gramStart"/>
      <w:r w:rsidRPr="00B50322">
        <w:rPr>
          <w:rFonts w:ascii="Arial" w:eastAsia="Times New Roman" w:hAnsi="Arial" w:cs="Times New Roman"/>
          <w:b/>
          <w:szCs w:val="20"/>
          <w:u w:val="single"/>
          <w:lang w:eastAsia="cs-CZ"/>
        </w:rPr>
        <w:t>Umístění  koncepce</w:t>
      </w:r>
      <w:proofErr w:type="gramEnd"/>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Stát:</w:t>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t xml:space="preserve">       Česká republika</w:t>
      </w:r>
      <w:r w:rsidRPr="00B50322">
        <w:rPr>
          <w:rFonts w:ascii="Arial" w:eastAsia="Times New Roman" w:hAnsi="Arial" w:cs="Times New Roman"/>
          <w:sz w:val="22"/>
          <w:szCs w:val="22"/>
          <w:lang w:eastAsia="cs-CZ"/>
        </w:rPr>
        <w:tab/>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Kraj:                                              Všechny kraje ČR</w:t>
      </w:r>
    </w:p>
    <w:p w:rsidR="00B50322" w:rsidRPr="00B50322" w:rsidRDefault="00B50322" w:rsidP="00B50322">
      <w:pPr>
        <w:jc w:val="left"/>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 xml:space="preserve">4. </w:t>
      </w:r>
      <w:proofErr w:type="gramStart"/>
      <w:r w:rsidRPr="00B50322">
        <w:rPr>
          <w:rFonts w:ascii="Arial" w:eastAsia="Times New Roman" w:hAnsi="Arial" w:cs="Times New Roman"/>
          <w:b/>
          <w:szCs w:val="20"/>
          <w:u w:val="single"/>
          <w:lang w:eastAsia="cs-CZ"/>
        </w:rPr>
        <w:t>Pořizovatel  koncepce</w:t>
      </w:r>
      <w:proofErr w:type="gramEnd"/>
    </w:p>
    <w:p w:rsidR="00B50322" w:rsidRPr="00B50322" w:rsidRDefault="00B50322" w:rsidP="00B50322">
      <w:pPr>
        <w:spacing w:line="240"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Česká republika – Ministerstvo zemědělství </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5. IČ pořizovatele</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00020478</w:t>
      </w:r>
    </w:p>
    <w:p w:rsidR="00B50322" w:rsidRPr="00B50322" w:rsidRDefault="00B50322" w:rsidP="00B50322">
      <w:pPr>
        <w:spacing w:line="240" w:lineRule="auto"/>
        <w:rPr>
          <w:rFonts w:ascii="Arial" w:eastAsia="Times New Roman" w:hAnsi="Arial" w:cs="Times New Roman"/>
          <w:szCs w:val="20"/>
          <w:u w:val="single"/>
          <w:lang w:eastAsia="cs-CZ"/>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6. Sídlo pořizovatele</w:t>
      </w:r>
    </w:p>
    <w:p w:rsidR="00B50322" w:rsidRPr="00B50322" w:rsidRDefault="00B50322" w:rsidP="00B50322">
      <w:pPr>
        <w:jc w:val="left"/>
        <w:rPr>
          <w:rFonts w:ascii="Arial" w:eastAsia="Times New Roman" w:hAnsi="Arial" w:cs="Arial"/>
          <w:sz w:val="22"/>
          <w:szCs w:val="22"/>
          <w:lang w:eastAsia="cs-CZ"/>
        </w:rPr>
      </w:pPr>
      <w:proofErr w:type="spellStart"/>
      <w:r w:rsidRPr="00B50322">
        <w:rPr>
          <w:rFonts w:ascii="Arial" w:eastAsia="Times New Roman" w:hAnsi="Arial" w:cs="Arial"/>
          <w:sz w:val="22"/>
          <w:szCs w:val="22"/>
          <w:lang w:eastAsia="cs-CZ"/>
        </w:rPr>
        <w:t>Těšnov</w:t>
      </w:r>
      <w:proofErr w:type="spellEnd"/>
      <w:r w:rsidRPr="00B50322">
        <w:rPr>
          <w:rFonts w:ascii="Arial" w:eastAsia="Times New Roman" w:hAnsi="Arial" w:cs="Arial"/>
          <w:sz w:val="22"/>
          <w:szCs w:val="22"/>
          <w:lang w:eastAsia="cs-CZ"/>
        </w:rPr>
        <w:t xml:space="preserve"> 65/17, 117 05 Praha 1</w:t>
      </w:r>
    </w:p>
    <w:p w:rsidR="00B50322" w:rsidRPr="00B50322" w:rsidRDefault="00B50322" w:rsidP="00B50322">
      <w:pPr>
        <w:spacing w:line="240" w:lineRule="auto"/>
        <w:jc w:val="left"/>
        <w:rPr>
          <w:rFonts w:ascii="Arial" w:eastAsia="Times New Roman" w:hAnsi="Arial" w:cs="Arial"/>
          <w:sz w:val="22"/>
          <w:szCs w:val="22"/>
          <w:lang w:eastAsia="cs-CZ"/>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7. Vyhodnocení vlivů na životní prostředí</w:t>
      </w:r>
    </w:p>
    <w:p w:rsidR="00B50322" w:rsidRPr="00B50322" w:rsidRDefault="00B50322" w:rsidP="00B50322">
      <w:pPr>
        <w:tabs>
          <w:tab w:val="left" w:pos="6128"/>
        </w:tabs>
        <w:overflowPunct w:val="0"/>
        <w:autoSpaceDE w:val="0"/>
        <w:autoSpaceDN w:val="0"/>
        <w:adjustRightInd w:val="0"/>
        <w:ind w:hanging="2"/>
        <w:rPr>
          <w:rFonts w:ascii="Arial" w:eastAsia="Times New Roman" w:hAnsi="Arial" w:cs="Arial"/>
          <w:iCs/>
          <w:sz w:val="22"/>
          <w:szCs w:val="20"/>
          <w:lang w:eastAsia="cs-CZ"/>
        </w:rPr>
      </w:pPr>
      <w:r w:rsidRPr="00B50322">
        <w:rPr>
          <w:rFonts w:ascii="Arial" w:eastAsia="Times New Roman" w:hAnsi="Arial" w:cs="Times New Roman"/>
          <w:i/>
          <w:iCs/>
          <w:sz w:val="22"/>
          <w:szCs w:val="22"/>
          <w:lang w:eastAsia="cs-CZ"/>
        </w:rPr>
        <w:t xml:space="preserve">Zpracovatel:    </w:t>
      </w:r>
      <w:proofErr w:type="spellStart"/>
      <w:r w:rsidRPr="00B50322">
        <w:rPr>
          <w:rFonts w:ascii="Arial" w:eastAsia="Times New Roman" w:hAnsi="Arial" w:cs="Arial"/>
          <w:i/>
          <w:iCs/>
          <w:sz w:val="22"/>
          <w:szCs w:val="20"/>
          <w:lang w:eastAsia="cs-CZ"/>
        </w:rPr>
        <w:t>Ecological</w:t>
      </w:r>
      <w:proofErr w:type="spellEnd"/>
      <w:r w:rsidRPr="00B50322">
        <w:rPr>
          <w:rFonts w:ascii="Arial" w:eastAsia="Times New Roman" w:hAnsi="Arial" w:cs="Arial"/>
          <w:i/>
          <w:iCs/>
          <w:sz w:val="22"/>
          <w:szCs w:val="20"/>
          <w:lang w:eastAsia="cs-CZ"/>
        </w:rPr>
        <w:t xml:space="preserve"> </w:t>
      </w:r>
      <w:proofErr w:type="spellStart"/>
      <w:r w:rsidRPr="00B50322">
        <w:rPr>
          <w:rFonts w:ascii="Arial" w:eastAsia="Times New Roman" w:hAnsi="Arial" w:cs="Arial"/>
          <w:i/>
          <w:iCs/>
          <w:sz w:val="22"/>
          <w:szCs w:val="20"/>
          <w:lang w:eastAsia="cs-CZ"/>
        </w:rPr>
        <w:t>Consulting</w:t>
      </w:r>
      <w:proofErr w:type="spellEnd"/>
      <w:r w:rsidRPr="00B50322">
        <w:rPr>
          <w:rFonts w:ascii="Arial" w:eastAsia="Times New Roman" w:hAnsi="Arial" w:cs="Arial"/>
          <w:i/>
          <w:iCs/>
          <w:sz w:val="22"/>
          <w:szCs w:val="20"/>
          <w:lang w:eastAsia="cs-CZ"/>
        </w:rPr>
        <w:t xml:space="preserve"> a.s., Na Střelnici 48,779 00 Olomouc </w:t>
      </w:r>
    </w:p>
    <w:p w:rsidR="00B50322" w:rsidRPr="00B50322" w:rsidRDefault="00B50322" w:rsidP="00B50322">
      <w:pPr>
        <w:rPr>
          <w:rFonts w:ascii="Arial" w:eastAsia="Times New Roman" w:hAnsi="Arial" w:cs="Arial"/>
          <w:caps/>
          <w:sz w:val="22"/>
          <w:szCs w:val="20"/>
          <w:lang w:eastAsia="cs-CZ"/>
        </w:rPr>
      </w:pPr>
      <w:r w:rsidRPr="00B50322">
        <w:rPr>
          <w:rFonts w:ascii="Arial" w:eastAsia="Times New Roman" w:hAnsi="Arial" w:cs="Arial"/>
          <w:sz w:val="22"/>
          <w:szCs w:val="20"/>
          <w:lang w:eastAsia="cs-CZ"/>
        </w:rPr>
        <w:t>RNDr. Jiří G r ú z</w:t>
      </w:r>
      <w:r w:rsidRPr="00B50322">
        <w:rPr>
          <w:rFonts w:ascii="Arial" w:eastAsia="Times New Roman" w:hAnsi="Arial" w:cs="Arial"/>
          <w:caps/>
          <w:sz w:val="22"/>
          <w:szCs w:val="20"/>
          <w:lang w:eastAsia="cs-CZ"/>
        </w:rPr>
        <w:t xml:space="preserve"> </w:t>
      </w:r>
    </w:p>
    <w:p w:rsidR="00B50322" w:rsidRPr="00B50322" w:rsidRDefault="00B50322" w:rsidP="00B50322">
      <w:pPr>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číslo osvědčení odborné způsobilosti 85189/ENV/08 </w:t>
      </w:r>
    </w:p>
    <w:p w:rsidR="00B50322" w:rsidRPr="00B50322" w:rsidRDefault="00B50322" w:rsidP="00B50322">
      <w:pPr>
        <w:widowControl w:val="0"/>
        <w:suppressAutoHyphens/>
        <w:jc w:val="left"/>
        <w:rPr>
          <w:rFonts w:ascii="Arial" w:eastAsia="Times New Roman" w:hAnsi="Arial" w:cs="Arial"/>
          <w:sz w:val="22"/>
          <w:szCs w:val="20"/>
        </w:rPr>
      </w:pPr>
      <w:r w:rsidRPr="00B50322">
        <w:rPr>
          <w:rFonts w:ascii="Arial" w:eastAsia="Times New Roman" w:hAnsi="Arial" w:cs="Arial"/>
          <w:sz w:val="22"/>
          <w:szCs w:val="20"/>
        </w:rPr>
        <w:t>Na Střelnici 48, 779 00 Olomouc, tel. 603 584 222</w:t>
      </w:r>
      <w:r w:rsidRPr="00B50322">
        <w:rPr>
          <w:rFonts w:ascii="Arial" w:eastAsia="Times New Roman" w:hAnsi="Arial" w:cs="Arial"/>
          <w:sz w:val="22"/>
          <w:szCs w:val="20"/>
        </w:rPr>
        <w:tab/>
      </w:r>
    </w:p>
    <w:p w:rsidR="00B50322" w:rsidRPr="00B50322" w:rsidRDefault="00B50322" w:rsidP="00B50322">
      <w:pPr>
        <w:widowControl w:val="0"/>
        <w:suppressAutoHyphens/>
        <w:jc w:val="left"/>
        <w:rPr>
          <w:rFonts w:ascii="Arial" w:eastAsia="Times New Roman" w:hAnsi="Arial" w:cs="Times New Roman"/>
          <w:sz w:val="22"/>
          <w:szCs w:val="22"/>
        </w:rPr>
      </w:pPr>
      <w:r w:rsidRPr="00B50322">
        <w:rPr>
          <w:rFonts w:ascii="Arial" w:eastAsia="Times New Roman" w:hAnsi="Arial" w:cs="Arial"/>
          <w:sz w:val="22"/>
          <w:szCs w:val="20"/>
        </w:rPr>
        <w:t xml:space="preserve">e-mail: </w:t>
      </w:r>
      <w:hyperlink r:id="rId95" w:history="1">
        <w:r w:rsidRPr="00B50322">
          <w:rPr>
            <w:rFonts w:ascii="Arial" w:eastAsia="Times New Roman" w:hAnsi="Arial" w:cs="Arial"/>
            <w:sz w:val="22"/>
            <w:szCs w:val="20"/>
          </w:rPr>
          <w:t>ecological@ecological.cz</w:t>
        </w:r>
      </w:hyperlink>
      <w:r w:rsidRPr="00B50322">
        <w:rPr>
          <w:rFonts w:ascii="Arial" w:eastAsia="Times New Roman" w:hAnsi="Arial" w:cs="Arial"/>
          <w:sz w:val="22"/>
          <w:szCs w:val="20"/>
        </w:rPr>
        <w:t xml:space="preserve"> ; </w:t>
      </w:r>
      <w:hyperlink r:id="rId96" w:history="1">
        <w:r w:rsidRPr="00B50322">
          <w:rPr>
            <w:rFonts w:ascii="Arial" w:eastAsia="Times New Roman" w:hAnsi="Arial" w:cs="Arial"/>
            <w:sz w:val="22"/>
            <w:szCs w:val="20"/>
          </w:rPr>
          <w:t>www.ecological.cz</w:t>
        </w:r>
      </w:hyperlink>
    </w:p>
    <w:p w:rsidR="00B50322" w:rsidRPr="00B50322" w:rsidRDefault="00B50322" w:rsidP="00B50322">
      <w:pPr>
        <w:ind w:left="708"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 </w:t>
      </w:r>
    </w:p>
    <w:p w:rsidR="00B50322" w:rsidRPr="00B50322" w:rsidRDefault="00B50322" w:rsidP="00B50322">
      <w:pPr>
        <w:ind w:left="2832" w:hanging="2832"/>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Datum předložení:            </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8. Průběh vyhodnocení vlivů na životní prostředí</w:t>
      </w:r>
    </w:p>
    <w:p w:rsidR="00B50322" w:rsidRPr="00B50322" w:rsidRDefault="00B50322" w:rsidP="00B50322">
      <w:pPr>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Vyhodnocován je Program rozvoje venkova (PRV) ČR, zpracovaný pořizovatelem, kterým je Ministerstvo zemědělství ČR. Tato koncepce byla zpracována v návaznosti na sedmileté programové cykly, dané relevantní legislativou EU. Jedná se o koncepci ve smyslu ustanovení §10a zákona č. 100/2001 Sb., kde dotčené území je tvořeno územím celé České republiky. </w:t>
      </w:r>
    </w:p>
    <w:p w:rsidR="00B50322" w:rsidRPr="00B50322" w:rsidRDefault="00B50322" w:rsidP="00B50322">
      <w:pPr>
        <w:overflowPunct w:val="0"/>
        <w:autoSpaceDE w:val="0"/>
        <w:autoSpaceDN w:val="0"/>
        <w:adjustRightInd w:val="0"/>
        <w:ind w:firstLine="708"/>
        <w:rPr>
          <w:rFonts w:ascii="Arial" w:eastAsia="Times New Roman" w:hAnsi="Arial" w:cs="Arial"/>
          <w:sz w:val="22"/>
          <w:szCs w:val="22"/>
          <w:lang w:eastAsia="cs-CZ"/>
        </w:rPr>
      </w:pPr>
      <w:r w:rsidRPr="00B50322">
        <w:rPr>
          <w:rFonts w:ascii="Arial" w:eastAsia="Times New Roman" w:hAnsi="Arial" w:cs="Arial"/>
          <w:sz w:val="22"/>
          <w:szCs w:val="22"/>
          <w:lang w:eastAsia="cs-CZ"/>
        </w:rPr>
        <w:t>Pro uvedenou koncepci tak bylo zpracováno Oznámení a MŽP vydán závěr zjišťovacího řízení (dne 19.</w:t>
      </w:r>
      <w:r w:rsidR="00605AC3">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7.</w:t>
      </w:r>
      <w:r w:rsidR="00605AC3">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2013). Posléze bylo zpracováno</w:t>
      </w:r>
      <w:r w:rsidRPr="00B50322">
        <w:rPr>
          <w:rFonts w:ascii="Arial" w:eastAsia="Times New Roman" w:hAnsi="Arial" w:cs="Arial"/>
          <w:sz w:val="22"/>
          <w:szCs w:val="20"/>
          <w:lang w:eastAsia="cs-CZ"/>
        </w:rPr>
        <w:t xml:space="preserve"> Vyhodnocení vlivů koncepce </w:t>
      </w:r>
      <w:r w:rsidRPr="00B50322">
        <w:rPr>
          <w:rFonts w:ascii="Arial" w:eastAsia="Times New Roman" w:hAnsi="Arial" w:cs="Arial"/>
          <w:sz w:val="22"/>
          <w:szCs w:val="22"/>
          <w:lang w:eastAsia="cs-CZ"/>
        </w:rPr>
        <w:t xml:space="preserve">na životní prostředí podle ustanovení § 10e zákona č. 100/2001 Sb. v platném znění. </w:t>
      </w:r>
    </w:p>
    <w:p w:rsidR="00B50322" w:rsidRPr="00B50322" w:rsidRDefault="00B50322" w:rsidP="00B50322">
      <w:pPr>
        <w:overflowPunct w:val="0"/>
        <w:autoSpaceDE w:val="0"/>
        <w:autoSpaceDN w:val="0"/>
        <w:adjustRightInd w:val="0"/>
        <w:ind w:firstLine="708"/>
        <w:rPr>
          <w:rFonts w:ascii="Arial" w:eastAsia="Times New Roman" w:hAnsi="Arial" w:cs="Arial"/>
          <w:sz w:val="22"/>
          <w:szCs w:val="20"/>
          <w:lang w:eastAsia="cs-CZ"/>
        </w:rPr>
      </w:pPr>
      <w:r w:rsidRPr="00B50322">
        <w:rPr>
          <w:rFonts w:ascii="Arial" w:eastAsia="Times New Roman" w:hAnsi="Arial" w:cs="Arial"/>
          <w:sz w:val="22"/>
          <w:szCs w:val="20"/>
          <w:lang w:eastAsia="cs-CZ"/>
        </w:rPr>
        <w:t>Příslušným orgánem státní správy pro provedení posouzení a vydání stanoviska k této koncepci je ve smyslu ustanovení §21 zákona č. 100/2001 Sb. v tomto konkrétním případě Ministerstvo životního prostředí ČR.</w:t>
      </w:r>
    </w:p>
    <w:p w:rsidR="00B50322" w:rsidRPr="00B50322" w:rsidRDefault="00B50322" w:rsidP="00B50322">
      <w:pPr>
        <w:spacing w:line="240" w:lineRule="auto"/>
        <w:rPr>
          <w:rFonts w:ascii="Arial" w:eastAsia="Times New Roman" w:hAnsi="Arial" w:cs="Arial"/>
          <w:sz w:val="22"/>
          <w:szCs w:val="22"/>
          <w:lang w:eastAsia="cs-CZ"/>
        </w:rPr>
      </w:pPr>
    </w:p>
    <w:p w:rsidR="00B50322" w:rsidRPr="00B50322" w:rsidRDefault="00B50322" w:rsidP="00B50322">
      <w:pPr>
        <w:spacing w:line="240" w:lineRule="auto"/>
        <w:ind w:left="360" w:hanging="360"/>
        <w:rPr>
          <w:rFonts w:ascii="Arial" w:eastAsia="Times New Roman" w:hAnsi="Arial" w:cs="Times New Roman"/>
          <w:b/>
          <w:szCs w:val="20"/>
          <w:u w:val="single"/>
          <w:lang w:eastAsia="cs-CZ"/>
        </w:rPr>
      </w:pPr>
      <w:r w:rsidRPr="00B50322">
        <w:rPr>
          <w:rFonts w:ascii="Arial" w:eastAsia="Times New Roman" w:hAnsi="Arial" w:cs="Times New Roman"/>
          <w:b/>
          <w:szCs w:val="20"/>
          <w:u w:val="single"/>
          <w:lang w:eastAsia="cs-CZ"/>
        </w:rPr>
        <w:t>9. Stanovisko příslušného úřadu z hlediska přijatelnosti vlivů na životní prostředí s uvedením podmiňujících připomínek</w:t>
      </w:r>
    </w:p>
    <w:p w:rsidR="00B50322" w:rsidRPr="00B50322" w:rsidRDefault="00B50322" w:rsidP="00B50322">
      <w:pPr>
        <w:spacing w:line="240" w:lineRule="auto"/>
        <w:ind w:firstLine="709"/>
        <w:rPr>
          <w:rFonts w:ascii="Arial" w:eastAsia="Times New Roman" w:hAnsi="Arial" w:cs="Times New Roman"/>
          <w:sz w:val="22"/>
          <w:szCs w:val="22"/>
          <w:lang w:eastAsia="cs-CZ"/>
        </w:rPr>
      </w:pPr>
    </w:p>
    <w:p w:rsidR="00B50322" w:rsidRPr="00B50322" w:rsidRDefault="00B50322" w:rsidP="00B50322">
      <w:pPr>
        <w:ind w:firstLine="708"/>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Na základě zpracovaného Programu rozvoje venkova ČR, vyjádření k němu podaných, a dále na základě doplňujících informací a výsledků veřejného projednání </w:t>
      </w:r>
    </w:p>
    <w:p w:rsidR="00B50322" w:rsidRPr="00B50322" w:rsidRDefault="00B50322" w:rsidP="00B50322">
      <w:pPr>
        <w:spacing w:line="240" w:lineRule="auto"/>
        <w:ind w:firstLine="357"/>
        <w:jc w:val="center"/>
        <w:rPr>
          <w:rFonts w:ascii="Arial" w:eastAsia="Times New Roman" w:hAnsi="Arial" w:cs="Times New Roman"/>
          <w:b/>
          <w:sz w:val="22"/>
          <w:szCs w:val="22"/>
          <w:lang w:eastAsia="cs-CZ"/>
        </w:rPr>
      </w:pPr>
    </w:p>
    <w:p w:rsidR="00B50322" w:rsidRPr="00B50322" w:rsidRDefault="00B50322" w:rsidP="00B50322">
      <w:pPr>
        <w:ind w:firstLine="360"/>
        <w:jc w:val="center"/>
        <w:rPr>
          <w:rFonts w:ascii="Arial" w:eastAsia="Times New Roman" w:hAnsi="Arial" w:cs="Times New Roman"/>
          <w:b/>
          <w:lang w:eastAsia="cs-CZ"/>
        </w:rPr>
      </w:pPr>
      <w:r w:rsidRPr="00B50322">
        <w:rPr>
          <w:rFonts w:ascii="Arial" w:eastAsia="Times New Roman" w:hAnsi="Arial" w:cs="Times New Roman"/>
          <w:b/>
          <w:lang w:eastAsia="cs-CZ"/>
        </w:rPr>
        <w:t>vydává</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Ministerstvo životního prostředí, jako příslušný úřad podle § 21 zákona č. 100/2001 Sb. o posuzování vlivu na životní prostředí a o změně některých souvisejících zákonů (zákon o</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posuzování vlivů na životní prostředí) v platném znění, z hlediska přijatelnosti vlivů koncepce na životní prostředí</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50322">
      <w:pPr>
        <w:jc w:val="center"/>
        <w:rPr>
          <w:rFonts w:ascii="Arial" w:eastAsia="Times New Roman" w:hAnsi="Arial" w:cs="Times New Roman"/>
          <w:b/>
          <w:sz w:val="32"/>
          <w:szCs w:val="32"/>
          <w:lang w:eastAsia="cs-CZ"/>
        </w:rPr>
      </w:pPr>
      <w:proofErr w:type="gramStart"/>
      <w:r w:rsidRPr="00B50322">
        <w:rPr>
          <w:rFonts w:ascii="Arial" w:eastAsia="Times New Roman" w:hAnsi="Arial" w:cs="Times New Roman"/>
          <w:b/>
          <w:sz w:val="32"/>
          <w:szCs w:val="32"/>
          <w:lang w:eastAsia="cs-CZ"/>
        </w:rPr>
        <w:lastRenderedPageBreak/>
        <w:t>s o u h l a s n é    s t a n o v i s k o</w:t>
      </w:r>
      <w:proofErr w:type="gramEnd"/>
    </w:p>
    <w:p w:rsidR="00B50322" w:rsidRPr="00B50322" w:rsidRDefault="00B50322" w:rsidP="00B50322">
      <w:pPr>
        <w:spacing w:line="240" w:lineRule="auto"/>
        <w:jc w:val="center"/>
        <w:rPr>
          <w:rFonts w:ascii="Arial" w:eastAsia="Times New Roman" w:hAnsi="Arial" w:cs="Times New Roman"/>
          <w:b/>
          <w:sz w:val="32"/>
          <w:szCs w:val="32"/>
          <w:lang w:eastAsia="cs-CZ"/>
        </w:rPr>
      </w:pP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ke koncepci „Program rozvoje venkova ČR na období 2014 – 2020“ a jejímu Vyhodnocení vlivů na životní prostředí a veřejné zdraví se stanovením následujících podmínek:</w:t>
      </w:r>
    </w:p>
    <w:p w:rsidR="00B50322" w:rsidRPr="00B50322" w:rsidRDefault="00B50322" w:rsidP="00B50322">
      <w:pPr>
        <w:spacing w:line="240" w:lineRule="auto"/>
        <w:rPr>
          <w:rFonts w:ascii="Arial" w:eastAsia="Times New Roman" w:hAnsi="Arial" w:cs="Times New Roman"/>
          <w:sz w:val="22"/>
          <w:szCs w:val="22"/>
          <w:lang w:eastAsia="cs-CZ"/>
        </w:rPr>
      </w:pPr>
    </w:p>
    <w:p w:rsidR="00B50322" w:rsidRPr="00B50322" w:rsidRDefault="00B50322" w:rsidP="00BC7DD5">
      <w:pPr>
        <w:numPr>
          <w:ilvl w:val="0"/>
          <w:numId w:val="36"/>
        </w:numPr>
        <w:spacing w:after="200" w:line="276" w:lineRule="auto"/>
        <w:ind w:right="-57"/>
        <w:rPr>
          <w:rFonts w:ascii="Arial" w:eastAsia="Times New Roman" w:hAnsi="Arial" w:cs="Arial"/>
          <w:sz w:val="22"/>
          <w:szCs w:val="20"/>
          <w:lang w:eastAsia="cs-CZ"/>
        </w:rPr>
      </w:pPr>
      <w:r w:rsidRPr="00B50322">
        <w:rPr>
          <w:rFonts w:ascii="Arial" w:eastAsia="Times New Roman" w:hAnsi="Arial" w:cs="Arial"/>
          <w:sz w:val="22"/>
          <w:szCs w:val="20"/>
          <w:lang w:eastAsia="cs-CZ"/>
        </w:rPr>
        <w:t>V navazujících procesech budou respektovány připomínky k jednotlivým prioritním oblastem a jejich opatřením, jak jsou obsaženy v   příloze Vyhodnocení vlivů koncepce (tabulkové hodnocení prioritních oblastí)</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Na koncepci navazující projekty a záměry budou podrobeny hodnocení vlivů na životní prostředí (SEA, EIA), pokud tak stanoví zákon č.100/2001 Sb. v platném znění. V případě navazujících variantních řešení záměrů nových dopravních staveb bude vybrána varianta s minimálními dopady na ŽP a ochranu veřejného zdraví.</w:t>
      </w:r>
    </w:p>
    <w:p w:rsidR="00B50322" w:rsidRPr="00B50322" w:rsidRDefault="00B50322" w:rsidP="00BC7DD5">
      <w:pPr>
        <w:numPr>
          <w:ilvl w:val="0"/>
          <w:numId w:val="36"/>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Následné projekty je nutno hodnotit z hlediska možného vlivu na snížení biodiverzity v území. U hospodaření na lukách a pastvinách je vhodné vyloučit celoplošné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časově unifikované seče, mulčování a intenzivní pastevní hospodaření. Snižování počtu a rozsahu krajinných prvků v území (VKP, ÚSES), nadměrné užívání hnojiv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a chemických přípravků, zvláště ve zranitelných oblastech nelze doporučit.</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Způsob sečení luk s výskytem ZCHD živočichů a rostlin (</w:t>
      </w:r>
      <w:proofErr w:type="spellStart"/>
      <w:r w:rsidRPr="00B50322">
        <w:rPr>
          <w:rFonts w:ascii="Arial" w:eastAsia="Times New Roman" w:hAnsi="Arial" w:cs="Arial"/>
          <w:sz w:val="22"/>
          <w:szCs w:val="22"/>
          <w:lang w:eastAsia="cs-CZ"/>
        </w:rPr>
        <w:t>Hořeček</w:t>
      </w:r>
      <w:proofErr w:type="spellEnd"/>
      <w:r w:rsidRPr="00B50322">
        <w:rPr>
          <w:rFonts w:ascii="Arial" w:eastAsia="Times New Roman" w:hAnsi="Arial" w:cs="Arial"/>
          <w:sz w:val="22"/>
          <w:szCs w:val="22"/>
          <w:lang w:eastAsia="cs-CZ"/>
        </w:rPr>
        <w:t xml:space="preserve"> mnohotvárný český, Modrásek bahenní, Chřástal polní) vždy upřesnit s příslušným orgánem ochrany přírody a krajiny. V případě potřeby upřesnit rovněž výšku strniště (Modrásek bahenní, hostitelské druhy mravenců). </w:t>
      </w:r>
    </w:p>
    <w:p w:rsidR="00B50322" w:rsidRPr="00605AC3"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U jednotlivých projektů pro realizaci opatření koncepce důsledně dbát na ochranu, </w:t>
      </w:r>
      <w:proofErr w:type="spellStart"/>
      <w:proofErr w:type="gramStart"/>
      <w:r w:rsidRPr="00B50322">
        <w:rPr>
          <w:rFonts w:ascii="Arial" w:eastAsia="Times New Roman" w:hAnsi="Arial" w:cs="Arial"/>
          <w:sz w:val="22"/>
          <w:szCs w:val="22"/>
          <w:lang w:eastAsia="cs-CZ"/>
        </w:rPr>
        <w:t>resp.</w:t>
      </w:r>
      <w:r w:rsidRPr="00605AC3">
        <w:rPr>
          <w:rFonts w:ascii="Arial" w:eastAsia="Times New Roman" w:hAnsi="Arial" w:cs="Arial"/>
          <w:sz w:val="22"/>
          <w:szCs w:val="22"/>
          <w:lang w:eastAsia="cs-CZ"/>
        </w:rPr>
        <w:t>minimalizaci</w:t>
      </w:r>
      <w:proofErr w:type="spellEnd"/>
      <w:proofErr w:type="gramEnd"/>
      <w:r w:rsidRPr="00605AC3">
        <w:rPr>
          <w:rFonts w:ascii="Arial" w:eastAsia="Times New Roman" w:hAnsi="Arial" w:cs="Arial"/>
          <w:sz w:val="22"/>
          <w:szCs w:val="22"/>
          <w:lang w:eastAsia="cs-CZ"/>
        </w:rPr>
        <w:t xml:space="preserve"> zásahů do biotopů zvláště chráněných živočichů a rostlin. Při možných variantách vždy preferovat řešení bez kolize s ochranou přírody.</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podpoře využívání energie z obnovitelných zdrojů dbát na situování a rozsah ploch pro pěstování energetických plodin. Umísťování ploch pro pěstování těchto plodin (řepka olejná, kukuřice, rychle rostoucí dřeviny) v území NATURA 2000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ZCHÚ  či v jejich bezprostředním sousedství nedoporučujeme. Snížení diverzity krajiny a následné snížení biodiverzity z těchto důvodů (úbytek potravních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a hnízdních možností v sousedství PO) nelze dopustit.</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Umísťovat nové stavby, vodní díla a nové lesní cesty do území NATURA 2000 (zákon č. 114/1992 Sb.) lze pouze zcela výjimečně, s vyloučením významného vlivu na předměty ochrany v EVL a PO. Při možných variantách vždy preferovat umístění mimo území systému NATURA 2000. Konečný návrh řešit v dohodě s příslušným orgánem ochrany přírody a krajiny</w:t>
      </w:r>
    </w:p>
    <w:p w:rsidR="00B50322" w:rsidRPr="00B50322" w:rsidRDefault="00B50322" w:rsidP="00BC7DD5">
      <w:pPr>
        <w:numPr>
          <w:ilvl w:val="0"/>
          <w:numId w:val="36"/>
        </w:numPr>
        <w:spacing w:after="200" w:line="276"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 xml:space="preserve">Nové stavby, protipovodňová opatření a nové lesní cesty do zvláště chráněných území (zákon č. 114/1992 Sb.) </w:t>
      </w:r>
      <w:r w:rsidR="00605AC3">
        <w:rPr>
          <w:rFonts w:ascii="Arial" w:eastAsia="Times New Roman" w:hAnsi="Arial" w:cs="Arial"/>
          <w:sz w:val="22"/>
          <w:szCs w:val="22"/>
          <w:lang w:eastAsia="cs-CZ"/>
        </w:rPr>
        <w:t xml:space="preserve">lze umísťovat zcela výjimečně, </w:t>
      </w:r>
      <w:r w:rsidRPr="00B50322">
        <w:rPr>
          <w:rFonts w:ascii="Arial" w:eastAsia="Times New Roman" w:hAnsi="Arial" w:cs="Arial"/>
          <w:sz w:val="22"/>
          <w:szCs w:val="22"/>
          <w:lang w:eastAsia="cs-CZ"/>
        </w:rPr>
        <w:t xml:space="preserve">s respektováním podmínek pro zvláště chráněné druhy živočichů a rostlin. Konečný návrh umístění řešit v dohodě s příslušným orgánem ochrany přírody a krajiny.      </w:t>
      </w:r>
    </w:p>
    <w:p w:rsidR="00B50322" w:rsidRPr="00B50322" w:rsidRDefault="00B50322" w:rsidP="00BC7DD5">
      <w:pPr>
        <w:numPr>
          <w:ilvl w:val="0"/>
          <w:numId w:val="36"/>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color w:val="000000"/>
          <w:sz w:val="22"/>
          <w:szCs w:val="22"/>
          <w:lang w:eastAsia="cs-CZ"/>
        </w:rPr>
        <w:lastRenderedPageBreak/>
        <w:t xml:space="preserve">Při umísťování staveb (zejména liniových) vždy zohlednit možnou fragmentaci území, zvláště liniovými stavbami. Negativní vlivy činností či nově budovaných staveb </w:t>
      </w:r>
      <w:r w:rsidRPr="00B50322">
        <w:rPr>
          <w:rFonts w:ascii="Arial" w:eastAsia="Times New Roman" w:hAnsi="Arial" w:cs="Arial"/>
          <w:sz w:val="22"/>
          <w:szCs w:val="22"/>
          <w:lang w:eastAsia="cs-CZ"/>
        </w:rPr>
        <w:t xml:space="preserve">v cenných přírodních lokalitách a jejich blízkosti, způsobující fragmentaci či zhoršení migrační propustnosti území nelze doporučit.  </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V následných projektech při potřebě kácení zeleně dbát na neohrožení zájmů ochrany přírody (hnízdění ptactva, území NATURA 2000).</w:t>
      </w:r>
    </w:p>
    <w:p w:rsidR="00B50322" w:rsidRPr="00B50322" w:rsidRDefault="00B50322" w:rsidP="00BC7DD5">
      <w:pPr>
        <w:numPr>
          <w:ilvl w:val="0"/>
          <w:numId w:val="36"/>
        </w:numPr>
        <w:autoSpaceDE w:val="0"/>
        <w:autoSpaceDN w:val="0"/>
        <w:adjustRightInd w:val="0"/>
        <w:spacing w:after="200" w:line="276" w:lineRule="auto"/>
        <w:rPr>
          <w:rFonts w:ascii="Arial" w:eastAsia="Times New Roman" w:hAnsi="Arial" w:cs="Times New Roman"/>
          <w:sz w:val="22"/>
          <w:szCs w:val="22"/>
          <w:lang w:eastAsia="cs-CZ"/>
        </w:rPr>
      </w:pPr>
      <w:r w:rsidRPr="00B50322">
        <w:rPr>
          <w:rFonts w:ascii="Arial" w:eastAsia="Times New Roman" w:hAnsi="Arial" w:cs="Arial"/>
          <w:sz w:val="22"/>
          <w:szCs w:val="22"/>
          <w:lang w:eastAsia="cs-CZ"/>
        </w:rPr>
        <w:t>Při převodu půdy do ostatní či zastavěné plochy tuto potřebu minimalizovat výběrem vhodných územních variant.</w:t>
      </w:r>
      <w:r w:rsidRPr="00B50322">
        <w:rPr>
          <w:rFonts w:ascii="Arial" w:eastAsia="Times New Roman" w:hAnsi="Arial" w:cs="Arial"/>
          <w:b/>
          <w:color w:val="FF0000"/>
          <w:sz w:val="22"/>
          <w:szCs w:val="22"/>
          <w:lang w:eastAsia="cs-CZ"/>
        </w:rPr>
        <w:t xml:space="preserve"> </w:t>
      </w:r>
      <w:r w:rsidRPr="00B50322">
        <w:rPr>
          <w:rFonts w:ascii="Arial" w:eastAsia="Times New Roman" w:hAnsi="Arial" w:cs="Arial"/>
          <w:sz w:val="22"/>
          <w:szCs w:val="22"/>
          <w:lang w:eastAsia="cs-CZ"/>
        </w:rPr>
        <w:t xml:space="preserve">V záměrech, situovaných mimo zastavěná území obcí v maximální možné míře respektovat doporučení orgánů ochrany životního prostředí se snahou o minimální zásah do ZPF (I. a II. třída ochrany) a pozemků  PUPFL. </w:t>
      </w:r>
    </w:p>
    <w:p w:rsidR="00B50322" w:rsidRPr="00B50322" w:rsidRDefault="00B50322" w:rsidP="00BC7DD5">
      <w:pPr>
        <w:numPr>
          <w:ilvl w:val="0"/>
          <w:numId w:val="36"/>
        </w:numPr>
        <w:autoSpaceDE w:val="0"/>
        <w:autoSpaceDN w:val="0"/>
        <w:adjustRightInd w:val="0"/>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Zvýšení stupně degradace půdy následnými záměry realizace koncepce </w:t>
      </w:r>
      <w:r w:rsidR="00605AC3">
        <w:rPr>
          <w:rFonts w:ascii="Arial" w:eastAsia="Times New Roman" w:hAnsi="Arial" w:cs="Times New Roman"/>
          <w:sz w:val="22"/>
          <w:szCs w:val="22"/>
          <w:lang w:eastAsia="cs-CZ"/>
        </w:rPr>
        <w:t xml:space="preserve">nelze připustit. </w:t>
      </w:r>
      <w:r w:rsidRPr="00B50322">
        <w:rPr>
          <w:rFonts w:ascii="Arial" w:eastAsia="Times New Roman" w:hAnsi="Arial" w:cs="Times New Roman"/>
          <w:sz w:val="22"/>
          <w:szCs w:val="22"/>
          <w:lang w:eastAsia="cs-CZ"/>
        </w:rPr>
        <w:t xml:space="preserve">Přitom je nutno odmítnout zejména možnost navýšení vodní a větrné eroze záměrem, možný úbytek humusu v půdě, utužování půd a nevhodný vodní režim (odvodňování, </w:t>
      </w:r>
      <w:proofErr w:type="spellStart"/>
      <w:r w:rsidRPr="00B50322">
        <w:rPr>
          <w:rFonts w:ascii="Arial" w:eastAsia="Times New Roman" w:hAnsi="Arial" w:cs="Times New Roman"/>
          <w:sz w:val="22"/>
          <w:szCs w:val="22"/>
          <w:lang w:eastAsia="cs-CZ"/>
        </w:rPr>
        <w:t>zatrubňování</w:t>
      </w:r>
      <w:proofErr w:type="spellEnd"/>
      <w:r w:rsidRPr="00B50322">
        <w:rPr>
          <w:rFonts w:ascii="Arial" w:eastAsia="Times New Roman" w:hAnsi="Arial" w:cs="Times New Roman"/>
          <w:sz w:val="22"/>
          <w:szCs w:val="22"/>
          <w:lang w:eastAsia="cs-CZ"/>
        </w:rPr>
        <w:t xml:space="preserve"> či regulace vodních toků).</w:t>
      </w:r>
    </w:p>
    <w:p w:rsidR="00B50322" w:rsidRPr="00605AC3" w:rsidRDefault="00B50322" w:rsidP="00BC7DD5">
      <w:pPr>
        <w:numPr>
          <w:ilvl w:val="0"/>
          <w:numId w:val="36"/>
        </w:numPr>
        <w:autoSpaceDE w:val="0"/>
        <w:autoSpaceDN w:val="0"/>
        <w:adjustRightInd w:val="0"/>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Při hospodaření v lesích nelze připustit nadměrné utužování půdy těžkými mechanizmy</w:t>
      </w:r>
      <w:r w:rsidRPr="00605AC3">
        <w:rPr>
          <w:rFonts w:ascii="Arial" w:eastAsia="Times New Roman" w:hAnsi="Arial" w:cs="Arial"/>
          <w:sz w:val="22"/>
          <w:szCs w:val="22"/>
          <w:lang w:eastAsia="cs-CZ"/>
        </w:rPr>
        <w:t xml:space="preserve"> (</w:t>
      </w:r>
      <w:proofErr w:type="spellStart"/>
      <w:r w:rsidRPr="00605AC3">
        <w:rPr>
          <w:rFonts w:ascii="Arial" w:eastAsia="Times New Roman" w:hAnsi="Arial" w:cs="Arial"/>
          <w:sz w:val="22"/>
          <w:szCs w:val="22"/>
          <w:lang w:eastAsia="cs-CZ"/>
        </w:rPr>
        <w:t>harvestory</w:t>
      </w:r>
      <w:proofErr w:type="spellEnd"/>
      <w:r w:rsidRPr="00605AC3">
        <w:rPr>
          <w:rFonts w:ascii="Arial" w:eastAsia="Times New Roman" w:hAnsi="Arial" w:cs="Arial"/>
          <w:sz w:val="22"/>
          <w:szCs w:val="22"/>
          <w:lang w:eastAsia="cs-CZ"/>
        </w:rPr>
        <w:t>), s důsledkem na vodní hospodářství a zdravotní stav lesa.</w:t>
      </w:r>
      <w:r w:rsidR="00605AC3">
        <w:rPr>
          <w:rFonts w:ascii="Arial" w:eastAsia="Times New Roman" w:hAnsi="Arial" w:cs="Arial"/>
          <w:sz w:val="22"/>
          <w:szCs w:val="22"/>
          <w:lang w:eastAsia="cs-CZ"/>
        </w:rPr>
        <w:t xml:space="preserve"> </w:t>
      </w:r>
      <w:r w:rsidRPr="00605AC3">
        <w:rPr>
          <w:rFonts w:ascii="Arial" w:eastAsia="Times New Roman" w:hAnsi="Arial" w:cs="Arial"/>
          <w:sz w:val="22"/>
          <w:szCs w:val="22"/>
          <w:lang w:eastAsia="cs-CZ"/>
        </w:rPr>
        <w:t xml:space="preserve">Používání geneticky a geograficky nepůvodního sadebního materiálu, vedoucí k pozměněné druhové skladbě porostů s důsledky na biodiverzitu lesních organizmů nelze doporučit. </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Při zlepšování druhové skladby lesních porostů je třeba dbát, aby při zvyšování podílu MZD došlo k rovnoměrné aplikaci, aby se nevytvořily enklávy se </w:t>
      </w:r>
      <w:proofErr w:type="gramStart"/>
      <w:r w:rsidRPr="00B50322">
        <w:rPr>
          <w:rFonts w:ascii="Arial" w:eastAsia="Times New Roman" w:hAnsi="Arial" w:cs="Arial"/>
          <w:sz w:val="22"/>
          <w:szCs w:val="22"/>
          <w:lang w:eastAsia="cs-CZ"/>
        </w:rPr>
        <w:t>100%</w:t>
      </w:r>
      <w:proofErr w:type="gramEnd"/>
      <w:r w:rsidRPr="00B50322">
        <w:rPr>
          <w:rFonts w:ascii="Arial" w:eastAsia="Times New Roman" w:hAnsi="Arial" w:cs="Arial"/>
          <w:sz w:val="22"/>
          <w:szCs w:val="22"/>
          <w:lang w:eastAsia="cs-CZ"/>
        </w:rPr>
        <w:t xml:space="preserve"> zastoupením těchto dřevin.</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Subsidiárně zajistit dohled nad dodržováním podmínek koncepce, resp. národní legislativy při hospodaření ve zranitelných oblastech, OP vodních zdrojů, v ZCHÚ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a územích NATURA 2000. </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Zajištění řádného předprojektového průzkumu (biologické hodnocení), zvláště v případech zalesňování  ZPF.  Nešetrnou aplikaci zalesňování, která by mohla vést ke zničení stávajících stanovišť ZCHD (travní společenstva), případně předmětů ochrany v EVL či PO (Chřástal polní, Koroptev polní, Strnad zahradní) nelze dopustit.</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U jednotlivých projektů pro realizaci opatření koncepce vždy zvažovat riziko kontaminace půdy či povrchových a podzemních vod závadnými látkami. Nadměrnou kontaminaci prostředí  </w:t>
      </w:r>
      <w:proofErr w:type="spellStart"/>
      <w:r w:rsidRPr="00B50322">
        <w:rPr>
          <w:rFonts w:ascii="Arial" w:eastAsia="Times New Roman" w:hAnsi="Arial" w:cs="Arial"/>
          <w:sz w:val="22"/>
          <w:szCs w:val="22"/>
          <w:lang w:eastAsia="cs-CZ"/>
        </w:rPr>
        <w:t>makronutrienty</w:t>
      </w:r>
      <w:proofErr w:type="spellEnd"/>
      <w:r w:rsidRPr="00B50322">
        <w:rPr>
          <w:rFonts w:ascii="Arial" w:eastAsia="Times New Roman" w:hAnsi="Arial" w:cs="Arial"/>
          <w:sz w:val="22"/>
          <w:szCs w:val="22"/>
          <w:lang w:eastAsia="cs-CZ"/>
        </w:rPr>
        <w:t xml:space="preserve"> (dusík, fosfor) či chemickými látkami a přípravky (pesticidy), zvláště ve zranitelných oblastech (</w:t>
      </w:r>
      <w:proofErr w:type="spellStart"/>
      <w:r w:rsidRPr="00B50322">
        <w:rPr>
          <w:rFonts w:ascii="Arial" w:eastAsia="Times New Roman" w:hAnsi="Arial" w:cs="Arial"/>
          <w:sz w:val="22"/>
          <w:szCs w:val="22"/>
          <w:lang w:eastAsia="cs-CZ"/>
        </w:rPr>
        <w:t>nař</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vl</w:t>
      </w:r>
      <w:proofErr w:type="spellEnd"/>
      <w:r w:rsidRPr="00B50322">
        <w:rPr>
          <w:rFonts w:ascii="Arial" w:eastAsia="Times New Roman" w:hAnsi="Arial" w:cs="Arial"/>
          <w:sz w:val="22"/>
          <w:szCs w:val="22"/>
          <w:lang w:eastAsia="cs-CZ"/>
        </w:rPr>
        <w:t xml:space="preserve">. č. 262/2012 Sb.) či  oblastech CHOPAV (§28 vodního zákona) nelze akceptovat.  </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Záměry, představující realizaci nového stacionárního zdroje znečišťování ovzduší je nutno vždy zvažovat s ohledem na stávající stav imisních koncentrací  ovzduší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 xml:space="preserve">v území.  Pokud by imisní limity s dobou průměrování 1 rok v území již byly překročeny nebo bylo vyžadováno kompenzační opatření (§11 odst. 5 zákona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o ochraně ovzduší), nelze tyto záměry doporučit k realizaci.</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 xml:space="preserve">V následných projektech pro realizaci opatření koncepce preferovat záměry se sníženými </w:t>
      </w:r>
      <w:r w:rsidR="00605AC3">
        <w:rPr>
          <w:rFonts w:ascii="Arial" w:eastAsia="Times New Roman" w:hAnsi="Arial" w:cs="Arial"/>
          <w:sz w:val="22"/>
          <w:szCs w:val="22"/>
          <w:lang w:eastAsia="cs-CZ"/>
        </w:rPr>
        <w:t>n</w:t>
      </w:r>
      <w:r w:rsidRPr="00B50322">
        <w:rPr>
          <w:rFonts w:ascii="Arial" w:eastAsia="Times New Roman" w:hAnsi="Arial" w:cs="Arial"/>
          <w:sz w:val="22"/>
          <w:szCs w:val="22"/>
          <w:lang w:eastAsia="cs-CZ"/>
        </w:rPr>
        <w:t>ároky na fosilní paliva, nižšími produkovanými emisemi (CH</w:t>
      </w:r>
      <w:r w:rsidRPr="00B50322">
        <w:rPr>
          <w:rFonts w:ascii="Arial" w:eastAsia="Times New Roman" w:hAnsi="Arial" w:cs="Arial"/>
          <w:sz w:val="22"/>
          <w:szCs w:val="22"/>
          <w:vertAlign w:val="subscript"/>
          <w:lang w:eastAsia="cs-CZ"/>
        </w:rPr>
        <w:t>4</w:t>
      </w:r>
      <w:r w:rsidRPr="00B50322">
        <w:rPr>
          <w:rFonts w:ascii="Arial" w:eastAsia="Times New Roman" w:hAnsi="Arial" w:cs="Arial"/>
          <w:sz w:val="22"/>
          <w:szCs w:val="22"/>
          <w:lang w:eastAsia="cs-CZ"/>
        </w:rPr>
        <w:t>, PM</w:t>
      </w:r>
      <w:r w:rsidRPr="00B50322">
        <w:rPr>
          <w:rFonts w:ascii="Arial" w:eastAsia="Times New Roman" w:hAnsi="Arial" w:cs="Arial"/>
          <w:sz w:val="22"/>
          <w:szCs w:val="22"/>
          <w:vertAlign w:val="subscript"/>
          <w:lang w:eastAsia="cs-CZ"/>
        </w:rPr>
        <w:t>10</w:t>
      </w:r>
      <w:r w:rsidRPr="00B50322">
        <w:rPr>
          <w:rFonts w:ascii="Arial" w:eastAsia="Times New Roman" w:hAnsi="Arial" w:cs="Arial"/>
          <w:sz w:val="22"/>
          <w:szCs w:val="22"/>
          <w:lang w:eastAsia="cs-CZ"/>
        </w:rPr>
        <w:t>, CO</w:t>
      </w:r>
      <w:r w:rsidRPr="00B50322">
        <w:rPr>
          <w:rFonts w:ascii="Arial" w:eastAsia="Times New Roman" w:hAnsi="Arial" w:cs="Arial"/>
          <w:sz w:val="22"/>
          <w:szCs w:val="22"/>
          <w:vertAlign w:val="subscript"/>
          <w:lang w:eastAsia="cs-CZ"/>
        </w:rPr>
        <w:t>2</w:t>
      </w:r>
      <w:r w:rsidRPr="00B50322">
        <w:rPr>
          <w:rFonts w:ascii="Arial" w:eastAsia="Times New Roman" w:hAnsi="Arial" w:cs="Arial"/>
          <w:sz w:val="22"/>
          <w:szCs w:val="22"/>
          <w:lang w:eastAsia="cs-CZ"/>
        </w:rPr>
        <w:t>,</w:t>
      </w:r>
    </w:p>
    <w:p w:rsidR="00B50322" w:rsidRPr="00B50322" w:rsidRDefault="00B50322" w:rsidP="00BC7DD5">
      <w:pPr>
        <w:ind w:left="360" w:firstLine="348"/>
        <w:rPr>
          <w:rFonts w:ascii="Arial" w:eastAsia="Times New Roman" w:hAnsi="Arial" w:cs="Arial"/>
          <w:sz w:val="22"/>
          <w:szCs w:val="22"/>
          <w:lang w:eastAsia="cs-CZ"/>
        </w:rPr>
      </w:pPr>
      <w:r w:rsidRPr="00B50322">
        <w:rPr>
          <w:rFonts w:ascii="Arial" w:eastAsia="Times New Roman" w:hAnsi="Arial" w:cs="Arial"/>
          <w:sz w:val="22"/>
          <w:szCs w:val="22"/>
          <w:lang w:eastAsia="cs-CZ"/>
        </w:rPr>
        <w:t>oxidy dusíku, NH</w:t>
      </w:r>
      <w:r w:rsidRPr="00B50322">
        <w:rPr>
          <w:rFonts w:ascii="Arial" w:eastAsia="Times New Roman" w:hAnsi="Arial" w:cs="Arial"/>
          <w:sz w:val="22"/>
          <w:szCs w:val="22"/>
          <w:vertAlign w:val="subscript"/>
          <w:lang w:eastAsia="cs-CZ"/>
        </w:rPr>
        <w:t>3</w:t>
      </w:r>
      <w:r w:rsidRPr="00B50322">
        <w:rPr>
          <w:rFonts w:ascii="Arial" w:eastAsia="Times New Roman" w:hAnsi="Arial" w:cs="Arial"/>
          <w:sz w:val="22"/>
          <w:szCs w:val="22"/>
          <w:lang w:eastAsia="cs-CZ"/>
        </w:rPr>
        <w:t xml:space="preserve">) a nižšími dopady na obyvatelstvo. </w:t>
      </w:r>
    </w:p>
    <w:p w:rsidR="00B50322" w:rsidRPr="00B50322" w:rsidRDefault="00B50322" w:rsidP="00BC7DD5">
      <w:pPr>
        <w:numPr>
          <w:ilvl w:val="0"/>
          <w:numId w:val="36"/>
        </w:numPr>
        <w:spacing w:after="200" w:line="276" w:lineRule="auto"/>
        <w:rPr>
          <w:rFonts w:ascii="Arial" w:eastAsia="Times New Roman" w:hAnsi="Arial" w:cs="Arial"/>
          <w:bCs/>
          <w:sz w:val="22"/>
          <w:szCs w:val="22"/>
          <w:lang w:eastAsia="cs-CZ"/>
        </w:rPr>
      </w:pPr>
      <w:r w:rsidRPr="00B50322">
        <w:rPr>
          <w:rFonts w:ascii="Arial" w:eastAsia="Times New Roman" w:hAnsi="Arial" w:cs="Arial"/>
          <w:sz w:val="22"/>
          <w:szCs w:val="22"/>
          <w:lang w:eastAsia="cs-CZ"/>
        </w:rPr>
        <w:t xml:space="preserve">Vhodným výběrem územních a technologických variant následných projektů (zemědělské stavby, lesní hospodářství) minimalizovat emise hluku, emise do ovzduší a kontaminace okolí. </w:t>
      </w:r>
      <w:r w:rsidRPr="00B50322">
        <w:rPr>
          <w:rFonts w:ascii="Arial" w:eastAsia="Times New Roman" w:hAnsi="Arial" w:cs="Arial"/>
          <w:bCs/>
          <w:sz w:val="22"/>
          <w:szCs w:val="22"/>
          <w:lang w:eastAsia="cs-CZ"/>
        </w:rPr>
        <w:t>Pro zmírnění dopadů hluku na území NATURA 2000 při realizaci následných kroků koncepce zvážit použití protihlukových opatření. Přitom je nutno zohlednit zvýšenou citlivost ptactva na hluk v období hnízdění.</w:t>
      </w:r>
    </w:p>
    <w:p w:rsidR="00B50322" w:rsidRPr="00B50322" w:rsidRDefault="00B50322" w:rsidP="00BC7DD5">
      <w:pPr>
        <w:numPr>
          <w:ilvl w:val="0"/>
          <w:numId w:val="36"/>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 xml:space="preserve">U navazujících projektů vždy hodnotit jejich dopad na „malý koloběh“ vody. Urychlený odtok vody z území (omezování vsaku, snižování vodních ploch, meliorace pozemků, regulace vodních toků) v důsledku navržených projektů nelze doporučit.  </w:t>
      </w:r>
    </w:p>
    <w:p w:rsidR="00B50322" w:rsidRPr="00B50322" w:rsidRDefault="00B50322" w:rsidP="00BC7DD5">
      <w:pPr>
        <w:numPr>
          <w:ilvl w:val="0"/>
          <w:numId w:val="36"/>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color w:val="000000"/>
          <w:sz w:val="22"/>
          <w:szCs w:val="22"/>
          <w:lang w:eastAsia="cs-CZ"/>
        </w:rPr>
        <w:t xml:space="preserve">Následné projekty pro realizaci opatření koncepce je vždy třeba hodnotit i z hlediska možného nepříznivého vlivu na </w:t>
      </w:r>
      <w:proofErr w:type="spellStart"/>
      <w:r w:rsidRPr="00B50322">
        <w:rPr>
          <w:rFonts w:ascii="Arial" w:eastAsia="Times New Roman" w:hAnsi="Arial" w:cs="Arial"/>
          <w:color w:val="000000"/>
          <w:sz w:val="22"/>
          <w:szCs w:val="22"/>
          <w:lang w:eastAsia="cs-CZ"/>
        </w:rPr>
        <w:t>na</w:t>
      </w:r>
      <w:proofErr w:type="spellEnd"/>
      <w:r w:rsidRPr="00B50322">
        <w:rPr>
          <w:rFonts w:ascii="Arial" w:eastAsia="Times New Roman" w:hAnsi="Arial" w:cs="Arial"/>
          <w:color w:val="000000"/>
          <w:sz w:val="22"/>
          <w:szCs w:val="22"/>
          <w:lang w:eastAsia="cs-CZ"/>
        </w:rPr>
        <w:t xml:space="preserve"> nežádoucí změny klimatu. Záměry, hrozící možným četnějším výskytem extrémních povětrnostních jevů (přívalové deště či období sucha) nelze doporučit. </w:t>
      </w:r>
    </w:p>
    <w:p w:rsidR="00B50322" w:rsidRPr="00605AC3" w:rsidRDefault="00B50322" w:rsidP="00BC7DD5">
      <w:pPr>
        <w:numPr>
          <w:ilvl w:val="0"/>
          <w:numId w:val="36"/>
        </w:numPr>
        <w:spacing w:after="200" w:line="276" w:lineRule="auto"/>
        <w:rPr>
          <w:rFonts w:ascii="Arial" w:eastAsia="Times New Roman" w:hAnsi="Arial" w:cs="Arial"/>
          <w:color w:val="000000"/>
          <w:sz w:val="22"/>
          <w:szCs w:val="22"/>
          <w:lang w:eastAsia="cs-CZ"/>
        </w:rPr>
      </w:pPr>
      <w:r w:rsidRPr="00B50322">
        <w:rPr>
          <w:rFonts w:ascii="Arial" w:eastAsia="Times New Roman" w:hAnsi="Arial" w:cs="Arial"/>
          <w:sz w:val="22"/>
          <w:szCs w:val="22"/>
          <w:lang w:eastAsia="cs-CZ"/>
        </w:rPr>
        <w:t>Zajistit provázanost navazujících realizačních projektů s krajskými koncepcemi ochrany</w:t>
      </w:r>
      <w:r w:rsidR="00605AC3">
        <w:rPr>
          <w:rFonts w:ascii="Arial" w:eastAsia="Times New Roman" w:hAnsi="Arial" w:cs="Arial"/>
          <w:color w:val="000000"/>
          <w:sz w:val="22"/>
          <w:szCs w:val="22"/>
          <w:lang w:eastAsia="cs-CZ"/>
        </w:rPr>
        <w:t xml:space="preserve"> </w:t>
      </w:r>
      <w:r w:rsidRPr="00605AC3">
        <w:rPr>
          <w:rFonts w:ascii="Arial" w:eastAsia="Times New Roman" w:hAnsi="Arial" w:cs="Arial"/>
          <w:sz w:val="22"/>
          <w:szCs w:val="22"/>
          <w:lang w:eastAsia="cs-CZ"/>
        </w:rPr>
        <w:t xml:space="preserve">životního prostředí </w:t>
      </w:r>
    </w:p>
    <w:p w:rsidR="00B50322" w:rsidRPr="00B50322" w:rsidRDefault="00B50322" w:rsidP="00BC7DD5">
      <w:pPr>
        <w:numPr>
          <w:ilvl w:val="0"/>
          <w:numId w:val="36"/>
        </w:numPr>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Pravidelně (cca 1x/2 roky) vyhodnocovat vliv implementace Programu rozvoje venkova (včetně vlivů na životní prostředí) se zveřejňováním souhrnné zprávy. </w:t>
      </w:r>
      <w:r w:rsidR="00210B12">
        <w:rPr>
          <w:rFonts w:ascii="Arial" w:eastAsia="Times New Roman" w:hAnsi="Arial" w:cs="Arial"/>
          <w:sz w:val="22"/>
          <w:szCs w:val="22"/>
          <w:lang w:eastAsia="cs-CZ"/>
        </w:rPr>
        <w:br/>
      </w:r>
      <w:r w:rsidRPr="00B50322">
        <w:rPr>
          <w:rFonts w:ascii="Arial" w:eastAsia="Times New Roman" w:hAnsi="Arial" w:cs="Arial"/>
          <w:sz w:val="22"/>
          <w:szCs w:val="22"/>
          <w:lang w:eastAsia="cs-CZ"/>
        </w:rPr>
        <w:t>V případě zjišťování významných negativních vlivů PRV na životní prostředí provádět průběžnou aktualizaci této hodnocené koncepce.</w:t>
      </w:r>
    </w:p>
    <w:p w:rsidR="00B50322" w:rsidRPr="00B50322" w:rsidRDefault="00B50322" w:rsidP="00B50322">
      <w:pPr>
        <w:spacing w:line="240" w:lineRule="auto"/>
        <w:ind w:left="357"/>
        <w:rPr>
          <w:rFonts w:ascii="Arial" w:eastAsia="Times New Roman" w:hAnsi="Arial" w:cs="Arial"/>
          <w:b/>
          <w:color w:val="FF0000"/>
          <w:sz w:val="22"/>
          <w:szCs w:val="22"/>
          <w:highlight w:val="yellow"/>
          <w:lang w:eastAsia="en-US"/>
        </w:rPr>
      </w:pPr>
    </w:p>
    <w:p w:rsidR="00B50322" w:rsidRPr="00B50322" w:rsidRDefault="00B50322" w:rsidP="00B50322">
      <w:pPr>
        <w:widowControl w:val="0"/>
        <w:suppressAutoHyphens/>
        <w:ind w:firstLine="708"/>
        <w:rPr>
          <w:rFonts w:ascii="Arial" w:eastAsia="Times New Roman" w:hAnsi="Arial" w:cs="Times New Roman"/>
          <w:sz w:val="22"/>
          <w:szCs w:val="22"/>
        </w:rPr>
      </w:pPr>
      <w:r w:rsidRPr="00B50322">
        <w:rPr>
          <w:rFonts w:ascii="Arial" w:eastAsia="Times New Roman" w:hAnsi="Arial" w:cs="Times New Roman"/>
          <w:sz w:val="22"/>
          <w:szCs w:val="22"/>
        </w:rPr>
        <w:t xml:space="preserve">Toto stanovisko není rozhodnutím podle  </w:t>
      </w:r>
      <w:proofErr w:type="spellStart"/>
      <w:proofErr w:type="gramStart"/>
      <w:r w:rsidRPr="00B50322">
        <w:rPr>
          <w:rFonts w:ascii="Arial" w:eastAsia="Times New Roman" w:hAnsi="Arial" w:cs="Times New Roman"/>
          <w:sz w:val="22"/>
          <w:szCs w:val="22"/>
        </w:rPr>
        <w:t>zák.č</w:t>
      </w:r>
      <w:proofErr w:type="spellEnd"/>
      <w:r w:rsidRPr="00B50322">
        <w:rPr>
          <w:rFonts w:ascii="Arial" w:eastAsia="Times New Roman" w:hAnsi="Arial" w:cs="Times New Roman"/>
          <w:sz w:val="22"/>
          <w:szCs w:val="22"/>
        </w:rPr>
        <w:t>.</w:t>
      </w:r>
      <w:proofErr w:type="gramEnd"/>
      <w:r w:rsidRPr="00B50322">
        <w:rPr>
          <w:rFonts w:ascii="Arial" w:eastAsia="Times New Roman" w:hAnsi="Arial" w:cs="Times New Roman"/>
          <w:sz w:val="22"/>
          <w:szCs w:val="22"/>
        </w:rPr>
        <w:t xml:space="preserve"> 500/2004 Sb., správní řád, v platném znění a nenahrazuje vyjádření dotčených správních orgánů ani příslušná povolení podle zvláštních předpisů.</w:t>
      </w:r>
    </w:p>
    <w:p w:rsidR="00B50322" w:rsidRPr="00B50322" w:rsidRDefault="00B50322" w:rsidP="00B50322">
      <w:pPr>
        <w:widowControl w:val="0"/>
        <w:suppressAutoHyphens/>
        <w:rPr>
          <w:rFonts w:ascii="Arial" w:eastAsia="Times New Roman" w:hAnsi="Arial" w:cs="Times New Roman"/>
          <w:sz w:val="22"/>
          <w:szCs w:val="22"/>
        </w:rPr>
      </w:pPr>
      <w:r w:rsidRPr="00B50322">
        <w:rPr>
          <w:rFonts w:ascii="Arial" w:eastAsia="Times New Roman" w:hAnsi="Arial" w:cs="Times New Roman"/>
          <w:sz w:val="22"/>
          <w:szCs w:val="22"/>
        </w:rPr>
        <w:tab/>
        <w:t>Platnost tohoto stanoviska je do doby schválení da</w:t>
      </w:r>
      <w:r w:rsidR="00605AC3">
        <w:rPr>
          <w:rFonts w:ascii="Arial" w:eastAsia="Times New Roman" w:hAnsi="Arial" w:cs="Times New Roman"/>
          <w:sz w:val="22"/>
          <w:szCs w:val="22"/>
        </w:rPr>
        <w:t xml:space="preserve">lšího Programu rozvoje venkova </w:t>
      </w:r>
      <w:r w:rsidRPr="00B50322">
        <w:rPr>
          <w:rFonts w:ascii="Arial" w:eastAsia="Times New Roman" w:hAnsi="Arial" w:cs="Times New Roman"/>
          <w:sz w:val="22"/>
          <w:szCs w:val="22"/>
        </w:rPr>
        <w:t>ČR, navazující na schvalovanou koncepci.</w:t>
      </w:r>
    </w:p>
    <w:p w:rsidR="00B50322" w:rsidRPr="00B50322" w:rsidRDefault="00B50322" w:rsidP="00B50322">
      <w:pPr>
        <w:spacing w:line="240" w:lineRule="auto"/>
        <w:ind w:left="284"/>
        <w:rPr>
          <w:rFonts w:ascii="Arial" w:eastAsia="Times New Roman" w:hAnsi="Arial" w:cs="Times New Roman"/>
          <w:sz w:val="22"/>
          <w:szCs w:val="22"/>
          <w:lang w:eastAsia="cs-CZ"/>
        </w:rPr>
      </w:pPr>
    </w:p>
    <w:p w:rsidR="00B50322" w:rsidRPr="00B50322" w:rsidRDefault="00B50322" w:rsidP="00B50322">
      <w:pPr>
        <w:spacing w:line="240" w:lineRule="auto"/>
        <w:ind w:left="284"/>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Datum vydání stanoviska:</w:t>
      </w:r>
    </w:p>
    <w:p w:rsidR="00B50322" w:rsidRPr="00B50322" w:rsidRDefault="00B50322" w:rsidP="00B50322">
      <w:pPr>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sz w:val="22"/>
          <w:szCs w:val="22"/>
          <w:lang w:eastAsia="cs-CZ"/>
        </w:rPr>
      </w:pP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t xml:space="preserve">Jméno, příjmení a podpis </w:t>
      </w:r>
    </w:p>
    <w:p w:rsidR="00B50322" w:rsidRPr="00B50322" w:rsidRDefault="00B50322" w:rsidP="00B50322">
      <w:pPr>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ab/>
      </w:r>
      <w:r w:rsidRPr="00B50322">
        <w:rPr>
          <w:rFonts w:ascii="Arial" w:eastAsia="Times New Roman" w:hAnsi="Arial" w:cs="Times New Roman"/>
          <w:sz w:val="22"/>
          <w:szCs w:val="22"/>
          <w:lang w:eastAsia="cs-CZ"/>
        </w:rPr>
        <w:tab/>
        <w:t xml:space="preserve">                     pověřeného zástupce příslušného úřadu</w:t>
      </w:r>
    </w:p>
    <w:p w:rsidR="00BC7DD5" w:rsidRDefault="00BC7DD5">
      <w:pPr>
        <w:spacing w:line="240" w:lineRule="auto"/>
        <w:jc w:val="left"/>
        <w:rPr>
          <w:rFonts w:ascii="Arial" w:eastAsia="Times New Roman" w:hAnsi="Arial" w:cs="Arial"/>
          <w:b/>
          <w:bCs/>
          <w:kern w:val="32"/>
          <w:sz w:val="32"/>
          <w:szCs w:val="32"/>
          <w:lang w:eastAsia="cs-CZ"/>
        </w:rPr>
      </w:pPr>
      <w:bookmarkStart w:id="143" w:name="_Toc352131763"/>
      <w:r>
        <w:rPr>
          <w:rFonts w:ascii="Arial" w:eastAsia="Times New Roman" w:hAnsi="Arial" w:cs="Arial"/>
          <w:b/>
          <w:bCs/>
          <w:kern w:val="32"/>
          <w:sz w:val="32"/>
          <w:szCs w:val="32"/>
          <w:lang w:eastAsia="cs-CZ"/>
        </w:rPr>
        <w:br w:type="page"/>
      </w: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p>
    <w:p w:rsidR="00B50322" w:rsidRPr="00B50322" w:rsidRDefault="00B50322" w:rsidP="00B50322">
      <w:pPr>
        <w:keepNext/>
        <w:spacing w:before="240" w:after="60" w:line="240" w:lineRule="auto"/>
        <w:jc w:val="left"/>
        <w:outlineLvl w:val="0"/>
        <w:rPr>
          <w:rFonts w:ascii="Arial" w:eastAsia="Times New Roman" w:hAnsi="Arial" w:cs="Arial"/>
          <w:b/>
          <w:bCs/>
          <w:kern w:val="32"/>
          <w:sz w:val="32"/>
          <w:szCs w:val="32"/>
          <w:lang w:eastAsia="cs-CZ"/>
        </w:rPr>
      </w:pPr>
      <w:r w:rsidRPr="00B50322">
        <w:rPr>
          <w:rFonts w:ascii="Arial" w:eastAsia="Times New Roman" w:hAnsi="Arial" w:cs="Arial"/>
          <w:b/>
          <w:bCs/>
          <w:kern w:val="32"/>
          <w:sz w:val="32"/>
          <w:szCs w:val="32"/>
          <w:lang w:eastAsia="cs-CZ"/>
        </w:rPr>
        <w:t>PŘÍLOHY</w:t>
      </w:r>
    </w:p>
    <w:bookmarkEnd w:id="143"/>
    <w:p w:rsidR="00B50322" w:rsidRPr="00B50322" w:rsidRDefault="00B50322" w:rsidP="00B50322">
      <w:pPr>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Příloha 1         Hodnocení</w:t>
      </w:r>
      <w:proofErr w:type="gramEnd"/>
      <w:r w:rsidRPr="00B50322">
        <w:rPr>
          <w:rFonts w:ascii="Arial" w:eastAsia="Times New Roman" w:hAnsi="Arial" w:cs="Arial"/>
          <w:sz w:val="22"/>
          <w:szCs w:val="22"/>
          <w:lang w:eastAsia="cs-CZ"/>
        </w:rPr>
        <w:t xml:space="preserve"> vlivů na soustavu NATURA 2000</w:t>
      </w:r>
    </w:p>
    <w:p w:rsidR="00B50322" w:rsidRPr="00B50322" w:rsidRDefault="00B50322" w:rsidP="00B50322">
      <w:pPr>
        <w:jc w:val="left"/>
        <w:rPr>
          <w:rFonts w:ascii="Arial" w:eastAsia="Times New Roman" w:hAnsi="Arial" w:cs="Arial"/>
          <w:snapToGrid w:val="0"/>
          <w:color w:val="000000"/>
          <w:sz w:val="22"/>
          <w:szCs w:val="22"/>
          <w:lang w:eastAsia="cs-CZ"/>
        </w:rPr>
      </w:pPr>
      <w:proofErr w:type="gramStart"/>
      <w:r w:rsidRPr="00B50322">
        <w:rPr>
          <w:rFonts w:ascii="Arial" w:eastAsia="Times New Roman" w:hAnsi="Arial" w:cs="Arial"/>
          <w:snapToGrid w:val="0"/>
          <w:color w:val="000000"/>
          <w:sz w:val="22"/>
          <w:szCs w:val="22"/>
          <w:lang w:eastAsia="cs-CZ"/>
        </w:rPr>
        <w:t>Příloha 2         Vypořádání</w:t>
      </w:r>
      <w:proofErr w:type="gramEnd"/>
      <w:r w:rsidRPr="00B50322">
        <w:rPr>
          <w:rFonts w:ascii="Arial" w:eastAsia="Times New Roman" w:hAnsi="Arial" w:cs="Arial"/>
          <w:snapToGrid w:val="0"/>
          <w:color w:val="000000"/>
          <w:sz w:val="22"/>
          <w:szCs w:val="22"/>
          <w:lang w:eastAsia="cs-CZ"/>
        </w:rPr>
        <w:t xml:space="preserve"> vyjádření ke koncepci  </w:t>
      </w:r>
    </w:p>
    <w:p w:rsidR="00B50322" w:rsidRPr="00B50322" w:rsidRDefault="00B50322" w:rsidP="00B50322">
      <w:pPr>
        <w:jc w:val="left"/>
        <w:rPr>
          <w:rFonts w:ascii="Arial" w:eastAsia="Times New Roman" w:hAnsi="Arial" w:cs="Arial"/>
          <w:sz w:val="22"/>
          <w:szCs w:val="22"/>
          <w:lang w:eastAsia="cs-CZ"/>
        </w:rPr>
      </w:pPr>
      <w:proofErr w:type="gramStart"/>
      <w:r w:rsidRPr="00B50322">
        <w:rPr>
          <w:rFonts w:ascii="Arial" w:eastAsia="Times New Roman" w:hAnsi="Arial" w:cs="Arial"/>
          <w:sz w:val="22"/>
          <w:szCs w:val="22"/>
          <w:lang w:eastAsia="cs-CZ"/>
        </w:rPr>
        <w:t>Příloha 3         Tabulkové</w:t>
      </w:r>
      <w:proofErr w:type="gramEnd"/>
      <w:r w:rsidRPr="00B50322">
        <w:rPr>
          <w:rFonts w:ascii="Arial" w:eastAsia="Times New Roman" w:hAnsi="Arial" w:cs="Arial"/>
          <w:sz w:val="22"/>
          <w:szCs w:val="22"/>
          <w:lang w:eastAsia="cs-CZ"/>
        </w:rPr>
        <w:t xml:space="preserve"> hodnocení prioritních oblastí  koncepce</w:t>
      </w:r>
    </w:p>
    <w:p w:rsidR="00B50322" w:rsidRPr="00B50322" w:rsidRDefault="00B50322" w:rsidP="00B50322">
      <w:pPr>
        <w:spacing w:line="240" w:lineRule="auto"/>
        <w:jc w:val="left"/>
        <w:rPr>
          <w:rFonts w:ascii="Arial" w:eastAsia="Times New Roman" w:hAnsi="Arial" w:cs="Arial"/>
          <w:b/>
          <w:color w:val="FF0000"/>
          <w:sz w:val="22"/>
          <w:szCs w:val="20"/>
          <w:lang w:eastAsia="cs-CZ"/>
        </w:rPr>
      </w:pPr>
      <w:proofErr w:type="gramStart"/>
      <w:r w:rsidRPr="00B50322">
        <w:rPr>
          <w:rFonts w:ascii="Arial" w:eastAsia="Times New Roman" w:hAnsi="Arial" w:cs="Arial"/>
          <w:sz w:val="22"/>
          <w:szCs w:val="22"/>
          <w:lang w:eastAsia="cs-CZ"/>
        </w:rPr>
        <w:t>Příloha 4         Indikátory</w:t>
      </w:r>
      <w:proofErr w:type="gramEnd"/>
      <w:r w:rsidRPr="00B50322">
        <w:rPr>
          <w:rFonts w:ascii="Arial" w:eastAsia="Times New Roman" w:hAnsi="Arial" w:cs="Arial"/>
          <w:sz w:val="22"/>
          <w:szCs w:val="22"/>
          <w:lang w:eastAsia="cs-CZ"/>
        </w:rPr>
        <w:t xml:space="preserve"> při výběru projektů dle kapitoly 11</w:t>
      </w:r>
    </w:p>
    <w:p w:rsidR="00B50322" w:rsidRPr="00B50322" w:rsidRDefault="00B50322" w:rsidP="00B50322">
      <w:pPr>
        <w:spacing w:line="240" w:lineRule="auto"/>
        <w:jc w:val="left"/>
        <w:rPr>
          <w:rFonts w:ascii="Arial" w:eastAsia="Times New Roman" w:hAnsi="Arial" w:cs="Arial"/>
          <w:b/>
          <w:color w:val="FF0000"/>
          <w:sz w:val="22"/>
          <w:szCs w:val="20"/>
          <w:lang w:eastAsia="cs-CZ"/>
        </w:rPr>
      </w:pPr>
    </w:p>
    <w:p w:rsidR="00B50322" w:rsidRPr="00B50322" w:rsidRDefault="00B50322" w:rsidP="00B50322">
      <w:pPr>
        <w:keepNext/>
        <w:jc w:val="left"/>
        <w:outlineLvl w:val="1"/>
        <w:rPr>
          <w:rFonts w:ascii="Arial" w:eastAsia="Times New Roman" w:hAnsi="Arial" w:cs="Arial"/>
          <w:b/>
          <w:bCs/>
          <w:iCs/>
          <w:sz w:val="32"/>
          <w:szCs w:val="32"/>
          <w:lang w:eastAsia="cs-CZ"/>
        </w:rPr>
      </w:pPr>
      <w:bookmarkStart w:id="144" w:name="_Toc132371317"/>
      <w:bookmarkStart w:id="145" w:name="_Toc352131764"/>
    </w:p>
    <w:p w:rsidR="00B50322" w:rsidRPr="00B50322" w:rsidRDefault="00B50322" w:rsidP="00B50322">
      <w:pPr>
        <w:keepNext/>
        <w:jc w:val="left"/>
        <w:outlineLvl w:val="1"/>
        <w:rPr>
          <w:rFonts w:ascii="Arial" w:eastAsia="Times New Roman" w:hAnsi="Arial" w:cs="Arial"/>
          <w:b/>
          <w:bCs/>
          <w:iCs/>
          <w:sz w:val="32"/>
          <w:szCs w:val="32"/>
          <w:lang w:eastAsia="cs-CZ"/>
        </w:rPr>
      </w:pPr>
      <w:r w:rsidRPr="00B50322">
        <w:rPr>
          <w:rFonts w:ascii="Arial" w:eastAsia="Times New Roman" w:hAnsi="Arial" w:cs="Arial"/>
          <w:b/>
          <w:bCs/>
          <w:iCs/>
          <w:sz w:val="32"/>
          <w:szCs w:val="32"/>
          <w:lang w:eastAsia="cs-CZ"/>
        </w:rPr>
        <w:t>Seznam zkratek</w:t>
      </w:r>
      <w:bookmarkEnd w:id="144"/>
      <w:bookmarkEnd w:id="145"/>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ČHMÚ</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Český hydrometeorologický ústav</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ČOV</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čistírna odpadních vod</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EK</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Evropská komise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ESIF</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Evropské strukturální a investiční fondy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EU</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Evropská unie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EVL</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evropsky významná lokalita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EZFRV</w:t>
      </w:r>
      <w:r w:rsidRPr="00B50322">
        <w:rPr>
          <w:rFonts w:ascii="Arial" w:eastAsia="Times New Roman" w:hAnsi="Arial" w:cs="Arial"/>
          <w:sz w:val="22"/>
          <w:szCs w:val="22"/>
          <w:lang w:eastAsia="cs-CZ"/>
        </w:rPr>
        <w:tab/>
        <w:t>Evropský zemědělský fond pro rozvoj venkova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CHKO</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chráněná krajinná oblast</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CHOPAV</w:t>
      </w:r>
      <w:r w:rsidRPr="00B50322">
        <w:rPr>
          <w:rFonts w:ascii="Arial" w:eastAsia="Times New Roman" w:hAnsi="Arial" w:cs="Arial"/>
          <w:sz w:val="22"/>
          <w:szCs w:val="22"/>
          <w:lang w:eastAsia="cs-CZ"/>
        </w:rPr>
        <w:tab/>
        <w:t>chráněná oblast přirozené akumulace vod</w:t>
      </w:r>
      <w:r w:rsidRPr="00B50322">
        <w:rPr>
          <w:rFonts w:ascii="Arial" w:eastAsia="Times New Roman" w:hAnsi="Arial" w:cs="Arial"/>
          <w:sz w:val="22"/>
          <w:szCs w:val="22"/>
          <w:lang w:eastAsia="cs-CZ"/>
        </w:rPr>
        <w:tab/>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KPÚ</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komplexní pozemkové úpravy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LAPV</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území chráněná pro akumulaci povrchových vod</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LBC, LBK</w:t>
      </w:r>
      <w:r w:rsidRPr="00B50322">
        <w:rPr>
          <w:rFonts w:ascii="Arial" w:eastAsia="Times New Roman" w:hAnsi="Arial" w:cs="Arial"/>
          <w:sz w:val="22"/>
          <w:szCs w:val="22"/>
          <w:lang w:eastAsia="cs-CZ"/>
        </w:rPr>
        <w:tab/>
        <w:t>lokální biocentrum, biokoridor</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MAS</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místní akční skupiny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NIS</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národní inovační strategie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NKP</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národní kulturní památka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NPP, NPR</w:t>
      </w:r>
      <w:r w:rsidRPr="00B50322">
        <w:rPr>
          <w:rFonts w:ascii="Arial" w:eastAsia="Times New Roman" w:hAnsi="Arial" w:cs="Arial"/>
          <w:sz w:val="22"/>
          <w:szCs w:val="22"/>
          <w:lang w:eastAsia="cs-CZ"/>
        </w:rPr>
        <w:tab/>
        <w:t>národní přírodní památka, rezervace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NRBC,NRBK</w:t>
      </w:r>
      <w:r w:rsidRPr="00B50322">
        <w:rPr>
          <w:rFonts w:ascii="Arial" w:eastAsia="Times New Roman" w:hAnsi="Arial" w:cs="Arial"/>
          <w:sz w:val="22"/>
          <w:szCs w:val="22"/>
          <w:lang w:eastAsia="cs-CZ"/>
        </w:rPr>
        <w:tab/>
        <w:t>nadregionální biocentrum, biokoridor</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NSPRV</w:t>
      </w:r>
      <w:r w:rsidRPr="00B50322">
        <w:rPr>
          <w:rFonts w:ascii="Arial" w:eastAsia="Times New Roman" w:hAnsi="Arial" w:cs="Arial"/>
          <w:sz w:val="22"/>
          <w:szCs w:val="22"/>
          <w:lang w:eastAsia="cs-CZ"/>
        </w:rPr>
        <w:tab/>
        <w:t>Národní strategický plán rozvoje venkova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OP</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ochranné pásmo (nebo Operační Program)</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OS</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odborná skupina (</w:t>
      </w:r>
      <w:proofErr w:type="spellStart"/>
      <w:r w:rsidRPr="00B50322">
        <w:rPr>
          <w:rFonts w:ascii="Arial" w:eastAsia="Times New Roman" w:hAnsi="Arial" w:cs="Arial"/>
          <w:sz w:val="22"/>
          <w:szCs w:val="22"/>
          <w:lang w:eastAsia="cs-CZ"/>
        </w:rPr>
        <w:t>Gremia</w:t>
      </w:r>
      <w:proofErr w:type="spellEnd"/>
      <w:r w:rsidRPr="00B50322">
        <w:rPr>
          <w:rFonts w:ascii="Arial" w:eastAsia="Times New Roman" w:hAnsi="Arial" w:cs="Arial"/>
          <w:sz w:val="22"/>
          <w:szCs w:val="22"/>
          <w:lang w:eastAsia="cs-CZ"/>
        </w:rPr>
        <w:t>)</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PAH</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r>
      <w:proofErr w:type="spellStart"/>
      <w:r w:rsidRPr="00B50322">
        <w:rPr>
          <w:rFonts w:ascii="Arial" w:eastAsia="Times New Roman" w:hAnsi="Arial" w:cs="Arial"/>
          <w:sz w:val="22"/>
          <w:szCs w:val="22"/>
          <w:lang w:eastAsia="cs-CZ"/>
        </w:rPr>
        <w:t>poly-aromatic</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hydrocarbons</w:t>
      </w:r>
      <w:proofErr w:type="spellEnd"/>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ptačí oblast</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PP, PR</w:t>
      </w:r>
      <w:r w:rsidRPr="00B50322">
        <w:rPr>
          <w:rFonts w:ascii="Arial" w:eastAsia="Times New Roman" w:hAnsi="Arial" w:cs="Arial"/>
          <w:sz w:val="22"/>
          <w:szCs w:val="22"/>
          <w:lang w:eastAsia="cs-CZ"/>
        </w:rPr>
        <w:tab/>
        <w:t>přírodní památka, rezervace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PRV</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Program rozvoje venkova</w:t>
      </w:r>
    </w:p>
    <w:p w:rsidR="00B50322" w:rsidRPr="00B50322" w:rsidRDefault="00B50322" w:rsidP="00B50322">
      <w:pPr>
        <w:jc w:val="left"/>
        <w:rPr>
          <w:rFonts w:ascii="Arial" w:eastAsia="Times New Roman" w:hAnsi="Arial" w:cs="Arial"/>
          <w:sz w:val="22"/>
          <w:szCs w:val="22"/>
          <w:lang w:eastAsia="cs-CZ"/>
        </w:rPr>
      </w:pPr>
      <w:proofErr w:type="spellStart"/>
      <w:r w:rsidRPr="00B50322">
        <w:rPr>
          <w:rFonts w:ascii="Arial" w:eastAsia="Times New Roman" w:hAnsi="Arial" w:cs="Arial"/>
          <w:sz w:val="22"/>
          <w:szCs w:val="22"/>
          <w:lang w:eastAsia="cs-CZ"/>
        </w:rPr>
        <w:t>pSCI</w:t>
      </w:r>
      <w:proofErr w:type="spellEnd"/>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evropsky významná lokalita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PUPFL</w:t>
      </w:r>
      <w:r w:rsidRPr="00B50322">
        <w:rPr>
          <w:rFonts w:ascii="Arial" w:eastAsia="Times New Roman" w:hAnsi="Arial" w:cs="Arial"/>
          <w:sz w:val="22"/>
          <w:szCs w:val="22"/>
          <w:lang w:eastAsia="cs-CZ"/>
        </w:rPr>
        <w:tab/>
        <w:t>pozemky určené k plnění funkcí lesa</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PÚR</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politika územního rozvoje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RBC, RBK</w:t>
      </w:r>
      <w:r w:rsidRPr="00B50322">
        <w:rPr>
          <w:rFonts w:ascii="Arial" w:eastAsia="Times New Roman" w:hAnsi="Arial" w:cs="Arial"/>
          <w:sz w:val="22"/>
          <w:szCs w:val="22"/>
          <w:lang w:eastAsia="cs-CZ"/>
        </w:rPr>
        <w:tab/>
        <w:t>regionální biocentrum, biokoridor</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RRD</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rychle rostoucí dřeviny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SPA</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ptačí oblast</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SSR</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společný strategický rámec (nařízení EP a Rady č. 1303/2013)</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SZP</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společná zemědělská politika (</w:t>
      </w:r>
      <w:proofErr w:type="spellStart"/>
      <w:r w:rsidRPr="00B50322">
        <w:rPr>
          <w:rFonts w:ascii="Arial" w:eastAsia="Times New Roman" w:hAnsi="Arial" w:cs="Arial"/>
          <w:sz w:val="22"/>
          <w:szCs w:val="22"/>
          <w:lang w:eastAsia="cs-CZ"/>
        </w:rPr>
        <w:t>Common</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Agriculture</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Policy</w:t>
      </w:r>
      <w:proofErr w:type="spellEnd"/>
      <w:r w:rsidRPr="00B50322">
        <w:rPr>
          <w:rFonts w:ascii="Arial" w:eastAsia="Times New Roman" w:hAnsi="Arial" w:cs="Arial"/>
          <w:sz w:val="22"/>
          <w:szCs w:val="22"/>
          <w:lang w:eastAsia="cs-CZ"/>
        </w:rPr>
        <w:t>- CAP)</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TZL</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tuhé znečišťující látky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ÚPP</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Územně plánovací podklady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ÚPD</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Územně plánovací dokumentace</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ÚSES</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územní systém ekologické stability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VKP</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významný krajinný prvek</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VOC</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těkavé organické látky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VPS</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veřejně prospěšné stavby</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ZCHÚ</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zvláště chráněná území</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ZPF</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zemědělský půdní fond</w:t>
      </w:r>
    </w:p>
    <w:p w:rsidR="00B50322" w:rsidRPr="00B50322" w:rsidRDefault="00B50322" w:rsidP="00B50322">
      <w:pPr>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ZÚR</w:t>
      </w:r>
      <w:r w:rsidRPr="00B50322">
        <w:rPr>
          <w:rFonts w:ascii="Arial" w:eastAsia="Times New Roman" w:hAnsi="Arial" w:cs="Arial"/>
          <w:sz w:val="22"/>
          <w:szCs w:val="22"/>
          <w:lang w:eastAsia="cs-CZ"/>
        </w:rPr>
        <w:tab/>
      </w:r>
      <w:r w:rsidRPr="00B50322">
        <w:rPr>
          <w:rFonts w:ascii="Arial" w:eastAsia="Times New Roman" w:hAnsi="Arial" w:cs="Arial"/>
          <w:sz w:val="22"/>
          <w:szCs w:val="22"/>
          <w:lang w:eastAsia="cs-CZ"/>
        </w:rPr>
        <w:tab/>
        <w:t>zásady územního rozvoje</w:t>
      </w:r>
    </w:p>
    <w:p w:rsidR="00B50322" w:rsidRPr="00B50322" w:rsidRDefault="00B50322" w:rsidP="00B50322">
      <w:pPr>
        <w:spacing w:line="240" w:lineRule="auto"/>
        <w:jc w:val="left"/>
        <w:rPr>
          <w:rFonts w:ascii="Arial" w:eastAsia="Times New Roman" w:hAnsi="Arial" w:cs="Times New Roman"/>
          <w:szCs w:val="20"/>
          <w:lang w:eastAsia="cs-CZ"/>
        </w:rPr>
      </w:pPr>
    </w:p>
    <w:p w:rsidR="00B50322" w:rsidRPr="00B50322" w:rsidRDefault="00B50322" w:rsidP="00B50322">
      <w:pPr>
        <w:rPr>
          <w:rFonts w:ascii="Arial" w:eastAsia="Times New Roman" w:hAnsi="Arial" w:cs="Arial"/>
          <w:b/>
          <w:sz w:val="22"/>
          <w:szCs w:val="20"/>
          <w:lang w:eastAsia="cs-CZ"/>
        </w:rPr>
      </w:pPr>
      <w:r w:rsidRPr="00B50322">
        <w:rPr>
          <w:rFonts w:ascii="Arial" w:eastAsia="Times New Roman" w:hAnsi="Arial" w:cs="Arial"/>
          <w:b/>
          <w:sz w:val="22"/>
          <w:szCs w:val="20"/>
          <w:lang w:eastAsia="cs-CZ"/>
        </w:rPr>
        <w:t>Seznam vybraných podkladových materiálů:</w:t>
      </w:r>
    </w:p>
    <w:p w:rsidR="00B50322" w:rsidRPr="00B50322" w:rsidRDefault="00B50322" w:rsidP="00B50322">
      <w:pPr>
        <w:spacing w:line="240" w:lineRule="auto"/>
        <w:jc w:val="left"/>
        <w:rPr>
          <w:rFonts w:ascii="Arial" w:eastAsia="Times New Roman" w:hAnsi="Arial" w:cs="Arial"/>
          <w:b/>
          <w:bCs/>
          <w:sz w:val="22"/>
          <w:szCs w:val="20"/>
          <w:lang w:eastAsia="cs-CZ"/>
        </w:rPr>
      </w:pPr>
      <w:r w:rsidRPr="00B50322">
        <w:rPr>
          <w:rFonts w:ascii="Arial" w:eastAsia="Times New Roman" w:hAnsi="Arial" w:cs="Arial"/>
          <w:b/>
          <w:bCs/>
          <w:sz w:val="22"/>
          <w:szCs w:val="20"/>
          <w:lang w:eastAsia="cs-CZ"/>
        </w:rPr>
        <w:t>Projektová dokumentace, studie, …</w:t>
      </w:r>
    </w:p>
    <w:p w:rsidR="00B50322" w:rsidRPr="00B50322" w:rsidRDefault="00B50322" w:rsidP="00B50322">
      <w:pPr>
        <w:spacing w:line="240" w:lineRule="auto"/>
        <w:jc w:val="left"/>
        <w:rPr>
          <w:rFonts w:ascii="Arial" w:eastAsia="Arial Unicode MS" w:hAnsi="Arial" w:cs="Arial"/>
          <w:b/>
          <w:bCs/>
          <w:sz w:val="22"/>
          <w:szCs w:val="20"/>
          <w:lang w:eastAsia="cs-CZ"/>
        </w:rPr>
      </w:pP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Politika územního rozvoje ČR. MMR  Praha, schváleno 07/2009</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Program rozvoje venkova ČR, 2007 – 2013. </w:t>
      </w:r>
      <w:proofErr w:type="spellStart"/>
      <w:r w:rsidRPr="00B50322">
        <w:rPr>
          <w:rFonts w:ascii="Arial" w:eastAsia="Times New Roman" w:hAnsi="Arial" w:cs="Arial"/>
          <w:sz w:val="22"/>
          <w:szCs w:val="22"/>
          <w:lang w:eastAsia="cs-CZ"/>
        </w:rPr>
        <w:t>MZe</w:t>
      </w:r>
      <w:proofErr w:type="spellEnd"/>
      <w:r w:rsidRPr="00B50322">
        <w:rPr>
          <w:rFonts w:ascii="Arial" w:eastAsia="Times New Roman" w:hAnsi="Arial" w:cs="Arial"/>
          <w:sz w:val="22"/>
          <w:szCs w:val="22"/>
          <w:lang w:eastAsia="cs-CZ"/>
        </w:rPr>
        <w:t xml:space="preserve"> 12/2011</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Program rozvoje venkova ČR, 2014 – 2020. </w:t>
      </w:r>
      <w:proofErr w:type="spellStart"/>
      <w:r w:rsidRPr="00B50322">
        <w:rPr>
          <w:rFonts w:ascii="Arial" w:eastAsia="Times New Roman" w:hAnsi="Arial" w:cs="Arial"/>
          <w:sz w:val="22"/>
          <w:szCs w:val="22"/>
          <w:lang w:eastAsia="cs-CZ"/>
        </w:rPr>
        <w:t>MZe</w:t>
      </w:r>
      <w:proofErr w:type="spellEnd"/>
      <w:r w:rsidRPr="00B50322">
        <w:rPr>
          <w:rFonts w:ascii="Arial" w:eastAsia="Times New Roman" w:hAnsi="Arial" w:cs="Arial"/>
          <w:sz w:val="22"/>
          <w:szCs w:val="22"/>
          <w:lang w:eastAsia="cs-CZ"/>
        </w:rPr>
        <w:t xml:space="preserve"> 03/2014</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strategický plán rozvoje venkova, Leader 06/2011</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Nařízení Evropského parlamentu a Rady č. 1305/2013 ze dne 17. 12. 2013 o podpoře pro rozvoj venkova z Evropského zemědělského fondu pro rozvoj venkova (EZFRV) a o zrušení nařízení Rady (ES) č. 1698/2005 </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Nařízení Evropského Parlamentu a Rady č. 1303/2013 </w:t>
      </w:r>
      <w:r w:rsidRPr="00B50322">
        <w:rPr>
          <w:rFonts w:ascii="Arial" w:eastAsia="Times New Roman" w:hAnsi="Arial" w:cs="Arial"/>
          <w:bCs/>
          <w:sz w:val="22"/>
          <w:szCs w:val="22"/>
          <w:lang w:eastAsia="cs-CZ"/>
        </w:rPr>
        <w:t>o společných ustanoveních ohledně Evropského fondu pro regionální rozvoj, Evropského sociálního fondu, Fondu soudržnosti, Evropského zemědělského fondu pro rozvoj venkova a Evropského námořního a rybářského fondu, jichž se týká společný strategický rámce, o obecných ustanoveních ohledně Evropského fondu pro regionální rozvoj, Evropského sociálního fondu a Fondu soudržnosti a o zrušení nařízení (ES) č. 1083/2006</w:t>
      </w:r>
      <w:r w:rsidRPr="00B50322">
        <w:rPr>
          <w:rFonts w:ascii="Arial" w:eastAsia="Times New Roman" w:hAnsi="Arial" w:cs="Arial"/>
          <w:sz w:val="22"/>
          <w:szCs w:val="22"/>
          <w:lang w:eastAsia="cs-CZ"/>
        </w:rPr>
        <w:t xml:space="preserve">. </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Sdělení EK Evropa 2020. 3.</w:t>
      </w:r>
      <w:r w:rsidR="00605AC3">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3.</w:t>
      </w:r>
      <w:r w:rsidR="00605AC3">
        <w:rPr>
          <w:rFonts w:ascii="Arial" w:eastAsia="Times New Roman" w:hAnsi="Arial" w:cs="Arial"/>
          <w:sz w:val="22"/>
          <w:szCs w:val="22"/>
          <w:lang w:eastAsia="cs-CZ"/>
        </w:rPr>
        <w:t xml:space="preserve"> </w:t>
      </w:r>
      <w:r w:rsidRPr="00B50322">
        <w:rPr>
          <w:rFonts w:ascii="Arial" w:eastAsia="Times New Roman" w:hAnsi="Arial" w:cs="Arial"/>
          <w:sz w:val="22"/>
          <w:szCs w:val="22"/>
          <w:lang w:eastAsia="cs-CZ"/>
        </w:rPr>
        <w:t>2010</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inovační strategie ČR. MŠMT, MPO, 2011</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politika výzkumu, vývoje a inovací 2009-2015. Vláda ČR, 2008</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lastRenderedPageBreak/>
        <w:t>Plán odpadového hospodářství ČR. MŽP 10/2003</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Dopravní politika České republiky pro léta 2005-2013 (MD ČR, 2005) </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r w:rsidRPr="00B50322">
        <w:rPr>
          <w:rFonts w:ascii="Arial" w:eastAsia="Times New Roman" w:hAnsi="Arial" w:cs="Times New Roman"/>
          <w:sz w:val="22"/>
          <w:szCs w:val="22"/>
          <w:lang w:eastAsia="cs-CZ"/>
        </w:rPr>
        <w:t>Plán hlavních p</w:t>
      </w:r>
      <w:r w:rsidR="00605AC3">
        <w:rPr>
          <w:rFonts w:ascii="Arial" w:eastAsia="Times New Roman" w:hAnsi="Arial" w:cs="Times New Roman"/>
          <w:sz w:val="22"/>
          <w:szCs w:val="22"/>
          <w:lang w:eastAsia="cs-CZ"/>
        </w:rPr>
        <w:t xml:space="preserve">ovodí ČR. </w:t>
      </w:r>
      <w:proofErr w:type="spellStart"/>
      <w:r w:rsidR="00605AC3">
        <w:rPr>
          <w:rFonts w:ascii="Arial" w:eastAsia="Times New Roman" w:hAnsi="Arial" w:cs="Times New Roman"/>
          <w:sz w:val="22"/>
          <w:szCs w:val="22"/>
          <w:lang w:eastAsia="cs-CZ"/>
        </w:rPr>
        <w:t>MZe</w:t>
      </w:r>
      <w:proofErr w:type="spellEnd"/>
      <w:r w:rsidR="00605AC3">
        <w:rPr>
          <w:rFonts w:ascii="Arial" w:eastAsia="Times New Roman" w:hAnsi="Arial" w:cs="Times New Roman"/>
          <w:sz w:val="22"/>
          <w:szCs w:val="22"/>
          <w:lang w:eastAsia="cs-CZ"/>
        </w:rPr>
        <w:t xml:space="preserve"> a MŽP, schváleno</w:t>
      </w:r>
      <w:r w:rsidRPr="00B50322">
        <w:rPr>
          <w:rFonts w:ascii="Arial" w:eastAsia="Times New Roman" w:hAnsi="Arial" w:cs="Times New Roman"/>
          <w:sz w:val="22"/>
          <w:szCs w:val="22"/>
          <w:lang w:eastAsia="cs-CZ"/>
        </w:rPr>
        <w:t xml:space="preserve"> 23.</w:t>
      </w:r>
      <w:r w:rsidR="00605AC3">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5.</w:t>
      </w:r>
      <w:r w:rsidR="00605AC3">
        <w:rPr>
          <w:rFonts w:ascii="Arial" w:eastAsia="Times New Roman" w:hAnsi="Arial" w:cs="Times New Roman"/>
          <w:sz w:val="22"/>
          <w:szCs w:val="22"/>
          <w:lang w:eastAsia="cs-CZ"/>
        </w:rPr>
        <w:t xml:space="preserve"> </w:t>
      </w:r>
      <w:r w:rsidRPr="00B50322">
        <w:rPr>
          <w:rFonts w:ascii="Arial" w:eastAsia="Times New Roman" w:hAnsi="Arial" w:cs="Times New Roman"/>
          <w:sz w:val="22"/>
          <w:szCs w:val="22"/>
          <w:lang w:eastAsia="cs-CZ"/>
        </w:rPr>
        <w:t>2007.</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Migrační objekty pro zajištění průchodnosti dálnic a silnic pro volně žijící živočichy. Technické podmínky č. 180. MD, 2006.</w:t>
      </w:r>
    </w:p>
    <w:p w:rsidR="00B50322" w:rsidRPr="00B50322" w:rsidRDefault="00B50322" w:rsidP="00605AC3">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Zpráva o životním prostředí ČR. </w:t>
      </w:r>
      <w:proofErr w:type="spellStart"/>
      <w:r w:rsidRPr="00B50322">
        <w:rPr>
          <w:rFonts w:ascii="Arial" w:eastAsia="Times New Roman" w:hAnsi="Arial" w:cs="Arial"/>
          <w:sz w:val="22"/>
          <w:szCs w:val="22"/>
          <w:lang w:eastAsia="cs-CZ"/>
        </w:rPr>
        <w:t>Cenia</w:t>
      </w:r>
      <w:proofErr w:type="spellEnd"/>
      <w:r w:rsidRPr="00B50322">
        <w:rPr>
          <w:rFonts w:ascii="Arial" w:eastAsia="Times New Roman" w:hAnsi="Arial" w:cs="Arial"/>
          <w:sz w:val="22"/>
          <w:szCs w:val="22"/>
          <w:lang w:eastAsia="cs-CZ"/>
        </w:rPr>
        <w:t>, 2010</w:t>
      </w:r>
    </w:p>
    <w:p w:rsidR="00B50322" w:rsidRPr="00BC7DD5" w:rsidRDefault="00B50322" w:rsidP="00BC7DD5">
      <w:pPr>
        <w:numPr>
          <w:ilvl w:val="0"/>
          <w:numId w:val="29"/>
        </w:numPr>
        <w:spacing w:after="200" w:line="276" w:lineRule="auto"/>
        <w:ind w:left="357" w:hanging="357"/>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A Handbook on </w:t>
      </w:r>
      <w:proofErr w:type="spellStart"/>
      <w:r w:rsidRPr="00B50322">
        <w:rPr>
          <w:rFonts w:ascii="Arial" w:eastAsia="Times New Roman" w:hAnsi="Arial" w:cs="Arial"/>
          <w:sz w:val="22"/>
          <w:szCs w:val="22"/>
          <w:lang w:eastAsia="cs-CZ"/>
        </w:rPr>
        <w:t>Environmental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Assesment</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of</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Regional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Development</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Plans</w:t>
      </w:r>
      <w:proofErr w:type="spellEnd"/>
      <w:r w:rsidRPr="00B50322">
        <w:rPr>
          <w:rFonts w:ascii="Arial" w:eastAsia="Times New Roman" w:hAnsi="Arial" w:cs="Arial"/>
          <w:sz w:val="22"/>
          <w:szCs w:val="22"/>
          <w:lang w:eastAsia="cs-CZ"/>
        </w:rPr>
        <w:t xml:space="preserve"> and </w:t>
      </w:r>
      <w:proofErr w:type="spellStart"/>
      <w:r w:rsidRPr="00B50322">
        <w:rPr>
          <w:rFonts w:ascii="Arial" w:eastAsia="Times New Roman" w:hAnsi="Arial" w:cs="Arial"/>
          <w:sz w:val="22"/>
          <w:szCs w:val="22"/>
          <w:lang w:eastAsia="cs-CZ"/>
        </w:rPr>
        <w:t>EU</w:t>
      </w:r>
      <w:r w:rsidRPr="00BC7DD5">
        <w:rPr>
          <w:rFonts w:ascii="Arial" w:eastAsia="Times New Roman" w:hAnsi="Arial" w:cs="Arial"/>
          <w:sz w:val="22"/>
          <w:szCs w:val="22"/>
          <w:lang w:eastAsia="cs-CZ"/>
        </w:rPr>
        <w:t>Structural</w:t>
      </w:r>
      <w:proofErr w:type="spellEnd"/>
      <w:r w:rsidRPr="00BC7DD5">
        <w:rPr>
          <w:rFonts w:ascii="Arial" w:eastAsia="Times New Roman" w:hAnsi="Arial" w:cs="Arial"/>
          <w:sz w:val="22"/>
          <w:szCs w:val="22"/>
          <w:lang w:eastAsia="cs-CZ"/>
        </w:rPr>
        <w:t xml:space="preserve"> </w:t>
      </w:r>
      <w:proofErr w:type="spellStart"/>
      <w:r w:rsidRPr="00BC7DD5">
        <w:rPr>
          <w:rFonts w:ascii="Arial" w:eastAsia="Times New Roman" w:hAnsi="Arial" w:cs="Arial"/>
          <w:sz w:val="22"/>
          <w:szCs w:val="22"/>
          <w:lang w:eastAsia="cs-CZ"/>
        </w:rPr>
        <w:t>Funds</w:t>
      </w:r>
      <w:proofErr w:type="spellEnd"/>
      <w:r w:rsidRPr="00BC7DD5">
        <w:rPr>
          <w:rFonts w:ascii="Arial" w:eastAsia="Times New Roman" w:hAnsi="Arial" w:cs="Arial"/>
          <w:sz w:val="22"/>
          <w:szCs w:val="22"/>
          <w:lang w:eastAsia="cs-CZ"/>
        </w:rPr>
        <w:t xml:space="preserve"> </w:t>
      </w:r>
      <w:proofErr w:type="spellStart"/>
      <w:r w:rsidRPr="00BC7DD5">
        <w:rPr>
          <w:rFonts w:ascii="Arial" w:eastAsia="Times New Roman" w:hAnsi="Arial" w:cs="Arial"/>
          <w:sz w:val="22"/>
          <w:szCs w:val="22"/>
          <w:lang w:eastAsia="cs-CZ"/>
        </w:rPr>
        <w:t>Programmes</w:t>
      </w:r>
      <w:proofErr w:type="spellEnd"/>
      <w:r w:rsidRPr="00BC7DD5">
        <w:rPr>
          <w:rFonts w:ascii="Arial" w:eastAsia="Times New Roman" w:hAnsi="Arial" w:cs="Arial"/>
          <w:sz w:val="22"/>
          <w:szCs w:val="22"/>
          <w:lang w:eastAsia="cs-CZ"/>
        </w:rPr>
        <w:t>. EU, 08/1998</w:t>
      </w:r>
    </w:p>
    <w:p w:rsidR="00B50322" w:rsidRPr="00B50322" w:rsidRDefault="00B50322" w:rsidP="00605AC3">
      <w:pPr>
        <w:numPr>
          <w:ilvl w:val="0"/>
          <w:numId w:val="29"/>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Politika transevropských dopravních sítí (TEN-T, v návrhu). Směrem k lépe integrované transevropské dopravní síti ve službách společné dopravní politiky (Zelená kniha). EU, 02/2009</w:t>
      </w:r>
    </w:p>
    <w:p w:rsidR="00B50322" w:rsidRPr="00B50322" w:rsidRDefault="00B50322" w:rsidP="00605AC3">
      <w:pPr>
        <w:numPr>
          <w:ilvl w:val="0"/>
          <w:numId w:val="29"/>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Národní program snižování emisí ČR. MŽP, 06/2007</w:t>
      </w:r>
    </w:p>
    <w:p w:rsidR="00B50322" w:rsidRPr="00B50322" w:rsidRDefault="00B50322" w:rsidP="00605AC3">
      <w:pPr>
        <w:numPr>
          <w:ilvl w:val="0"/>
          <w:numId w:val="29"/>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Státní politika životního prostředí ČR, 2011-2020. MŽP, 2010.</w:t>
      </w:r>
    </w:p>
    <w:p w:rsidR="00B50322" w:rsidRPr="00B50322" w:rsidRDefault="00B50322" w:rsidP="00605AC3">
      <w:pPr>
        <w:numPr>
          <w:ilvl w:val="0"/>
          <w:numId w:val="29"/>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Strategie ochrany biologické rozmanitosti České republiky. MŽP, 2005</w:t>
      </w:r>
    </w:p>
    <w:p w:rsidR="00B50322" w:rsidRPr="00B50322" w:rsidRDefault="00B50322" w:rsidP="00605AC3">
      <w:pPr>
        <w:numPr>
          <w:ilvl w:val="0"/>
          <w:numId w:val="29"/>
        </w:numPr>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ESDP- Evropské perspektivy územního rozvoje. EU 05/1999</w:t>
      </w:r>
    </w:p>
    <w:p w:rsidR="00B50322" w:rsidRPr="00B50322" w:rsidRDefault="00B50322" w:rsidP="00605AC3">
      <w:pPr>
        <w:numPr>
          <w:ilvl w:val="0"/>
          <w:numId w:val="29"/>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Strategický rámec udržitelného rozvoje ČR (2010)</w:t>
      </w:r>
    </w:p>
    <w:p w:rsidR="00B50322" w:rsidRPr="00B50322" w:rsidRDefault="00B50322" w:rsidP="00B50322">
      <w:pPr>
        <w:autoSpaceDE w:val="0"/>
        <w:autoSpaceDN w:val="0"/>
        <w:adjustRightInd w:val="0"/>
        <w:spacing w:line="240" w:lineRule="auto"/>
        <w:jc w:val="left"/>
        <w:rPr>
          <w:rFonts w:ascii="Arial" w:eastAsia="Times New Roman" w:hAnsi="Arial" w:cs="Arial"/>
          <w:sz w:val="22"/>
          <w:szCs w:val="22"/>
          <w:lang w:eastAsia="cs-CZ"/>
        </w:rPr>
      </w:pPr>
    </w:p>
    <w:p w:rsidR="00B50322" w:rsidRPr="00B50322" w:rsidRDefault="00B50322" w:rsidP="00B50322">
      <w:pPr>
        <w:overflowPunct w:val="0"/>
        <w:autoSpaceDE w:val="0"/>
        <w:autoSpaceDN w:val="0"/>
        <w:adjustRightInd w:val="0"/>
        <w:jc w:val="left"/>
        <w:rPr>
          <w:rFonts w:ascii="Arial" w:eastAsia="Times New Roman" w:hAnsi="Arial" w:cs="Arial"/>
          <w:b/>
          <w:sz w:val="22"/>
          <w:szCs w:val="20"/>
          <w:lang w:eastAsia="cs-CZ"/>
        </w:rPr>
      </w:pPr>
      <w:r w:rsidRPr="00B50322">
        <w:rPr>
          <w:rFonts w:ascii="Arial" w:eastAsia="Times New Roman" w:hAnsi="Arial" w:cs="Arial"/>
          <w:b/>
          <w:sz w:val="22"/>
          <w:szCs w:val="20"/>
          <w:lang w:eastAsia="cs-CZ"/>
        </w:rPr>
        <w:t>Zákony a jiné právní normy, metodické pokyny</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 156/1998 Sb. o hnojivech</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 242/2000 Sb. o ekologickém zemědělství</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Zákon č. 201/2012 Sb. o ochraně ovzduší před znečišťujícími látkami </w:t>
      </w:r>
    </w:p>
    <w:p w:rsidR="00B50322" w:rsidRPr="00B50322" w:rsidRDefault="00B50322" w:rsidP="00605AC3">
      <w:pPr>
        <w:numPr>
          <w:ilvl w:val="0"/>
          <w:numId w:val="25"/>
        </w:numPr>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č.114/1992 Sb., o ochraně přírody a krajiny (ve znění pozdějších změn a doplňků).</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č.100/2001 Sb., o posuzování vlivů na životní prostředí (ve znění pozdějších změn a doplňků).</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č.44/1988 Sb., o ochraně a využití nerostného bohatství (ve znění pozdějších změn a doplňků).</w:t>
      </w:r>
    </w:p>
    <w:p w:rsidR="00B50322" w:rsidRPr="00B50322" w:rsidRDefault="00B50322" w:rsidP="00605AC3">
      <w:pPr>
        <w:numPr>
          <w:ilvl w:val="0"/>
          <w:numId w:val="25"/>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č.185/2001 Sb., o odpadech (ve znění pozdějších změn a doplňků).</w:t>
      </w:r>
    </w:p>
    <w:p w:rsidR="00B50322" w:rsidRPr="00B50322" w:rsidRDefault="00B50322" w:rsidP="00605AC3">
      <w:pPr>
        <w:numPr>
          <w:ilvl w:val="0"/>
          <w:numId w:val="25"/>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č.258/2000 Sb., o ochraně veřejného zdraví.</w:t>
      </w:r>
    </w:p>
    <w:p w:rsidR="00B50322" w:rsidRPr="00B50322" w:rsidRDefault="00B50322" w:rsidP="00605AC3">
      <w:pPr>
        <w:numPr>
          <w:ilvl w:val="0"/>
          <w:numId w:val="28"/>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Times New Roman"/>
          <w:sz w:val="22"/>
          <w:szCs w:val="22"/>
          <w:lang w:eastAsia="cs-CZ"/>
        </w:rPr>
        <w:t>Zákon č.254/2001 Sb., o vodách (ve znění pozdějších změn a doplňků).</w:t>
      </w:r>
    </w:p>
    <w:p w:rsidR="00B50322" w:rsidRPr="00B50322" w:rsidRDefault="00B50322" w:rsidP="00605AC3">
      <w:pPr>
        <w:numPr>
          <w:ilvl w:val="0"/>
          <w:numId w:val="28"/>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Zákon č.274/2001 Sb., o vodovodech a kanalizacích pro veřejnou potřebu (ve znění pozdějších změn a doplňků).</w:t>
      </w:r>
    </w:p>
    <w:p w:rsidR="00B50322" w:rsidRPr="00B50322" w:rsidRDefault="00B50322" w:rsidP="00605AC3">
      <w:pPr>
        <w:numPr>
          <w:ilvl w:val="0"/>
          <w:numId w:val="28"/>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2"/>
          <w:lang w:eastAsia="cs-CZ"/>
        </w:rPr>
      </w:pPr>
      <w:r w:rsidRPr="00B50322">
        <w:rPr>
          <w:rFonts w:ascii="Arial" w:eastAsia="Times New Roman" w:hAnsi="Arial" w:cs="Times New Roman"/>
          <w:sz w:val="22"/>
          <w:szCs w:val="22"/>
          <w:lang w:eastAsia="cs-CZ"/>
        </w:rPr>
        <w:t>Zákon č. 252/1997 Sb., o zemědělství</w:t>
      </w:r>
    </w:p>
    <w:p w:rsidR="00B50322" w:rsidRPr="00B50322" w:rsidRDefault="00B50322" w:rsidP="00605AC3">
      <w:pPr>
        <w:numPr>
          <w:ilvl w:val="0"/>
          <w:numId w:val="28"/>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Times New Roman"/>
          <w:sz w:val="22"/>
          <w:szCs w:val="22"/>
          <w:lang w:eastAsia="cs-CZ"/>
        </w:rPr>
        <w:lastRenderedPageBreak/>
        <w:t xml:space="preserve">Nařízení vlády č. 79/2007 Sb., o podmínkách provádění </w:t>
      </w:r>
      <w:proofErr w:type="spellStart"/>
      <w:r w:rsidRPr="00B50322">
        <w:rPr>
          <w:rFonts w:ascii="Arial" w:eastAsia="Times New Roman" w:hAnsi="Arial" w:cs="Times New Roman"/>
          <w:sz w:val="22"/>
          <w:szCs w:val="22"/>
          <w:lang w:eastAsia="cs-CZ"/>
        </w:rPr>
        <w:t>agroenvironmentálních</w:t>
      </w:r>
      <w:proofErr w:type="spellEnd"/>
      <w:r w:rsidRPr="00B50322">
        <w:rPr>
          <w:rFonts w:ascii="Arial" w:eastAsia="Times New Roman" w:hAnsi="Arial" w:cs="Times New Roman"/>
          <w:sz w:val="22"/>
          <w:szCs w:val="22"/>
          <w:lang w:eastAsia="cs-CZ"/>
        </w:rPr>
        <w:t xml:space="preserve"> opatření</w:t>
      </w:r>
    </w:p>
    <w:p w:rsidR="00B50322" w:rsidRPr="00B50322" w:rsidRDefault="00B50322" w:rsidP="00605AC3">
      <w:pPr>
        <w:numPr>
          <w:ilvl w:val="0"/>
          <w:numId w:val="54"/>
        </w:numPr>
        <w:tabs>
          <w:tab w:val="left" w:pos="0"/>
        </w:tabs>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Nařízení vlády č. 272/2011 Sb., o ochraně zdraví před nepříznivými účinky hluku a vibrací</w:t>
      </w:r>
    </w:p>
    <w:p w:rsidR="00B50322" w:rsidRPr="00B50322" w:rsidRDefault="00B50322" w:rsidP="00605AC3">
      <w:pPr>
        <w:numPr>
          <w:ilvl w:val="0"/>
          <w:numId w:val="55"/>
        </w:numPr>
        <w:suppressAutoHyphens/>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Nařízení vlády č. 262/2012 Sb. o stanovení zranitelných oblastí a akčním programu</w:t>
      </w:r>
    </w:p>
    <w:p w:rsidR="00B50322" w:rsidRPr="00B50322" w:rsidRDefault="00B50322" w:rsidP="00605AC3">
      <w:pPr>
        <w:numPr>
          <w:ilvl w:val="0"/>
          <w:numId w:val="55"/>
        </w:numPr>
        <w:suppressAutoHyphens/>
        <w:overflowPunct w:val="0"/>
        <w:autoSpaceDE w:val="0"/>
        <w:autoSpaceDN w:val="0"/>
        <w:adjustRightInd w:val="0"/>
        <w:spacing w:after="200" w:line="276" w:lineRule="auto"/>
        <w:jc w:val="left"/>
        <w:rPr>
          <w:rFonts w:ascii="Arial" w:eastAsia="Times New Roman" w:hAnsi="Arial" w:cs="Times New Roman"/>
          <w:b/>
          <w:szCs w:val="22"/>
          <w:lang w:eastAsia="cs-CZ"/>
        </w:rPr>
      </w:pPr>
      <w:r w:rsidRPr="00B50322">
        <w:rPr>
          <w:rFonts w:ascii="Arial" w:eastAsia="Times New Roman" w:hAnsi="Arial" w:cs="Arial"/>
          <w:sz w:val="22"/>
          <w:szCs w:val="20"/>
          <w:lang w:eastAsia="cs-CZ"/>
        </w:rPr>
        <w:t>Vyhláška č.381/2001 Sb., katalog odpadů.</w:t>
      </w:r>
    </w:p>
    <w:p w:rsidR="00B50322" w:rsidRPr="00B50322" w:rsidRDefault="00B50322" w:rsidP="00605AC3">
      <w:pPr>
        <w:numPr>
          <w:ilvl w:val="0"/>
          <w:numId w:val="55"/>
        </w:numPr>
        <w:suppressAutoHyphens/>
        <w:overflowPunct w:val="0"/>
        <w:autoSpaceDE w:val="0"/>
        <w:autoSpaceDN w:val="0"/>
        <w:adjustRightInd w:val="0"/>
        <w:spacing w:after="200" w:line="276" w:lineRule="auto"/>
        <w:jc w:val="left"/>
        <w:rPr>
          <w:rFonts w:ascii="Arial" w:eastAsia="Times New Roman" w:hAnsi="Arial" w:cs="Times New Roman"/>
          <w:b/>
          <w:sz w:val="22"/>
          <w:szCs w:val="22"/>
          <w:lang w:eastAsia="cs-CZ"/>
        </w:rPr>
      </w:pPr>
      <w:r w:rsidRPr="00B50322">
        <w:rPr>
          <w:rFonts w:ascii="Arial" w:eastAsia="Times New Roman" w:hAnsi="Arial" w:cs="Arial"/>
          <w:sz w:val="22"/>
          <w:szCs w:val="20"/>
          <w:lang w:eastAsia="cs-CZ"/>
        </w:rPr>
        <w:t>Vyhláška č.450/2005 Sb. o náležitostech nakládání se závadnými látkami</w:t>
      </w:r>
    </w:p>
    <w:p w:rsidR="00B50322" w:rsidRPr="00B50322" w:rsidRDefault="00B50322" w:rsidP="00605AC3">
      <w:pPr>
        <w:numPr>
          <w:ilvl w:val="0"/>
          <w:numId w:val="55"/>
        </w:numPr>
        <w:overflowPunct w:val="0"/>
        <w:autoSpaceDE w:val="0"/>
        <w:autoSpaceDN w:val="0"/>
        <w:adjustRightInd w:val="0"/>
        <w:spacing w:after="200" w:line="276" w:lineRule="auto"/>
        <w:jc w:val="left"/>
        <w:rPr>
          <w:rFonts w:ascii="Arial" w:eastAsia="Times New Roman" w:hAnsi="Arial" w:cs="Times New Roman"/>
          <w:b/>
          <w:sz w:val="22"/>
          <w:szCs w:val="22"/>
          <w:lang w:eastAsia="cs-CZ"/>
        </w:rPr>
      </w:pPr>
      <w:r w:rsidRPr="00B50322">
        <w:rPr>
          <w:rFonts w:ascii="Arial" w:eastAsia="Times New Roman" w:hAnsi="Arial" w:cs="Times New Roman"/>
          <w:sz w:val="22"/>
          <w:szCs w:val="22"/>
          <w:lang w:eastAsia="cs-CZ"/>
        </w:rPr>
        <w:t>Vyhláška č.383/2001 Sb., o podrobnostech nakládání s odpady.</w:t>
      </w:r>
    </w:p>
    <w:p w:rsidR="00B50322" w:rsidRPr="00B50322" w:rsidRDefault="00B50322" w:rsidP="00605AC3">
      <w:pPr>
        <w:numPr>
          <w:ilvl w:val="0"/>
          <w:numId w:val="55"/>
        </w:numPr>
        <w:overflowPunct w:val="0"/>
        <w:autoSpaceDE w:val="0"/>
        <w:autoSpaceDN w:val="0"/>
        <w:adjustRightInd w:val="0"/>
        <w:spacing w:after="200" w:line="276" w:lineRule="auto"/>
        <w:jc w:val="left"/>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Vyhláška č. 415/2012 Sb. o přípustné úrovni znečišťování ovzduší</w:t>
      </w:r>
    </w:p>
    <w:p w:rsidR="00B50322" w:rsidRPr="00B50322" w:rsidRDefault="00B50322" w:rsidP="00605AC3">
      <w:pPr>
        <w:numPr>
          <w:ilvl w:val="0"/>
          <w:numId w:val="55"/>
        </w:numPr>
        <w:overflowPunct w:val="0"/>
        <w:autoSpaceDE w:val="0"/>
        <w:autoSpaceDN w:val="0"/>
        <w:adjustRightInd w:val="0"/>
        <w:spacing w:after="200" w:line="240" w:lineRule="auto"/>
        <w:ind w:left="357" w:hanging="357"/>
        <w:jc w:val="left"/>
        <w:rPr>
          <w:rFonts w:ascii="Arial" w:eastAsia="Times New Roman" w:hAnsi="Arial" w:cs="Arial"/>
          <w:b/>
          <w:sz w:val="22"/>
          <w:szCs w:val="22"/>
          <w:lang w:eastAsia="cs-CZ"/>
        </w:rPr>
      </w:pPr>
      <w:r w:rsidRPr="00B50322">
        <w:rPr>
          <w:rFonts w:ascii="Arial" w:eastAsia="Times New Roman" w:hAnsi="Arial" w:cs="Times New Roman"/>
          <w:sz w:val="22"/>
          <w:szCs w:val="22"/>
          <w:lang w:eastAsia="cs-CZ"/>
        </w:rPr>
        <w:t>Metodika posuzování vlivů koncepcí podle zákona č. 100/2001 Sb., MŽP 05/2004</w:t>
      </w:r>
      <w:r w:rsidRPr="00B50322">
        <w:rPr>
          <w:rFonts w:ascii="Arial" w:eastAsia="Times New Roman" w:hAnsi="Arial" w:cs="Times New Roman"/>
          <w:sz w:val="22"/>
          <w:szCs w:val="22"/>
          <w:lang w:eastAsia="cs-CZ"/>
        </w:rPr>
        <w:br/>
      </w:r>
    </w:p>
    <w:p w:rsidR="00B50322" w:rsidRPr="00B50322" w:rsidRDefault="00B50322" w:rsidP="00B50322">
      <w:pPr>
        <w:spacing w:line="240" w:lineRule="auto"/>
        <w:jc w:val="left"/>
        <w:rPr>
          <w:rFonts w:ascii="Arial" w:eastAsia="Times New Roman" w:hAnsi="Arial" w:cs="Arial"/>
          <w:b/>
          <w:sz w:val="22"/>
          <w:szCs w:val="22"/>
          <w:lang w:eastAsia="cs-CZ"/>
        </w:rPr>
      </w:pPr>
      <w:r w:rsidRPr="00B50322">
        <w:rPr>
          <w:rFonts w:ascii="Arial" w:eastAsia="Times New Roman" w:hAnsi="Arial" w:cs="Arial"/>
          <w:b/>
          <w:sz w:val="22"/>
          <w:szCs w:val="22"/>
          <w:lang w:eastAsia="cs-CZ"/>
        </w:rPr>
        <w:t>Mapové podklady</w:t>
      </w:r>
    </w:p>
    <w:p w:rsidR="00B50322" w:rsidRPr="00B50322" w:rsidRDefault="00B50322" w:rsidP="00605AC3">
      <w:pPr>
        <w:numPr>
          <w:ilvl w:val="0"/>
          <w:numId w:val="28"/>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Česká republika - obecně zeměpisná mapa. 1:1000 000, Kartografie Praha, 1993</w:t>
      </w:r>
    </w:p>
    <w:p w:rsidR="00B50322" w:rsidRPr="00B50322" w:rsidRDefault="00B50322" w:rsidP="00605AC3">
      <w:pPr>
        <w:numPr>
          <w:ilvl w:val="0"/>
          <w:numId w:val="28"/>
        </w:numPr>
        <w:overflowPunct w:val="0"/>
        <w:autoSpaceDE w:val="0"/>
        <w:autoSpaceDN w:val="0"/>
        <w:adjustRightInd w:val="0"/>
        <w:spacing w:after="200" w:line="276" w:lineRule="auto"/>
        <w:jc w:val="left"/>
        <w:rPr>
          <w:rFonts w:ascii="Arial" w:eastAsia="Times New Roman" w:hAnsi="Arial" w:cs="Arial"/>
          <w:sz w:val="22"/>
          <w:szCs w:val="20"/>
          <w:lang w:eastAsia="cs-CZ"/>
        </w:rPr>
      </w:pPr>
      <w:proofErr w:type="spellStart"/>
      <w:r w:rsidRPr="00B50322">
        <w:rPr>
          <w:rFonts w:ascii="Arial" w:eastAsia="Times New Roman" w:hAnsi="Arial" w:cs="Arial"/>
          <w:sz w:val="22"/>
          <w:szCs w:val="20"/>
          <w:lang w:eastAsia="cs-CZ"/>
        </w:rPr>
        <w:t>Quitt</w:t>
      </w:r>
      <w:proofErr w:type="spellEnd"/>
      <w:r w:rsidRPr="00B50322">
        <w:rPr>
          <w:rFonts w:ascii="Arial" w:eastAsia="Times New Roman" w:hAnsi="Arial" w:cs="Arial"/>
          <w:sz w:val="22"/>
          <w:szCs w:val="20"/>
          <w:lang w:eastAsia="cs-CZ"/>
        </w:rPr>
        <w:t>, E. (1971): Klimatické oblasti Československa. 1:500 000. Geografický ústav ČSAV, Brno</w:t>
      </w:r>
    </w:p>
    <w:p w:rsidR="00B50322" w:rsidRPr="00B50322" w:rsidRDefault="00B50322" w:rsidP="00605AC3">
      <w:pPr>
        <w:numPr>
          <w:ilvl w:val="0"/>
          <w:numId w:val="27"/>
        </w:numPr>
        <w:overflowPunct w:val="0"/>
        <w:autoSpaceDE w:val="0"/>
        <w:autoSpaceDN w:val="0"/>
        <w:adjustRightInd w:val="0"/>
        <w:spacing w:after="200" w:line="276" w:lineRule="auto"/>
        <w:ind w:left="357" w:hanging="357"/>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Soubor geologických a účelových</w:t>
      </w:r>
      <w:r w:rsidR="00605AC3">
        <w:rPr>
          <w:rFonts w:ascii="Arial" w:eastAsia="Times New Roman" w:hAnsi="Arial" w:cs="Arial"/>
          <w:sz w:val="22"/>
          <w:szCs w:val="20"/>
          <w:lang w:eastAsia="cs-CZ"/>
        </w:rPr>
        <w:t xml:space="preserve"> map ČR, Hydrogeologická mapa,</w:t>
      </w:r>
      <w:r w:rsidRPr="00B50322">
        <w:rPr>
          <w:rFonts w:ascii="Arial" w:eastAsia="Times New Roman" w:hAnsi="Arial" w:cs="Arial"/>
          <w:sz w:val="22"/>
          <w:szCs w:val="20"/>
          <w:lang w:eastAsia="cs-CZ"/>
        </w:rPr>
        <w:t xml:space="preserve"> 1: 50 000. ČGÚ 1997</w:t>
      </w:r>
    </w:p>
    <w:p w:rsidR="00B50322" w:rsidRPr="00B50322" w:rsidRDefault="00B50322" w:rsidP="00605AC3">
      <w:pPr>
        <w:numPr>
          <w:ilvl w:val="0"/>
          <w:numId w:val="27"/>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Soubor geologických a účelových map ČR, Geologická mapa, 1: 50 000. ČGÚ, Kutná Hora, 1995</w:t>
      </w:r>
    </w:p>
    <w:p w:rsidR="00B50322" w:rsidRPr="00B50322" w:rsidRDefault="00B50322" w:rsidP="00605AC3">
      <w:pPr>
        <w:numPr>
          <w:ilvl w:val="0"/>
          <w:numId w:val="27"/>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Soubor geologických a účelových map ČR, Mapa inžen</w:t>
      </w:r>
      <w:r w:rsidR="00605AC3">
        <w:rPr>
          <w:rFonts w:ascii="Arial" w:eastAsia="Times New Roman" w:hAnsi="Arial" w:cs="Arial"/>
          <w:sz w:val="22"/>
          <w:szCs w:val="20"/>
          <w:lang w:eastAsia="cs-CZ"/>
        </w:rPr>
        <w:t xml:space="preserve">ýrsko-geologického rajónování, </w:t>
      </w:r>
      <w:r w:rsidRPr="00B50322">
        <w:rPr>
          <w:rFonts w:ascii="Arial" w:eastAsia="Times New Roman" w:hAnsi="Arial" w:cs="Arial"/>
          <w:sz w:val="22"/>
          <w:szCs w:val="20"/>
          <w:lang w:eastAsia="cs-CZ"/>
        </w:rPr>
        <w:t>1: 50 000. ČGÚ, Kutná Hora, 1996</w:t>
      </w:r>
    </w:p>
    <w:p w:rsidR="00B50322" w:rsidRPr="00B50322" w:rsidRDefault="00B50322" w:rsidP="00605AC3">
      <w:pPr>
        <w:numPr>
          <w:ilvl w:val="0"/>
          <w:numId w:val="27"/>
        </w:numPr>
        <w:spacing w:after="200" w:line="276" w:lineRule="auto"/>
        <w:jc w:val="left"/>
        <w:rPr>
          <w:rFonts w:ascii="Arial" w:eastAsia="Arial Unicode MS" w:hAnsi="Arial" w:cs="Arial"/>
          <w:sz w:val="22"/>
          <w:szCs w:val="20"/>
          <w:lang w:eastAsia="cs-CZ"/>
        </w:rPr>
      </w:pPr>
      <w:r w:rsidRPr="00B50322">
        <w:rPr>
          <w:rFonts w:ascii="Arial" w:eastAsia="Times New Roman" w:hAnsi="Arial" w:cs="Arial"/>
          <w:sz w:val="22"/>
          <w:szCs w:val="20"/>
          <w:lang w:eastAsia="cs-CZ"/>
        </w:rPr>
        <w:t>Soubor geologických a účelových map ČR, Mapa nerostných surovin, 1 : 50 000. ČGÚ, Kutná Hora, 1996</w:t>
      </w:r>
      <w:r w:rsidRPr="00B50322">
        <w:rPr>
          <w:rFonts w:ascii="Arial" w:eastAsia="Arial Unicode MS" w:hAnsi="Arial" w:cs="Arial"/>
          <w:sz w:val="22"/>
          <w:szCs w:val="20"/>
          <w:lang w:eastAsia="cs-CZ"/>
        </w:rPr>
        <w:t xml:space="preserve"> </w:t>
      </w:r>
    </w:p>
    <w:p w:rsidR="00B50322" w:rsidRPr="00B50322" w:rsidRDefault="00B50322" w:rsidP="00605AC3">
      <w:pPr>
        <w:numPr>
          <w:ilvl w:val="0"/>
          <w:numId w:val="27"/>
        </w:numPr>
        <w:spacing w:after="200" w:line="276" w:lineRule="auto"/>
        <w:jc w:val="left"/>
        <w:rPr>
          <w:rFonts w:ascii="Arial" w:eastAsia="Arial Unicode MS" w:hAnsi="Arial" w:cs="Arial"/>
          <w:sz w:val="22"/>
          <w:szCs w:val="20"/>
          <w:lang w:eastAsia="cs-CZ"/>
        </w:rPr>
      </w:pPr>
      <w:r w:rsidRPr="00B50322">
        <w:rPr>
          <w:rFonts w:ascii="Arial" w:eastAsia="Arial Unicode MS" w:hAnsi="Arial" w:cs="Arial"/>
          <w:sz w:val="22"/>
          <w:szCs w:val="20"/>
          <w:lang w:eastAsia="cs-CZ"/>
        </w:rPr>
        <w:t xml:space="preserve">Syntetická půdní mapa ČR, 1 : 20 000. MŽP a </w:t>
      </w:r>
      <w:proofErr w:type="spellStart"/>
      <w:r w:rsidRPr="00B50322">
        <w:rPr>
          <w:rFonts w:ascii="Arial" w:eastAsia="Arial Unicode MS" w:hAnsi="Arial" w:cs="Arial"/>
          <w:sz w:val="22"/>
          <w:szCs w:val="20"/>
          <w:lang w:eastAsia="cs-CZ"/>
        </w:rPr>
        <w:t>MZe</w:t>
      </w:r>
      <w:proofErr w:type="spellEnd"/>
      <w:r w:rsidRPr="00B50322">
        <w:rPr>
          <w:rFonts w:ascii="Arial" w:eastAsia="Arial Unicode MS" w:hAnsi="Arial" w:cs="Arial"/>
          <w:sz w:val="22"/>
          <w:szCs w:val="20"/>
          <w:lang w:eastAsia="cs-CZ"/>
        </w:rPr>
        <w:t>, Praha, 1991</w:t>
      </w:r>
    </w:p>
    <w:p w:rsidR="00B50322" w:rsidRPr="00B50322" w:rsidRDefault="00B50322" w:rsidP="00605AC3">
      <w:pPr>
        <w:numPr>
          <w:ilvl w:val="0"/>
          <w:numId w:val="27"/>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Odvozená mapa radonového rizika ČR, 1:200 000, ČGÚ Praha, </w:t>
      </w:r>
    </w:p>
    <w:p w:rsidR="00B50322" w:rsidRPr="00B50322" w:rsidRDefault="00B50322" w:rsidP="00605AC3">
      <w:pPr>
        <w:numPr>
          <w:ilvl w:val="0"/>
          <w:numId w:val="27"/>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Mapa seizmického rajónování ČSSR, Geofyzikální ústav ČAV, 1987 </w:t>
      </w:r>
    </w:p>
    <w:p w:rsidR="00B50322" w:rsidRPr="00B50322" w:rsidRDefault="00B50322" w:rsidP="00B50322">
      <w:pPr>
        <w:overflowPunct w:val="0"/>
        <w:autoSpaceDE w:val="0"/>
        <w:autoSpaceDN w:val="0"/>
        <w:adjustRightInd w:val="0"/>
        <w:spacing w:line="240" w:lineRule="auto"/>
        <w:jc w:val="left"/>
        <w:rPr>
          <w:rFonts w:ascii="Arial" w:eastAsia="Times New Roman" w:hAnsi="Arial" w:cs="Arial"/>
          <w:sz w:val="22"/>
          <w:szCs w:val="20"/>
          <w:lang w:eastAsia="cs-CZ"/>
        </w:rPr>
      </w:pPr>
    </w:p>
    <w:p w:rsidR="00B50322" w:rsidRPr="00B50322" w:rsidRDefault="00B50322" w:rsidP="00B50322">
      <w:pPr>
        <w:overflowPunct w:val="0"/>
        <w:autoSpaceDE w:val="0"/>
        <w:autoSpaceDN w:val="0"/>
        <w:adjustRightInd w:val="0"/>
        <w:jc w:val="left"/>
        <w:rPr>
          <w:rFonts w:ascii="Arial" w:eastAsia="Times New Roman" w:hAnsi="Arial" w:cs="Arial"/>
          <w:b/>
          <w:sz w:val="22"/>
          <w:szCs w:val="20"/>
          <w:lang w:eastAsia="cs-CZ"/>
        </w:rPr>
      </w:pPr>
      <w:r w:rsidRPr="00B50322">
        <w:rPr>
          <w:rFonts w:ascii="Arial" w:eastAsia="Times New Roman" w:hAnsi="Arial" w:cs="Arial"/>
          <w:b/>
          <w:sz w:val="22"/>
          <w:szCs w:val="20"/>
          <w:lang w:eastAsia="cs-CZ"/>
        </w:rPr>
        <w:t>Publikace</w:t>
      </w:r>
    </w:p>
    <w:p w:rsidR="00B50322" w:rsidRPr="00BC7DD5" w:rsidRDefault="00B50322" w:rsidP="00A428B0">
      <w:pPr>
        <w:numPr>
          <w:ilvl w:val="0"/>
          <w:numId w:val="26"/>
        </w:numPr>
        <w:spacing w:after="200" w:line="276" w:lineRule="auto"/>
        <w:rPr>
          <w:rFonts w:ascii="Arial" w:eastAsia="Times New Roman" w:hAnsi="Arial" w:cs="Arial"/>
          <w:sz w:val="22"/>
          <w:szCs w:val="22"/>
          <w:lang w:eastAsia="cs-CZ"/>
        </w:rPr>
      </w:pPr>
      <w:r w:rsidRPr="00B50322">
        <w:rPr>
          <w:rFonts w:ascii="Arial" w:eastAsia="Times New Roman" w:hAnsi="Arial" w:cs="Arial"/>
          <w:color w:val="1A181C"/>
          <w:sz w:val="22"/>
          <w:szCs w:val="22"/>
          <w:lang w:eastAsia="cs-CZ"/>
        </w:rPr>
        <w:t xml:space="preserve">ANDĚL P., </w:t>
      </w:r>
      <w:proofErr w:type="spellStart"/>
      <w:r w:rsidRPr="00B50322">
        <w:rPr>
          <w:rFonts w:ascii="Arial" w:eastAsia="Times New Roman" w:hAnsi="Arial" w:cs="Arial"/>
          <w:color w:val="1A181C"/>
          <w:sz w:val="22"/>
          <w:szCs w:val="22"/>
          <w:lang w:eastAsia="cs-CZ"/>
        </w:rPr>
        <w:t>Mináriková</w:t>
      </w:r>
      <w:proofErr w:type="spellEnd"/>
      <w:r w:rsidRPr="00B50322">
        <w:rPr>
          <w:rFonts w:ascii="Arial" w:eastAsia="Times New Roman" w:hAnsi="Arial" w:cs="Arial"/>
          <w:color w:val="1A181C"/>
          <w:sz w:val="22"/>
          <w:szCs w:val="22"/>
          <w:lang w:eastAsia="cs-CZ"/>
        </w:rPr>
        <w:t xml:space="preserve"> T. a Andreas M. (</w:t>
      </w:r>
      <w:proofErr w:type="spellStart"/>
      <w:r w:rsidRPr="00B50322">
        <w:rPr>
          <w:rFonts w:ascii="Arial" w:eastAsia="Times New Roman" w:hAnsi="Arial" w:cs="Arial"/>
          <w:color w:val="1A181C"/>
          <w:sz w:val="22"/>
          <w:szCs w:val="22"/>
          <w:lang w:eastAsia="cs-CZ"/>
        </w:rPr>
        <w:t>eds</w:t>
      </w:r>
      <w:proofErr w:type="spellEnd"/>
      <w:r w:rsidRPr="00B50322">
        <w:rPr>
          <w:rFonts w:ascii="Arial" w:eastAsia="Times New Roman" w:hAnsi="Arial" w:cs="Arial"/>
          <w:color w:val="1A181C"/>
          <w:sz w:val="22"/>
          <w:szCs w:val="22"/>
          <w:lang w:eastAsia="cs-CZ"/>
        </w:rPr>
        <w:t xml:space="preserve">.), 2010: Ochrana průchodnosti krajiny </w:t>
      </w:r>
      <w:proofErr w:type="spellStart"/>
      <w:r w:rsidRPr="00B50322">
        <w:rPr>
          <w:rFonts w:ascii="Arial" w:eastAsia="Times New Roman" w:hAnsi="Arial" w:cs="Arial"/>
          <w:color w:val="1A181C"/>
          <w:sz w:val="22"/>
          <w:szCs w:val="22"/>
          <w:lang w:eastAsia="cs-CZ"/>
        </w:rPr>
        <w:t>pro</w:t>
      </w:r>
      <w:r w:rsidRPr="00BC7DD5">
        <w:rPr>
          <w:rFonts w:ascii="Arial" w:eastAsia="Times New Roman" w:hAnsi="Arial" w:cs="Arial"/>
          <w:color w:val="1A181C"/>
          <w:sz w:val="22"/>
          <w:szCs w:val="22"/>
          <w:lang w:eastAsia="cs-CZ"/>
        </w:rPr>
        <w:t>velké</w:t>
      </w:r>
      <w:proofErr w:type="spellEnd"/>
      <w:r w:rsidRPr="00BC7DD5">
        <w:rPr>
          <w:rFonts w:ascii="Arial" w:eastAsia="Times New Roman" w:hAnsi="Arial" w:cs="Arial"/>
          <w:color w:val="1A181C"/>
          <w:sz w:val="22"/>
          <w:szCs w:val="22"/>
          <w:lang w:eastAsia="cs-CZ"/>
        </w:rPr>
        <w:t xml:space="preserve"> savce, </w:t>
      </w:r>
      <w:proofErr w:type="spellStart"/>
      <w:r w:rsidRPr="00BC7DD5">
        <w:rPr>
          <w:rFonts w:ascii="Arial" w:eastAsia="Times New Roman" w:hAnsi="Arial" w:cs="Arial"/>
          <w:color w:val="1A181C"/>
          <w:sz w:val="22"/>
          <w:szCs w:val="22"/>
          <w:lang w:eastAsia="cs-CZ"/>
        </w:rPr>
        <w:t>Evernia</w:t>
      </w:r>
      <w:proofErr w:type="spellEnd"/>
      <w:r w:rsidRPr="00BC7DD5">
        <w:rPr>
          <w:rFonts w:ascii="Arial" w:eastAsia="Times New Roman" w:hAnsi="Arial" w:cs="Arial"/>
          <w:color w:val="1A181C"/>
          <w:sz w:val="22"/>
          <w:szCs w:val="22"/>
          <w:lang w:eastAsia="cs-CZ"/>
        </w:rPr>
        <w:t xml:space="preserve"> Liberec.</w:t>
      </w:r>
    </w:p>
    <w:p w:rsidR="00B50322" w:rsidRPr="00B50322" w:rsidRDefault="00B50322" w:rsidP="00A428B0">
      <w:pPr>
        <w:numPr>
          <w:ilvl w:val="0"/>
          <w:numId w:val="26"/>
        </w:numPr>
        <w:spacing w:after="200" w:line="276" w:lineRule="auto"/>
        <w:rPr>
          <w:rFonts w:ascii="Arial" w:eastAsia="Times New Roman" w:hAnsi="Arial" w:cs="Arial"/>
          <w:sz w:val="22"/>
          <w:szCs w:val="22"/>
          <w:lang w:eastAsia="cs-CZ"/>
        </w:rPr>
      </w:pPr>
      <w:r w:rsidRPr="00B50322">
        <w:rPr>
          <w:rFonts w:ascii="Arial" w:eastAsia="Times New Roman" w:hAnsi="Arial" w:cs="Arial"/>
          <w:caps/>
          <w:sz w:val="22"/>
          <w:szCs w:val="22"/>
          <w:lang w:eastAsia="cs-CZ"/>
        </w:rPr>
        <w:t>Beran, L.</w:t>
      </w:r>
      <w:r w:rsidRPr="00B50322">
        <w:rPr>
          <w:rFonts w:ascii="Arial" w:eastAsia="Times New Roman" w:hAnsi="Arial" w:cs="Arial"/>
          <w:sz w:val="22"/>
          <w:szCs w:val="22"/>
          <w:lang w:eastAsia="cs-CZ"/>
        </w:rPr>
        <w:t xml:space="preserve"> (2002): Vodní měkkýši České republiky, rozšíření a jeho změny, stanoviště, šíření, ohrožení a ochrana, červený seznam. Sborník Přírodovědného klubu v Uherském Hradišti. </w:t>
      </w:r>
      <w:proofErr w:type="spellStart"/>
      <w:r w:rsidRPr="00B50322">
        <w:rPr>
          <w:rFonts w:ascii="Arial" w:eastAsia="Times New Roman" w:hAnsi="Arial" w:cs="Arial"/>
          <w:sz w:val="22"/>
          <w:szCs w:val="22"/>
          <w:lang w:eastAsia="cs-CZ"/>
        </w:rPr>
        <w:t>Supplementum</w:t>
      </w:r>
      <w:proofErr w:type="spellEnd"/>
      <w:r w:rsidRPr="00B50322">
        <w:rPr>
          <w:rFonts w:ascii="Arial" w:eastAsia="Times New Roman" w:hAnsi="Arial" w:cs="Arial"/>
          <w:sz w:val="22"/>
          <w:szCs w:val="22"/>
          <w:lang w:eastAsia="cs-CZ"/>
        </w:rPr>
        <w:t xml:space="preserve"> č. 10/2002. 258 pp. </w:t>
      </w:r>
    </w:p>
    <w:p w:rsidR="00B50322" w:rsidRPr="00B50322" w:rsidRDefault="00B50322" w:rsidP="00A428B0">
      <w:pPr>
        <w:numPr>
          <w:ilvl w:val="0"/>
          <w:numId w:val="26"/>
        </w:numPr>
        <w:overflowPunct w:val="0"/>
        <w:autoSpaceDE w:val="0"/>
        <w:autoSpaceDN w:val="0"/>
        <w:adjustRightInd w:val="0"/>
        <w:spacing w:after="200" w:line="276" w:lineRule="auto"/>
        <w:rPr>
          <w:rFonts w:ascii="Arial" w:eastAsia="Times New Roman" w:hAnsi="Arial" w:cs="Arial"/>
          <w:sz w:val="22"/>
          <w:szCs w:val="20"/>
          <w:lang w:eastAsia="cs-CZ"/>
        </w:rPr>
      </w:pPr>
      <w:r w:rsidRPr="00B50322">
        <w:rPr>
          <w:rFonts w:ascii="Arial" w:eastAsia="Times New Roman" w:hAnsi="Arial" w:cs="Arial"/>
          <w:sz w:val="22"/>
          <w:szCs w:val="20"/>
          <w:lang w:eastAsia="cs-CZ"/>
        </w:rPr>
        <w:t>CULEK M. a kol. 1996: Biogeografické členění České republiky. Enigma, Praha, 347 pp.</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DEMEK, J. 1987: Hory a nížiny. ČSAV, Praha, 584 pp.</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lastRenderedPageBreak/>
        <w:t>DEMEK, J. a kol. 1992: Neživá příroda. Vlastivědná společnost, Brno, 243 pp.</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FACEK – ADAMEC 1990: Kategorizace půd podle odolnosti vůči antropogennímu znečištění </w:t>
      </w:r>
    </w:p>
    <w:p w:rsidR="00B50322" w:rsidRPr="00B50322" w:rsidRDefault="00B50322" w:rsidP="00605AC3">
      <w:pPr>
        <w:numPr>
          <w:ilvl w:val="0"/>
          <w:numId w:val="26"/>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GRÚZ J. (2008) : Interní podklady společnosti pro šíření vibrací. </w:t>
      </w:r>
      <w:proofErr w:type="spellStart"/>
      <w:r w:rsidRPr="00B50322">
        <w:rPr>
          <w:rFonts w:ascii="Arial" w:eastAsia="Times New Roman" w:hAnsi="Arial" w:cs="Arial"/>
          <w:sz w:val="22"/>
          <w:szCs w:val="22"/>
          <w:lang w:eastAsia="cs-CZ"/>
        </w:rPr>
        <w:t>Ecological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Consulting</w:t>
      </w:r>
      <w:proofErr w:type="spellEnd"/>
      <w:r w:rsidRPr="00B50322">
        <w:rPr>
          <w:rFonts w:ascii="Arial" w:eastAsia="Times New Roman" w:hAnsi="Arial" w:cs="Arial"/>
          <w:sz w:val="22"/>
          <w:szCs w:val="22"/>
          <w:lang w:eastAsia="cs-CZ"/>
        </w:rPr>
        <w:t xml:space="preserve"> a.s., nepublikováno.</w:t>
      </w:r>
    </w:p>
    <w:p w:rsidR="00B50322" w:rsidRPr="00B50322" w:rsidRDefault="00B50322" w:rsidP="00605AC3">
      <w:pPr>
        <w:numPr>
          <w:ilvl w:val="0"/>
          <w:numId w:val="26"/>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bCs/>
          <w:color w:val="000000"/>
          <w:sz w:val="22"/>
          <w:szCs w:val="22"/>
          <w:lang w:eastAsia="cs-CZ"/>
        </w:rPr>
        <w:t>HLAVÁČ</w:t>
      </w:r>
      <w:r w:rsidRPr="00B50322">
        <w:rPr>
          <w:rFonts w:ascii="Arial" w:eastAsia="Times New Roman" w:hAnsi="Arial" w:cs="Arial"/>
          <w:color w:val="000000"/>
          <w:sz w:val="22"/>
          <w:szCs w:val="22"/>
          <w:lang w:eastAsia="cs-CZ"/>
        </w:rPr>
        <w:t xml:space="preserve"> V., ANDĚL P. (</w:t>
      </w:r>
      <w:r w:rsidRPr="00B50322">
        <w:rPr>
          <w:rFonts w:ascii="Arial" w:eastAsia="Times New Roman" w:hAnsi="Arial" w:cs="Arial"/>
          <w:bCs/>
          <w:color w:val="000000"/>
          <w:sz w:val="22"/>
          <w:szCs w:val="22"/>
          <w:lang w:eastAsia="cs-CZ"/>
        </w:rPr>
        <w:t>2001):</w:t>
      </w:r>
      <w:r w:rsidRPr="00B50322">
        <w:rPr>
          <w:rFonts w:ascii="Arial" w:eastAsia="Times New Roman" w:hAnsi="Arial" w:cs="Arial"/>
          <w:color w:val="000000"/>
          <w:sz w:val="22"/>
          <w:szCs w:val="22"/>
          <w:lang w:eastAsia="cs-CZ"/>
        </w:rPr>
        <w:t xml:space="preserve"> Metodická příručka pro zajištění. </w:t>
      </w:r>
      <w:proofErr w:type="gramStart"/>
      <w:r w:rsidRPr="00B50322">
        <w:rPr>
          <w:rFonts w:ascii="Arial" w:eastAsia="Times New Roman" w:hAnsi="Arial" w:cs="Arial"/>
          <w:color w:val="000000"/>
          <w:sz w:val="22"/>
          <w:szCs w:val="22"/>
          <w:lang w:eastAsia="cs-CZ"/>
        </w:rPr>
        <w:t>průchodnosti</w:t>
      </w:r>
      <w:proofErr w:type="gramEnd"/>
      <w:r w:rsidRPr="00B50322">
        <w:rPr>
          <w:rFonts w:ascii="Arial" w:eastAsia="Times New Roman" w:hAnsi="Arial" w:cs="Arial"/>
          <w:color w:val="000000"/>
          <w:sz w:val="22"/>
          <w:szCs w:val="22"/>
          <w:lang w:eastAsia="cs-CZ"/>
        </w:rPr>
        <w:t xml:space="preserve"> dálničních staveb pro volně žijící živočichy. AOPK ČR, Praha. </w:t>
      </w:r>
      <w:r w:rsidRPr="00B50322">
        <w:rPr>
          <w:rFonts w:ascii="Arial" w:eastAsia="Times New Roman" w:hAnsi="Arial" w:cs="Arial"/>
          <w:sz w:val="22"/>
          <w:szCs w:val="22"/>
          <w:lang w:eastAsia="cs-CZ"/>
        </w:rPr>
        <w:t xml:space="preserve"> </w:t>
      </w:r>
    </w:p>
    <w:p w:rsidR="00B50322" w:rsidRPr="00B50322" w:rsidRDefault="00B50322" w:rsidP="00605AC3">
      <w:pPr>
        <w:numPr>
          <w:ilvl w:val="0"/>
          <w:numId w:val="26"/>
        </w:numPr>
        <w:spacing w:after="200" w:line="276" w:lineRule="auto"/>
        <w:jc w:val="left"/>
        <w:rPr>
          <w:rFonts w:ascii="Arial" w:eastAsia="Times New Roman" w:hAnsi="Arial" w:cs="Arial"/>
          <w:sz w:val="22"/>
          <w:szCs w:val="22"/>
          <w:lang w:eastAsia="cs-CZ"/>
        </w:rPr>
      </w:pPr>
      <w:r w:rsidRPr="00B50322">
        <w:rPr>
          <w:rFonts w:ascii="Arial" w:eastAsia="Times New Roman" w:hAnsi="Arial" w:cs="Arial"/>
          <w:caps/>
          <w:sz w:val="22"/>
          <w:szCs w:val="22"/>
          <w:lang w:eastAsia="cs-CZ"/>
        </w:rPr>
        <w:t>Chytrý M., Kučera T. &amp; Kočí M.</w:t>
      </w:r>
      <w:r w:rsidRPr="00B50322">
        <w:rPr>
          <w:rFonts w:ascii="Arial" w:eastAsia="Times New Roman" w:hAnsi="Arial" w:cs="Arial"/>
          <w:sz w:val="22"/>
          <w:szCs w:val="22"/>
          <w:lang w:eastAsia="cs-CZ"/>
        </w:rPr>
        <w:t xml:space="preserve"> (</w:t>
      </w:r>
      <w:proofErr w:type="spellStart"/>
      <w:proofErr w:type="gramStart"/>
      <w:r w:rsidRPr="00B50322">
        <w:rPr>
          <w:rFonts w:ascii="Arial" w:eastAsia="Times New Roman" w:hAnsi="Arial" w:cs="Arial"/>
          <w:sz w:val="22"/>
          <w:szCs w:val="22"/>
          <w:lang w:eastAsia="cs-CZ"/>
        </w:rPr>
        <w:t>eds</w:t>
      </w:r>
      <w:proofErr w:type="spellEnd"/>
      <w:r w:rsidRPr="00B50322">
        <w:rPr>
          <w:rFonts w:ascii="Arial" w:eastAsia="Times New Roman" w:hAnsi="Arial" w:cs="Arial"/>
          <w:sz w:val="22"/>
          <w:szCs w:val="22"/>
          <w:lang w:eastAsia="cs-CZ"/>
        </w:rPr>
        <w:t>) (2001</w:t>
      </w:r>
      <w:proofErr w:type="gramEnd"/>
      <w:r w:rsidRPr="00B50322">
        <w:rPr>
          <w:rFonts w:ascii="Arial" w:eastAsia="Times New Roman" w:hAnsi="Arial" w:cs="Arial"/>
          <w:sz w:val="22"/>
          <w:szCs w:val="22"/>
          <w:lang w:eastAsia="cs-CZ"/>
        </w:rPr>
        <w:t>): Katalog biotopů České republiky. Agentura ochrany přírody a krajiny ČR, Praha.</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sz w:val="22"/>
          <w:szCs w:val="20"/>
          <w:lang w:eastAsia="cs-CZ"/>
        </w:rPr>
      </w:pPr>
      <w:r w:rsidRPr="00B50322">
        <w:rPr>
          <w:rFonts w:ascii="Arial" w:eastAsia="Times New Roman" w:hAnsi="Arial" w:cs="Arial"/>
          <w:sz w:val="22"/>
          <w:szCs w:val="20"/>
          <w:lang w:eastAsia="cs-CZ"/>
        </w:rPr>
        <w:t xml:space="preserve">KONEČNÝ P. </w:t>
      </w:r>
      <w:r w:rsidRPr="00B50322">
        <w:rPr>
          <w:rFonts w:ascii="Arial" w:eastAsia="Times New Roman" w:hAnsi="Arial" w:cs="Arial"/>
          <w:snapToGrid w:val="0"/>
          <w:sz w:val="22"/>
          <w:szCs w:val="20"/>
          <w:lang w:eastAsia="cs-CZ"/>
        </w:rPr>
        <w:t xml:space="preserve">&amp; </w:t>
      </w:r>
      <w:r w:rsidRPr="00B50322">
        <w:rPr>
          <w:rFonts w:ascii="Arial" w:eastAsia="Times New Roman" w:hAnsi="Arial" w:cs="Arial"/>
          <w:sz w:val="22"/>
          <w:szCs w:val="20"/>
          <w:lang w:eastAsia="cs-CZ"/>
        </w:rPr>
        <w:t>MICHNA P. (</w:t>
      </w:r>
      <w:proofErr w:type="spellStart"/>
      <w:r w:rsidRPr="00B50322">
        <w:rPr>
          <w:rFonts w:ascii="Arial" w:eastAsia="Times New Roman" w:hAnsi="Arial" w:cs="Arial"/>
          <w:sz w:val="22"/>
          <w:szCs w:val="20"/>
          <w:lang w:eastAsia="cs-CZ"/>
        </w:rPr>
        <w:t>eds</w:t>
      </w:r>
      <w:proofErr w:type="spellEnd"/>
      <w:r w:rsidRPr="00B50322">
        <w:rPr>
          <w:rFonts w:ascii="Arial" w:eastAsia="Times New Roman" w:hAnsi="Arial" w:cs="Arial"/>
          <w:sz w:val="22"/>
          <w:szCs w:val="20"/>
          <w:lang w:eastAsia="cs-CZ"/>
        </w:rPr>
        <w:t>) 1996: Seznam nemovitých kulturních památek Olomouce. Památkový ústav v Olomouci, Olomouc, 150 pp.</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sz w:val="22"/>
          <w:szCs w:val="22"/>
          <w:lang w:eastAsia="cs-CZ"/>
        </w:rPr>
      </w:pPr>
      <w:proofErr w:type="spellStart"/>
      <w:r w:rsidRPr="00B50322">
        <w:rPr>
          <w:rFonts w:ascii="Arial" w:eastAsia="Times New Roman" w:hAnsi="Arial" w:cs="Arial"/>
          <w:sz w:val="22"/>
          <w:szCs w:val="22"/>
          <w:lang w:eastAsia="cs-CZ"/>
        </w:rPr>
        <w:t>Löw</w:t>
      </w:r>
      <w:proofErr w:type="spellEnd"/>
      <w:r w:rsidRPr="00B50322">
        <w:rPr>
          <w:rFonts w:ascii="Arial" w:eastAsia="Times New Roman" w:hAnsi="Arial" w:cs="Arial"/>
          <w:sz w:val="22"/>
          <w:szCs w:val="22"/>
          <w:lang w:eastAsia="cs-CZ"/>
        </w:rPr>
        <w:t xml:space="preserve"> &amp;spol., s.r.o. (2005): Typologie České krajiny. Brno.</w:t>
      </w:r>
    </w:p>
    <w:p w:rsidR="00B50322" w:rsidRPr="00B50322" w:rsidRDefault="00B50322" w:rsidP="00A428B0">
      <w:pPr>
        <w:numPr>
          <w:ilvl w:val="0"/>
          <w:numId w:val="26"/>
        </w:numPr>
        <w:tabs>
          <w:tab w:val="num" w:pos="1080"/>
        </w:tabs>
        <w:spacing w:after="200" w:line="276" w:lineRule="auto"/>
        <w:rPr>
          <w:rFonts w:ascii="Arial" w:eastAsia="Times New Roman" w:hAnsi="Arial" w:cs="Arial"/>
          <w:sz w:val="22"/>
          <w:szCs w:val="22"/>
          <w:lang w:eastAsia="cs-CZ"/>
        </w:rPr>
      </w:pPr>
      <w:r w:rsidRPr="00B50322">
        <w:rPr>
          <w:rFonts w:ascii="Arial" w:eastAsia="Times New Roman" w:hAnsi="Arial" w:cs="Arial"/>
          <w:sz w:val="22"/>
          <w:szCs w:val="22"/>
          <w:lang w:eastAsia="cs-CZ"/>
        </w:rPr>
        <w:t xml:space="preserve">NAKAMICHI, HIGASHINARI-KU (2003): </w:t>
      </w:r>
      <w:proofErr w:type="spellStart"/>
      <w:r w:rsidRPr="00B50322">
        <w:rPr>
          <w:rFonts w:ascii="Arial" w:eastAsia="Times New Roman" w:hAnsi="Arial" w:cs="Arial"/>
          <w:i/>
          <w:sz w:val="22"/>
          <w:szCs w:val="22"/>
          <w:lang w:eastAsia="cs-CZ"/>
        </w:rPr>
        <w:t>Environmental</w:t>
      </w:r>
      <w:proofErr w:type="spellEnd"/>
      <w:r w:rsidRPr="00B50322">
        <w:rPr>
          <w:rFonts w:ascii="Arial" w:eastAsia="Times New Roman" w:hAnsi="Arial" w:cs="Arial"/>
          <w:i/>
          <w:sz w:val="22"/>
          <w:szCs w:val="22"/>
          <w:lang w:eastAsia="cs-CZ"/>
        </w:rPr>
        <w:t xml:space="preserve"> technology </w:t>
      </w:r>
      <w:proofErr w:type="spellStart"/>
      <w:r w:rsidRPr="00B50322">
        <w:rPr>
          <w:rFonts w:ascii="Arial" w:eastAsia="Times New Roman" w:hAnsi="Arial" w:cs="Arial"/>
          <w:i/>
          <w:sz w:val="22"/>
          <w:szCs w:val="22"/>
          <w:lang w:eastAsia="cs-CZ"/>
        </w:rPr>
        <w:t>information</w:t>
      </w:r>
      <w:proofErr w:type="spellEnd"/>
      <w:r w:rsidRPr="00B50322">
        <w:rPr>
          <w:rFonts w:ascii="Arial" w:eastAsia="Times New Roman" w:hAnsi="Arial" w:cs="Arial"/>
          <w:i/>
          <w:sz w:val="22"/>
          <w:szCs w:val="22"/>
          <w:lang w:eastAsia="cs-CZ"/>
        </w:rPr>
        <w:t xml:space="preserve">. </w:t>
      </w:r>
      <w:proofErr w:type="spellStart"/>
      <w:r w:rsidRPr="00B50322">
        <w:rPr>
          <w:rFonts w:ascii="Arial" w:eastAsia="Times New Roman" w:hAnsi="Arial" w:cs="Arial"/>
          <w:i/>
          <w:sz w:val="22"/>
          <w:szCs w:val="22"/>
          <w:lang w:eastAsia="cs-CZ"/>
        </w:rPr>
        <w:t>Noise</w:t>
      </w:r>
      <w:proofErr w:type="spellEnd"/>
      <w:r w:rsidRPr="00B50322">
        <w:rPr>
          <w:rFonts w:ascii="Arial" w:eastAsia="Times New Roman" w:hAnsi="Arial" w:cs="Arial"/>
          <w:i/>
          <w:sz w:val="22"/>
          <w:szCs w:val="22"/>
          <w:lang w:eastAsia="cs-CZ"/>
        </w:rPr>
        <w:t xml:space="preserve"> a. </w:t>
      </w:r>
      <w:proofErr w:type="spellStart"/>
      <w:r w:rsidRPr="00B50322">
        <w:rPr>
          <w:rFonts w:ascii="Arial" w:eastAsia="Times New Roman" w:hAnsi="Arial" w:cs="Arial"/>
          <w:i/>
          <w:sz w:val="22"/>
          <w:szCs w:val="22"/>
          <w:lang w:eastAsia="cs-CZ"/>
        </w:rPr>
        <w:t>vibration</w:t>
      </w:r>
      <w:proofErr w:type="spellEnd"/>
      <w:r w:rsidRPr="00B50322">
        <w:rPr>
          <w:rFonts w:ascii="Arial" w:eastAsia="Times New Roman" w:hAnsi="Arial" w:cs="Arial"/>
          <w:i/>
          <w:sz w:val="22"/>
          <w:szCs w:val="22"/>
          <w:lang w:eastAsia="cs-CZ"/>
        </w:rPr>
        <w:t xml:space="preserve">. </w:t>
      </w:r>
      <w:r w:rsidRPr="00B50322">
        <w:rPr>
          <w:rFonts w:ascii="Arial" w:eastAsia="Times New Roman" w:hAnsi="Arial" w:cs="Arial"/>
          <w:sz w:val="22"/>
          <w:szCs w:val="22"/>
          <w:lang w:eastAsia="cs-CZ"/>
        </w:rPr>
        <w:t>Dostupné z: www.menlh.go.id/apec_vc/osaka/eastjava/noise_en/index.html</w:t>
      </w:r>
    </w:p>
    <w:p w:rsidR="00B50322" w:rsidRPr="00B50322" w:rsidRDefault="00B50322" w:rsidP="00605AC3">
      <w:pPr>
        <w:numPr>
          <w:ilvl w:val="0"/>
          <w:numId w:val="26"/>
        </w:numPr>
        <w:overflowPunct w:val="0"/>
        <w:autoSpaceDE w:val="0"/>
        <w:autoSpaceDN w:val="0"/>
        <w:adjustRightInd w:val="0"/>
        <w:spacing w:after="200" w:line="276" w:lineRule="auto"/>
        <w:jc w:val="left"/>
        <w:rPr>
          <w:rFonts w:ascii="Arial" w:eastAsia="Times New Roman" w:hAnsi="Arial" w:cs="Arial"/>
          <w:iCs/>
          <w:sz w:val="22"/>
          <w:szCs w:val="22"/>
          <w:lang w:eastAsia="cs-CZ"/>
        </w:rPr>
      </w:pPr>
      <w:proofErr w:type="gramStart"/>
      <w:r w:rsidRPr="00B50322">
        <w:rPr>
          <w:rFonts w:ascii="Arial" w:eastAsia="Times New Roman" w:hAnsi="Arial" w:cs="Arial"/>
          <w:iCs/>
          <w:sz w:val="22"/>
          <w:szCs w:val="22"/>
          <w:lang w:eastAsia="cs-CZ"/>
        </w:rPr>
        <w:t>NEUHÄUSLOVÁ Z. a kol</w:t>
      </w:r>
      <w:proofErr w:type="gramEnd"/>
      <w:r w:rsidRPr="00B50322">
        <w:rPr>
          <w:rFonts w:ascii="Arial" w:eastAsia="Times New Roman" w:hAnsi="Arial" w:cs="Arial"/>
          <w:iCs/>
          <w:sz w:val="22"/>
          <w:szCs w:val="22"/>
          <w:lang w:eastAsia="cs-CZ"/>
        </w:rPr>
        <w:t>. 1998: Mapa potenciální přirozené vegetace České republiky. Academia, Praha, 341 pp.</w:t>
      </w:r>
    </w:p>
    <w:p w:rsidR="00B50322" w:rsidRPr="00B50322" w:rsidRDefault="00B50322" w:rsidP="00A428B0">
      <w:pPr>
        <w:numPr>
          <w:ilvl w:val="0"/>
          <w:numId w:val="26"/>
        </w:numPr>
        <w:spacing w:after="200" w:line="276" w:lineRule="auto"/>
        <w:rPr>
          <w:rFonts w:ascii="Arial" w:eastAsia="Times New Roman" w:hAnsi="Arial" w:cs="Arial"/>
          <w:sz w:val="22"/>
          <w:szCs w:val="22"/>
          <w:lang w:eastAsia="cs-CZ"/>
        </w:rPr>
      </w:pPr>
      <w:r w:rsidRPr="00B50322">
        <w:rPr>
          <w:rFonts w:ascii="Arial" w:eastAsia="Times New Roman" w:hAnsi="Arial" w:cs="Arial"/>
          <w:caps/>
          <w:sz w:val="22"/>
          <w:szCs w:val="22"/>
          <w:lang w:eastAsia="cs-CZ"/>
        </w:rPr>
        <w:t xml:space="preserve">REIJNEN R., </w:t>
      </w:r>
      <w:proofErr w:type="gramStart"/>
      <w:r w:rsidRPr="00B50322">
        <w:rPr>
          <w:rFonts w:ascii="Arial" w:eastAsia="Times New Roman" w:hAnsi="Arial" w:cs="Arial"/>
          <w:caps/>
          <w:sz w:val="22"/>
          <w:szCs w:val="22"/>
          <w:lang w:eastAsia="cs-CZ"/>
        </w:rPr>
        <w:t>FOPPEN R:, VEENBAAS</w:t>
      </w:r>
      <w:proofErr w:type="gramEnd"/>
      <w:r w:rsidRPr="00B50322">
        <w:rPr>
          <w:rFonts w:ascii="Arial" w:eastAsia="Times New Roman" w:hAnsi="Arial" w:cs="Arial"/>
          <w:caps/>
          <w:sz w:val="22"/>
          <w:szCs w:val="22"/>
          <w:lang w:eastAsia="cs-CZ"/>
        </w:rPr>
        <w:t xml:space="preserve"> G. </w:t>
      </w:r>
      <w:r w:rsidRPr="00B50322">
        <w:rPr>
          <w:rFonts w:ascii="Arial" w:eastAsia="Times New Roman" w:hAnsi="Arial" w:cs="Arial"/>
          <w:caps/>
          <w:sz w:val="22"/>
          <w:szCs w:val="22"/>
          <w:lang w:val="en-US" w:eastAsia="cs-CZ"/>
        </w:rPr>
        <w:t>&amp;</w:t>
      </w:r>
      <w:r w:rsidRPr="00B50322">
        <w:rPr>
          <w:rFonts w:ascii="Arial" w:eastAsia="Times New Roman" w:hAnsi="Arial" w:cs="Arial"/>
          <w:caps/>
          <w:sz w:val="22"/>
          <w:szCs w:val="22"/>
          <w:lang w:eastAsia="cs-CZ"/>
        </w:rPr>
        <w:t xml:space="preserve"> BUSSINK H. (2002): D</w:t>
      </w:r>
      <w:r w:rsidRPr="00B50322">
        <w:rPr>
          <w:rFonts w:ascii="Arial" w:eastAsia="Times New Roman" w:hAnsi="Arial" w:cs="Arial"/>
          <w:sz w:val="22"/>
          <w:szCs w:val="22"/>
          <w:lang w:eastAsia="cs-CZ"/>
        </w:rPr>
        <w:t xml:space="preserve">isturbance by </w:t>
      </w:r>
      <w:proofErr w:type="spellStart"/>
      <w:r w:rsidRPr="00B50322">
        <w:rPr>
          <w:rFonts w:ascii="Arial" w:eastAsia="Times New Roman" w:hAnsi="Arial" w:cs="Arial"/>
          <w:sz w:val="22"/>
          <w:szCs w:val="22"/>
          <w:lang w:eastAsia="cs-CZ"/>
        </w:rPr>
        <w:t>traffic</w:t>
      </w:r>
      <w:proofErr w:type="spellEnd"/>
      <w:r w:rsidRPr="00B50322">
        <w:rPr>
          <w:rFonts w:ascii="Arial" w:eastAsia="Times New Roman" w:hAnsi="Arial" w:cs="Arial"/>
          <w:sz w:val="22"/>
          <w:szCs w:val="22"/>
          <w:lang w:eastAsia="cs-CZ"/>
        </w:rPr>
        <w:t xml:space="preserve"> as a </w:t>
      </w:r>
      <w:proofErr w:type="spellStart"/>
      <w:r w:rsidRPr="00B50322">
        <w:rPr>
          <w:rFonts w:ascii="Arial" w:eastAsia="Times New Roman" w:hAnsi="Arial" w:cs="Arial"/>
          <w:sz w:val="22"/>
          <w:szCs w:val="22"/>
          <w:lang w:eastAsia="cs-CZ"/>
        </w:rPr>
        <w:t>threat</w:t>
      </w:r>
      <w:proofErr w:type="spellEnd"/>
      <w:r w:rsidRPr="00B50322">
        <w:rPr>
          <w:rFonts w:ascii="Arial" w:eastAsia="Times New Roman" w:hAnsi="Arial" w:cs="Arial"/>
          <w:sz w:val="22"/>
          <w:szCs w:val="22"/>
          <w:lang w:eastAsia="cs-CZ"/>
        </w:rPr>
        <w:t xml:space="preserve"> to </w:t>
      </w:r>
      <w:proofErr w:type="spellStart"/>
      <w:r w:rsidRPr="00B50322">
        <w:rPr>
          <w:rFonts w:ascii="Arial" w:eastAsia="Times New Roman" w:hAnsi="Arial" w:cs="Arial"/>
          <w:sz w:val="22"/>
          <w:szCs w:val="22"/>
          <w:lang w:eastAsia="cs-CZ"/>
        </w:rPr>
        <w:t>breeding</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birds</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evaluation</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of</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the</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effect</w:t>
      </w:r>
      <w:proofErr w:type="spellEnd"/>
      <w:r w:rsidRPr="00B50322">
        <w:rPr>
          <w:rFonts w:ascii="Arial" w:eastAsia="Times New Roman" w:hAnsi="Arial" w:cs="Arial"/>
          <w:sz w:val="22"/>
          <w:szCs w:val="22"/>
          <w:lang w:eastAsia="cs-CZ"/>
        </w:rPr>
        <w:t xml:space="preserve"> and </w:t>
      </w:r>
      <w:proofErr w:type="spellStart"/>
      <w:r w:rsidRPr="00B50322">
        <w:rPr>
          <w:rFonts w:ascii="Arial" w:eastAsia="Times New Roman" w:hAnsi="Arial" w:cs="Arial"/>
          <w:sz w:val="22"/>
          <w:szCs w:val="22"/>
          <w:lang w:eastAsia="cs-CZ"/>
        </w:rPr>
        <w:t>considerations</w:t>
      </w:r>
      <w:proofErr w:type="spellEnd"/>
      <w:r w:rsidRPr="00B50322">
        <w:rPr>
          <w:rFonts w:ascii="Arial" w:eastAsia="Times New Roman" w:hAnsi="Arial" w:cs="Arial"/>
          <w:sz w:val="22"/>
          <w:szCs w:val="22"/>
          <w:lang w:eastAsia="cs-CZ"/>
        </w:rPr>
        <w:t xml:space="preserve"> in </w:t>
      </w:r>
      <w:proofErr w:type="spellStart"/>
      <w:r w:rsidRPr="00B50322">
        <w:rPr>
          <w:rFonts w:ascii="Arial" w:eastAsia="Times New Roman" w:hAnsi="Arial" w:cs="Arial"/>
          <w:sz w:val="22"/>
          <w:szCs w:val="22"/>
          <w:lang w:eastAsia="cs-CZ"/>
        </w:rPr>
        <w:t>planning</w:t>
      </w:r>
      <w:proofErr w:type="spellEnd"/>
      <w:r w:rsidRPr="00B50322">
        <w:rPr>
          <w:rFonts w:ascii="Arial" w:eastAsia="Times New Roman" w:hAnsi="Arial" w:cs="Arial"/>
          <w:sz w:val="22"/>
          <w:szCs w:val="22"/>
          <w:lang w:eastAsia="cs-CZ"/>
        </w:rPr>
        <w:t xml:space="preserve"> and </w:t>
      </w:r>
      <w:proofErr w:type="spellStart"/>
      <w:r w:rsidRPr="00B50322">
        <w:rPr>
          <w:rFonts w:ascii="Arial" w:eastAsia="Times New Roman" w:hAnsi="Arial" w:cs="Arial"/>
          <w:sz w:val="22"/>
          <w:szCs w:val="22"/>
          <w:lang w:eastAsia="cs-CZ"/>
        </w:rPr>
        <w:t>managing</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road</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corridors</w:t>
      </w:r>
      <w:proofErr w:type="spellEnd"/>
      <w:r w:rsidRPr="00B50322">
        <w:rPr>
          <w:rFonts w:ascii="Arial" w:eastAsia="Times New Roman" w:hAnsi="Arial" w:cs="Arial"/>
          <w:sz w:val="22"/>
          <w:szCs w:val="22"/>
          <w:lang w:eastAsia="cs-CZ"/>
        </w:rPr>
        <w:t xml:space="preserve">. In: </w:t>
      </w:r>
      <w:proofErr w:type="spellStart"/>
      <w:r w:rsidRPr="00B50322">
        <w:rPr>
          <w:rFonts w:ascii="Arial" w:eastAsia="Times New Roman" w:hAnsi="Arial" w:cs="Arial"/>
          <w:sz w:val="22"/>
          <w:szCs w:val="22"/>
          <w:lang w:eastAsia="cs-CZ"/>
        </w:rPr>
        <w:t>Sherwood</w:t>
      </w:r>
      <w:proofErr w:type="spellEnd"/>
      <w:r w:rsidRPr="00B50322">
        <w:rPr>
          <w:rFonts w:ascii="Arial" w:eastAsia="Times New Roman" w:hAnsi="Arial" w:cs="Arial"/>
          <w:sz w:val="22"/>
          <w:szCs w:val="22"/>
          <w:lang w:eastAsia="cs-CZ"/>
        </w:rPr>
        <w:t xml:space="preserve"> B., </w:t>
      </w:r>
      <w:proofErr w:type="spellStart"/>
      <w:r w:rsidRPr="00B50322">
        <w:rPr>
          <w:rFonts w:ascii="Arial" w:eastAsia="Times New Roman" w:hAnsi="Arial" w:cs="Arial"/>
          <w:sz w:val="22"/>
          <w:szCs w:val="22"/>
          <w:lang w:eastAsia="cs-CZ"/>
        </w:rPr>
        <w:t>Cutler</w:t>
      </w:r>
      <w:proofErr w:type="spellEnd"/>
      <w:r w:rsidRPr="00B50322">
        <w:rPr>
          <w:rFonts w:ascii="Arial" w:eastAsia="Times New Roman" w:hAnsi="Arial" w:cs="Arial"/>
          <w:sz w:val="22"/>
          <w:szCs w:val="22"/>
          <w:lang w:eastAsia="cs-CZ"/>
        </w:rPr>
        <w:t xml:space="preserve"> D. </w:t>
      </w:r>
      <w:r w:rsidRPr="00B50322">
        <w:rPr>
          <w:rFonts w:ascii="Arial" w:eastAsia="Times New Roman" w:hAnsi="Arial" w:cs="Arial"/>
          <w:sz w:val="22"/>
          <w:szCs w:val="22"/>
          <w:lang w:val="en-US" w:eastAsia="cs-CZ"/>
        </w:rPr>
        <w:t>&amp;</w:t>
      </w:r>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Burton</w:t>
      </w:r>
      <w:proofErr w:type="spellEnd"/>
      <w:r w:rsidRPr="00B50322">
        <w:rPr>
          <w:rFonts w:ascii="Arial" w:eastAsia="Times New Roman" w:hAnsi="Arial" w:cs="Arial"/>
          <w:sz w:val="22"/>
          <w:szCs w:val="22"/>
          <w:lang w:eastAsia="cs-CZ"/>
        </w:rPr>
        <w:t xml:space="preserve"> J.A. (</w:t>
      </w:r>
      <w:proofErr w:type="spellStart"/>
      <w:r w:rsidRPr="00B50322">
        <w:rPr>
          <w:rFonts w:ascii="Arial" w:eastAsia="Times New Roman" w:hAnsi="Arial" w:cs="Arial"/>
          <w:sz w:val="22"/>
          <w:szCs w:val="22"/>
          <w:lang w:eastAsia="cs-CZ"/>
        </w:rPr>
        <w:t>eds</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Wildlife</w:t>
      </w:r>
      <w:proofErr w:type="spellEnd"/>
      <w:r w:rsidRPr="00B50322">
        <w:rPr>
          <w:rFonts w:ascii="Arial" w:eastAsia="Times New Roman" w:hAnsi="Arial" w:cs="Arial"/>
          <w:sz w:val="22"/>
          <w:szCs w:val="22"/>
          <w:lang w:eastAsia="cs-CZ"/>
        </w:rPr>
        <w:t xml:space="preserve"> and </w:t>
      </w:r>
      <w:proofErr w:type="spellStart"/>
      <w:r w:rsidRPr="00B50322">
        <w:rPr>
          <w:rFonts w:ascii="Arial" w:eastAsia="Times New Roman" w:hAnsi="Arial" w:cs="Arial"/>
          <w:sz w:val="22"/>
          <w:szCs w:val="22"/>
          <w:lang w:eastAsia="cs-CZ"/>
        </w:rPr>
        <w:t>Roads</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The</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Ecological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Impact</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Imperial</w:t>
      </w:r>
      <w:proofErr w:type="spellEnd"/>
      <w:r w:rsidRPr="00B50322">
        <w:rPr>
          <w:rFonts w:ascii="Arial" w:eastAsia="Times New Roman" w:hAnsi="Arial" w:cs="Arial"/>
          <w:sz w:val="22"/>
          <w:szCs w:val="22"/>
          <w:lang w:eastAsia="cs-CZ"/>
        </w:rPr>
        <w:t xml:space="preserve"> </w:t>
      </w:r>
      <w:proofErr w:type="spellStart"/>
      <w:r w:rsidRPr="00B50322">
        <w:rPr>
          <w:rFonts w:ascii="Arial" w:eastAsia="Times New Roman" w:hAnsi="Arial" w:cs="Arial"/>
          <w:sz w:val="22"/>
          <w:szCs w:val="22"/>
          <w:lang w:eastAsia="cs-CZ"/>
        </w:rPr>
        <w:t>College</w:t>
      </w:r>
      <w:proofErr w:type="spellEnd"/>
      <w:r w:rsidRPr="00B50322">
        <w:rPr>
          <w:rFonts w:ascii="Arial" w:eastAsia="Times New Roman" w:hAnsi="Arial" w:cs="Arial"/>
          <w:sz w:val="22"/>
          <w:szCs w:val="22"/>
          <w:lang w:eastAsia="cs-CZ"/>
        </w:rPr>
        <w:t xml:space="preserve"> Pres, London: 249 – 267.</w:t>
      </w:r>
    </w:p>
    <w:p w:rsidR="00B50322" w:rsidRPr="00B50322" w:rsidRDefault="00B50322" w:rsidP="00A428B0">
      <w:pPr>
        <w:numPr>
          <w:ilvl w:val="0"/>
          <w:numId w:val="26"/>
        </w:numPr>
        <w:spacing w:after="200" w:line="276" w:lineRule="auto"/>
        <w:rPr>
          <w:rFonts w:ascii="Arial" w:eastAsia="Times New Roman" w:hAnsi="Arial" w:cs="Times New Roman"/>
          <w:sz w:val="22"/>
          <w:szCs w:val="22"/>
          <w:lang w:eastAsia="cs-CZ"/>
        </w:rPr>
      </w:pPr>
      <w:r w:rsidRPr="00B50322">
        <w:rPr>
          <w:rFonts w:ascii="Arial" w:eastAsia="Times New Roman" w:hAnsi="Arial" w:cs="Times New Roman"/>
          <w:sz w:val="22"/>
          <w:szCs w:val="22"/>
          <w:lang w:eastAsia="cs-CZ"/>
        </w:rPr>
        <w:t>VOREL I. a kol. (2004): Metodický postup posouzení vlivu navrhované stavby, činnosti nebo změny využití území na krajinný ráz ve smyslu §12 zákona č.114/1992 Sb., o ochraně přírody a krajiny.</w:t>
      </w:r>
    </w:p>
    <w:p w:rsidR="002E2E57" w:rsidRDefault="002E2E57" w:rsidP="007D6E9F">
      <w:pPr>
        <w:spacing w:line="240" w:lineRule="auto"/>
        <w:rPr>
          <w:rFonts w:eastAsia="Calibri" w:cs="Times New Roman"/>
          <w:sz w:val="22"/>
          <w:szCs w:val="22"/>
          <w:lang w:eastAsia="en-US"/>
        </w:rPr>
      </w:pPr>
    </w:p>
    <w:p w:rsidR="0031229A" w:rsidRPr="007E702C" w:rsidRDefault="0031229A" w:rsidP="007D6E9F">
      <w:pPr>
        <w:spacing w:line="240" w:lineRule="auto"/>
        <w:rPr>
          <w:i/>
          <w:iCs/>
        </w:rPr>
      </w:pPr>
    </w:p>
    <w:sectPr w:rsidR="0031229A" w:rsidRPr="007E702C" w:rsidSect="00A1191E">
      <w:headerReference w:type="default" r:id="rId9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7C8F" w:rsidRDefault="00817C8F" w:rsidP="00B86989">
      <w:pPr>
        <w:spacing w:line="240" w:lineRule="auto"/>
        <w:rPr>
          <w:rFonts w:cs="Times New Roman"/>
        </w:rPr>
      </w:pPr>
      <w:r>
        <w:rPr>
          <w:rFonts w:cs="Times New Roman"/>
        </w:rPr>
        <w:separator/>
      </w:r>
    </w:p>
  </w:endnote>
  <w:endnote w:type="continuationSeparator" w:id="0">
    <w:p w:rsidR="00817C8F" w:rsidRDefault="00817C8F" w:rsidP="00B86989">
      <w:pPr>
        <w:spacing w:line="240" w:lineRule="auto"/>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EUAlbertina">
    <w:panose1 w:val="00000000000000000000"/>
    <w:charset w:val="EE"/>
    <w:family w:val="auto"/>
    <w:notTrueType/>
    <w:pitch w:val="default"/>
    <w:sig w:usb0="00000005" w:usb1="00000000" w:usb2="00000000" w:usb3="00000000" w:csb0="00000002" w:csb1="00000000"/>
  </w:font>
  <w:font w:name="Times">
    <w:panose1 w:val="02020603050405020304"/>
    <w:charset w:val="00"/>
    <w:family w:val="roman"/>
    <w:notTrueType/>
    <w:pitch w:val="variable"/>
    <w:sig w:usb0="00000003" w:usb1="00000000" w:usb2="00000000" w:usb3="00000000" w:csb0="00000001" w:csb1="00000000"/>
  </w:font>
  <w:font w:name="Arial,Bold">
    <w:panose1 w:val="00000000000000000000"/>
    <w:charset w:val="EE"/>
    <w:family w:val="auto"/>
    <w:notTrueType/>
    <w:pitch w:val="default"/>
    <w:sig w:usb0="00000005" w:usb1="00000000" w:usb2="00000000" w:usb3="00000000" w:csb0="00000002" w:csb1="00000000"/>
  </w:font>
  <w:font w:name="ArialMT">
    <w:altName w:val="MS Mincho"/>
    <w:panose1 w:val="00000000000000000000"/>
    <w:charset w:val="80"/>
    <w:family w:val="auto"/>
    <w:notTrueType/>
    <w:pitch w:val="default"/>
    <w:sig w:usb0="00000000" w:usb1="08070000" w:usb2="00000010" w:usb3="00000000" w:csb0="00020000" w:csb1="00000000"/>
  </w:font>
  <w:font w:name="UniversCE-CondensedLight">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459" w:rsidRDefault="00433459">
    <w:pPr>
      <w:pStyle w:val="Footer"/>
      <w:jc w:val="right"/>
      <w:rPr>
        <w:rFonts w:cs="Times New Roman"/>
      </w:rPr>
    </w:pPr>
    <w:r>
      <w:fldChar w:fldCharType="begin"/>
    </w:r>
    <w:r>
      <w:instrText xml:space="preserve"> PAGE   \* MERGEFORMAT </w:instrText>
    </w:r>
    <w:r>
      <w:fldChar w:fldCharType="separate"/>
    </w:r>
    <w:r w:rsidR="00A97ED0">
      <w:rPr>
        <w:noProof/>
      </w:rPr>
      <w:t>5</w:t>
    </w:r>
    <w:r>
      <w:rPr>
        <w:noProof/>
      </w:rPr>
      <w:fldChar w:fldCharType="end"/>
    </w:r>
  </w:p>
  <w:p w:rsidR="00433459" w:rsidRDefault="00433459">
    <w:pPr>
      <w:pStyle w:val="Footer"/>
      <w:rPr>
        <w:rFonts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7C8F" w:rsidRDefault="00817C8F" w:rsidP="00B86989">
      <w:pPr>
        <w:spacing w:line="240" w:lineRule="auto"/>
        <w:rPr>
          <w:rFonts w:cs="Times New Roman"/>
        </w:rPr>
      </w:pPr>
      <w:r>
        <w:rPr>
          <w:rFonts w:cs="Times New Roman"/>
        </w:rPr>
        <w:separator/>
      </w:r>
    </w:p>
  </w:footnote>
  <w:footnote w:type="continuationSeparator" w:id="0">
    <w:p w:rsidR="00817C8F" w:rsidRDefault="00817C8F" w:rsidP="00B86989">
      <w:pPr>
        <w:spacing w:line="240" w:lineRule="auto"/>
        <w:rPr>
          <w:rFonts w:cs="Times New Roman"/>
        </w:rPr>
      </w:pPr>
      <w:r>
        <w:rPr>
          <w:rFonts w:cs="Times New Roman"/>
        </w:rPr>
        <w:continuationSeparator/>
      </w:r>
    </w:p>
  </w:footnote>
  <w:footnote w:id="1">
    <w:p w:rsidR="00433459" w:rsidRDefault="00433459" w:rsidP="00C13D8B">
      <w:pPr>
        <w:pStyle w:val="FootnoteText"/>
        <w:spacing w:line="240" w:lineRule="auto"/>
      </w:pPr>
      <w:r>
        <w:rPr>
          <w:rStyle w:val="FootnoteReference"/>
        </w:rPr>
        <w:footnoteRef/>
      </w:r>
      <w:r>
        <w:t xml:space="preserve"> V této souvislosti je ale zároveň nutné upozornit na dramatický rozdíl v průměrné alokaci intervence na jeden hektar. Zatímco verze Programu z 25. 4. Předpokládá průměrné celkové veřejné výdaje intervence na jeden ha lesů ve výši cca 377 €, v aktuální verzi programu vychází tento poměr na cca 2.180 €, tedy téměř šestinásobek původní hodnoty. Takto dramatický rozdíl v cílových hodnotách ukazatele jednotlivých verzí Programu není vysvětlen – chybí informace o datech, na jejichž základě byla kalkulace provedena.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459" w:rsidRDefault="00433459">
    <w:pPr>
      <w:pStyle w:val="Header"/>
      <w:rPr>
        <w:rFonts w:cs="Times New Roman"/>
      </w:rPr>
    </w:pPr>
    <w:r>
      <w:rPr>
        <w:rFonts w:cs="Times New Roman"/>
        <w:noProof/>
        <w:lang w:eastAsia="cs-CZ"/>
      </w:rPr>
      <w:drawing>
        <wp:inline distT="0" distB="0" distL="0" distR="0" wp14:anchorId="0E746F1B" wp14:editId="23D71223">
          <wp:extent cx="1781175" cy="7620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81175" cy="7620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459" w:rsidRDefault="00433459">
    <w:pPr>
      <w:pStyle w:val="Header"/>
      <w:rPr>
        <w:rFonts w:cs="Times New Roman"/>
      </w:rPr>
    </w:pPr>
    <w:r>
      <w:rPr>
        <w:rFonts w:cs="Times New Roman"/>
        <w:noProof/>
        <w:lang w:eastAsia="cs-CZ"/>
      </w:rPr>
      <w:drawing>
        <wp:inline distT="0" distB="0" distL="0" distR="0" wp14:anchorId="0CDF8C74" wp14:editId="771BF968">
          <wp:extent cx="1771650" cy="762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7620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459" w:rsidRDefault="00433459">
    <w:pPr>
      <w:pStyle w:val="Header"/>
      <w:rPr>
        <w:rFonts w:cs="Times New Roman"/>
      </w:rPr>
    </w:pPr>
    <w:r>
      <w:rPr>
        <w:noProof/>
        <w:lang w:eastAsia="cs-CZ"/>
      </w:rPr>
      <w:drawing>
        <wp:inline distT="0" distB="0" distL="0" distR="0" wp14:anchorId="1040C5DA" wp14:editId="1FF2F046">
          <wp:extent cx="1024255" cy="609600"/>
          <wp:effectExtent l="0" t="0" r="444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255" cy="60960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7C52DF8A"/>
    <w:lvl w:ilvl="0">
      <w:start w:val="1"/>
      <w:numFmt w:val="bullet"/>
      <w:pStyle w:val="ListBullet3"/>
      <w:lvlText w:val=""/>
      <w:lvlJc w:val="left"/>
      <w:pPr>
        <w:tabs>
          <w:tab w:val="num" w:pos="1080"/>
        </w:tabs>
        <w:ind w:left="1080" w:hanging="360"/>
      </w:pPr>
      <w:rPr>
        <w:rFonts w:ascii="Symbol" w:hAnsi="Symbol" w:hint="default"/>
        <w:strike w:val="0"/>
        <w:color w:val="auto"/>
      </w:rPr>
    </w:lvl>
  </w:abstractNum>
  <w:abstractNum w:abstractNumId="1">
    <w:nsid w:val="00B253AD"/>
    <w:multiLevelType w:val="hybridMultilevel"/>
    <w:tmpl w:val="C2D4E5AE"/>
    <w:lvl w:ilvl="0" w:tplc="1758E788">
      <w:start w:val="1"/>
      <w:numFmt w:val="decimal"/>
      <w:lvlText w:val="%1."/>
      <w:lvlJc w:val="left"/>
      <w:pPr>
        <w:tabs>
          <w:tab w:val="num" w:pos="720"/>
        </w:tabs>
        <w:ind w:left="720" w:hanging="360"/>
      </w:pPr>
      <w:rPr>
        <w:rFonts w:ascii="Arial" w:hAnsi="Arial" w:hint="default"/>
        <w:b w:val="0"/>
        <w:i w:val="0"/>
        <w:sz w:val="22"/>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nsid w:val="01DA283F"/>
    <w:multiLevelType w:val="hybridMultilevel"/>
    <w:tmpl w:val="8630898A"/>
    <w:lvl w:ilvl="0" w:tplc="04050001">
      <w:start w:val="1"/>
      <w:numFmt w:val="bullet"/>
      <w:lvlText w:val=""/>
      <w:lvlJc w:val="left"/>
      <w:pPr>
        <w:ind w:left="780" w:hanging="360"/>
      </w:pPr>
      <w:rPr>
        <w:rFonts w:ascii="Symbol" w:hAnsi="Symbol" w:cs="Symbol" w:hint="default"/>
      </w:rPr>
    </w:lvl>
    <w:lvl w:ilvl="1" w:tplc="04050003">
      <w:start w:val="1"/>
      <w:numFmt w:val="bullet"/>
      <w:lvlText w:val="o"/>
      <w:lvlJc w:val="left"/>
      <w:pPr>
        <w:ind w:left="1500" w:hanging="360"/>
      </w:pPr>
      <w:rPr>
        <w:rFonts w:ascii="Courier New" w:hAnsi="Courier New" w:cs="Courier New" w:hint="default"/>
      </w:rPr>
    </w:lvl>
    <w:lvl w:ilvl="2" w:tplc="04050005">
      <w:start w:val="1"/>
      <w:numFmt w:val="bullet"/>
      <w:lvlText w:val=""/>
      <w:lvlJc w:val="left"/>
      <w:pPr>
        <w:ind w:left="2220" w:hanging="360"/>
      </w:pPr>
      <w:rPr>
        <w:rFonts w:ascii="Wingdings" w:hAnsi="Wingdings" w:cs="Wingdings" w:hint="default"/>
      </w:rPr>
    </w:lvl>
    <w:lvl w:ilvl="3" w:tplc="04050001">
      <w:start w:val="1"/>
      <w:numFmt w:val="bullet"/>
      <w:lvlText w:val=""/>
      <w:lvlJc w:val="left"/>
      <w:pPr>
        <w:ind w:left="2940" w:hanging="360"/>
      </w:pPr>
      <w:rPr>
        <w:rFonts w:ascii="Symbol" w:hAnsi="Symbol" w:cs="Symbol" w:hint="default"/>
      </w:rPr>
    </w:lvl>
    <w:lvl w:ilvl="4" w:tplc="04050003">
      <w:start w:val="1"/>
      <w:numFmt w:val="bullet"/>
      <w:lvlText w:val="o"/>
      <w:lvlJc w:val="left"/>
      <w:pPr>
        <w:ind w:left="3660" w:hanging="360"/>
      </w:pPr>
      <w:rPr>
        <w:rFonts w:ascii="Courier New" w:hAnsi="Courier New" w:cs="Courier New" w:hint="default"/>
      </w:rPr>
    </w:lvl>
    <w:lvl w:ilvl="5" w:tplc="04050005">
      <w:start w:val="1"/>
      <w:numFmt w:val="bullet"/>
      <w:lvlText w:val=""/>
      <w:lvlJc w:val="left"/>
      <w:pPr>
        <w:ind w:left="4380" w:hanging="360"/>
      </w:pPr>
      <w:rPr>
        <w:rFonts w:ascii="Wingdings" w:hAnsi="Wingdings" w:cs="Wingdings" w:hint="default"/>
      </w:rPr>
    </w:lvl>
    <w:lvl w:ilvl="6" w:tplc="04050001">
      <w:start w:val="1"/>
      <w:numFmt w:val="bullet"/>
      <w:lvlText w:val=""/>
      <w:lvlJc w:val="left"/>
      <w:pPr>
        <w:ind w:left="5100" w:hanging="360"/>
      </w:pPr>
      <w:rPr>
        <w:rFonts w:ascii="Symbol" w:hAnsi="Symbol" w:cs="Symbol" w:hint="default"/>
      </w:rPr>
    </w:lvl>
    <w:lvl w:ilvl="7" w:tplc="04050003">
      <w:start w:val="1"/>
      <w:numFmt w:val="bullet"/>
      <w:lvlText w:val="o"/>
      <w:lvlJc w:val="left"/>
      <w:pPr>
        <w:ind w:left="5820" w:hanging="360"/>
      </w:pPr>
      <w:rPr>
        <w:rFonts w:ascii="Courier New" w:hAnsi="Courier New" w:cs="Courier New" w:hint="default"/>
      </w:rPr>
    </w:lvl>
    <w:lvl w:ilvl="8" w:tplc="04050005">
      <w:start w:val="1"/>
      <w:numFmt w:val="bullet"/>
      <w:lvlText w:val=""/>
      <w:lvlJc w:val="left"/>
      <w:pPr>
        <w:ind w:left="6540" w:hanging="360"/>
      </w:pPr>
      <w:rPr>
        <w:rFonts w:ascii="Wingdings" w:hAnsi="Wingdings" w:cs="Wingdings" w:hint="default"/>
      </w:rPr>
    </w:lvl>
  </w:abstractNum>
  <w:abstractNum w:abstractNumId="3">
    <w:nsid w:val="022160A1"/>
    <w:multiLevelType w:val="hybridMultilevel"/>
    <w:tmpl w:val="AF98CC44"/>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nsid w:val="04B66A19"/>
    <w:multiLevelType w:val="multilevel"/>
    <w:tmpl w:val="FFC83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0654E8"/>
    <w:multiLevelType w:val="hybridMultilevel"/>
    <w:tmpl w:val="0F9656A8"/>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nsid w:val="06644ED2"/>
    <w:multiLevelType w:val="hybridMultilevel"/>
    <w:tmpl w:val="88BE41A4"/>
    <w:lvl w:ilvl="0" w:tplc="04050003">
      <w:start w:val="1"/>
      <w:numFmt w:val="bullet"/>
      <w:lvlText w:val="o"/>
      <w:lvlJc w:val="left"/>
      <w:pPr>
        <w:tabs>
          <w:tab w:val="num" w:pos="720"/>
        </w:tabs>
        <w:ind w:left="720" w:hanging="360"/>
      </w:pPr>
      <w:rPr>
        <w:rFonts w:ascii="Courier New" w:hAnsi="Courier New" w:cs="Courier New"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7">
    <w:nsid w:val="06E07881"/>
    <w:multiLevelType w:val="hybridMultilevel"/>
    <w:tmpl w:val="8ED6319A"/>
    <w:lvl w:ilvl="0" w:tplc="F3E65DCE">
      <w:numFmt w:val="bullet"/>
      <w:lvlText w:val="-"/>
      <w:lvlJc w:val="left"/>
      <w:pPr>
        <w:ind w:left="720" w:hanging="360"/>
      </w:pPr>
      <w:rPr>
        <w:rFonts w:ascii="Calibri" w:eastAsia="Times New Roma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8">
    <w:nsid w:val="082C4320"/>
    <w:multiLevelType w:val="hybridMultilevel"/>
    <w:tmpl w:val="C31E10F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9">
    <w:nsid w:val="08817882"/>
    <w:multiLevelType w:val="hybridMultilevel"/>
    <w:tmpl w:val="F17CD93A"/>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nsid w:val="091061C6"/>
    <w:multiLevelType w:val="hybridMultilevel"/>
    <w:tmpl w:val="6E0C41B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0E396659"/>
    <w:multiLevelType w:val="hybridMultilevel"/>
    <w:tmpl w:val="8758B53A"/>
    <w:lvl w:ilvl="0" w:tplc="04050003">
      <w:start w:val="1"/>
      <w:numFmt w:val="bullet"/>
      <w:lvlText w:val="o"/>
      <w:lvlJc w:val="left"/>
      <w:pPr>
        <w:ind w:left="1440" w:hanging="360"/>
      </w:pPr>
      <w:rPr>
        <w:rFonts w:ascii="Courier New" w:hAnsi="Courier New" w:cs="Courier New"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2">
    <w:nsid w:val="134B548A"/>
    <w:multiLevelType w:val="hybridMultilevel"/>
    <w:tmpl w:val="986E6466"/>
    <w:lvl w:ilvl="0" w:tplc="FFFFFFFF">
      <w:start w:val="1"/>
      <w:numFmt w:val="upperLetter"/>
      <w:pStyle w:val="Subtitle"/>
      <w:lvlText w:val="%1."/>
      <w:lvlJc w:val="left"/>
      <w:pPr>
        <w:tabs>
          <w:tab w:val="num" w:pos="768"/>
        </w:tabs>
        <w:ind w:left="768" w:hanging="40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16422391"/>
    <w:multiLevelType w:val="multilevel"/>
    <w:tmpl w:val="7896A2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181477E8"/>
    <w:multiLevelType w:val="hybridMultilevel"/>
    <w:tmpl w:val="B43E56EC"/>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194E79B2"/>
    <w:multiLevelType w:val="hybridMultilevel"/>
    <w:tmpl w:val="E466CD50"/>
    <w:lvl w:ilvl="0" w:tplc="31F4E85E">
      <w:numFmt w:val="bullet"/>
      <w:lvlText w:val="-"/>
      <w:lvlJc w:val="left"/>
      <w:pPr>
        <w:tabs>
          <w:tab w:val="num" w:pos="720"/>
        </w:tabs>
        <w:ind w:left="720" w:hanging="360"/>
      </w:pPr>
      <w:rPr>
        <w:rFonts w:ascii="Arial" w:eastAsia="Times New Roman" w:hAnsi="Arial" w:cs="Arial" w:hint="default"/>
      </w:rPr>
    </w:lvl>
    <w:lvl w:ilvl="1" w:tplc="0405000B">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nsid w:val="1E5B2F3F"/>
    <w:multiLevelType w:val="hybridMultilevel"/>
    <w:tmpl w:val="1D7A4E6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1F913637"/>
    <w:multiLevelType w:val="hybridMultilevel"/>
    <w:tmpl w:val="D70683AE"/>
    <w:lvl w:ilvl="0" w:tplc="FFFFFFFF">
      <w:start w:val="1"/>
      <w:numFmt w:val="bullet"/>
      <w:lvlText w:val=""/>
      <w:lvlJc w:val="left"/>
      <w:pPr>
        <w:tabs>
          <w:tab w:val="num" w:pos="360"/>
        </w:tabs>
        <w:ind w:left="360" w:hanging="360"/>
      </w:pPr>
      <w:rPr>
        <w:rFonts w:ascii="Wingdings" w:hAnsi="Wingdings" w:hint="default"/>
        <w:sz w:val="16"/>
      </w:rPr>
    </w:lvl>
    <w:lvl w:ilvl="1" w:tplc="FFFFFFFF">
      <w:start w:val="1"/>
      <w:numFmt w:val="bullet"/>
      <w:lvlText w:val=""/>
      <w:lvlJc w:val="left"/>
      <w:pPr>
        <w:tabs>
          <w:tab w:val="num" w:pos="1440"/>
        </w:tabs>
        <w:ind w:left="1440" w:hanging="360"/>
      </w:pPr>
      <w:rPr>
        <w:rFonts w:ascii="Wingdings" w:hAnsi="Wingdings" w:hint="default"/>
        <w:sz w:val="16"/>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1FFD5403"/>
    <w:multiLevelType w:val="hybridMultilevel"/>
    <w:tmpl w:val="92D8DC54"/>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nsid w:val="212A7E35"/>
    <w:multiLevelType w:val="hybridMultilevel"/>
    <w:tmpl w:val="748A6C46"/>
    <w:lvl w:ilvl="0" w:tplc="FFFFFFFF">
      <w:start w:val="1"/>
      <w:numFmt w:val="bullet"/>
      <w:lvlText w:val=""/>
      <w:lvlJc w:val="left"/>
      <w:pPr>
        <w:tabs>
          <w:tab w:val="num" w:pos="360"/>
        </w:tabs>
        <w:ind w:left="360" w:hanging="360"/>
      </w:pPr>
      <w:rPr>
        <w:rFonts w:ascii="Wingdings" w:hAnsi="Wingdings" w:hint="default"/>
        <w:sz w:val="16"/>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0">
    <w:nsid w:val="21EF162C"/>
    <w:multiLevelType w:val="hybridMultilevel"/>
    <w:tmpl w:val="7938C52C"/>
    <w:lvl w:ilvl="0" w:tplc="D7242A5C">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nsid w:val="24047394"/>
    <w:multiLevelType w:val="hybridMultilevel"/>
    <w:tmpl w:val="88F6D6FC"/>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2">
    <w:nsid w:val="25E21851"/>
    <w:multiLevelType w:val="hybridMultilevel"/>
    <w:tmpl w:val="8DD8FCB8"/>
    <w:lvl w:ilvl="0" w:tplc="0405000B">
      <w:start w:val="1"/>
      <w:numFmt w:val="bullet"/>
      <w:lvlText w:val=""/>
      <w:lvlJc w:val="left"/>
      <w:pPr>
        <w:tabs>
          <w:tab w:val="num" w:pos="720"/>
        </w:tabs>
        <w:ind w:left="720" w:hanging="36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nsid w:val="26E30D15"/>
    <w:multiLevelType w:val="hybridMultilevel"/>
    <w:tmpl w:val="318053E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4">
    <w:nsid w:val="278F572A"/>
    <w:multiLevelType w:val="hybridMultilevel"/>
    <w:tmpl w:val="5172D97A"/>
    <w:lvl w:ilvl="0" w:tplc="15A23128">
      <w:numFmt w:val="bullet"/>
      <w:lvlText w:val="-"/>
      <w:lvlJc w:val="left"/>
      <w:pPr>
        <w:ind w:left="720" w:hanging="360"/>
      </w:pPr>
      <w:rPr>
        <w:rFonts w:ascii="Calibri" w:eastAsia="SimSu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283C39AD"/>
    <w:multiLevelType w:val="hybridMultilevel"/>
    <w:tmpl w:val="C212DA5E"/>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28D82CEA"/>
    <w:multiLevelType w:val="hybridMultilevel"/>
    <w:tmpl w:val="8724E052"/>
    <w:lvl w:ilvl="0" w:tplc="96FCD364">
      <w:start w:val="1"/>
      <w:numFmt w:val="bullet"/>
      <w:pStyle w:val="TXT-odro"/>
      <w:lvlText w:val="o"/>
      <w:lvlJc w:val="left"/>
      <w:pPr>
        <w:tabs>
          <w:tab w:val="num" w:pos="2118"/>
        </w:tabs>
        <w:ind w:left="2118" w:hanging="340"/>
      </w:pPr>
      <w:rPr>
        <w:rFonts w:ascii="Courier New" w:hAnsi="Courier New" w:hint="default"/>
        <w:color w:val="auto"/>
      </w:rPr>
    </w:lvl>
    <w:lvl w:ilvl="1" w:tplc="04050003">
      <w:start w:val="1"/>
      <w:numFmt w:val="bullet"/>
      <w:lvlText w:val="o"/>
      <w:lvlJc w:val="left"/>
      <w:pPr>
        <w:tabs>
          <w:tab w:val="num" w:pos="1800"/>
        </w:tabs>
        <w:ind w:left="1800" w:hanging="360"/>
      </w:pPr>
      <w:rPr>
        <w:rFonts w:ascii="Courier New" w:hAnsi="Courier New" w:cs="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27">
    <w:nsid w:val="29072351"/>
    <w:multiLevelType w:val="hybridMultilevel"/>
    <w:tmpl w:val="4832F3F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29653552"/>
    <w:multiLevelType w:val="hybridMultilevel"/>
    <w:tmpl w:val="8976EE30"/>
    <w:lvl w:ilvl="0" w:tplc="15A23128">
      <w:numFmt w:val="bullet"/>
      <w:lvlText w:val="-"/>
      <w:lvlJc w:val="left"/>
      <w:pPr>
        <w:ind w:left="720" w:hanging="360"/>
      </w:pPr>
      <w:rPr>
        <w:rFonts w:ascii="Calibri" w:eastAsia="SimSu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2D9F64E6"/>
    <w:multiLevelType w:val="hybridMultilevel"/>
    <w:tmpl w:val="E090A00C"/>
    <w:lvl w:ilvl="0" w:tplc="0409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2E5530AC"/>
    <w:multiLevelType w:val="hybridMultilevel"/>
    <w:tmpl w:val="0B1CB58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nsid w:val="2F076C74"/>
    <w:multiLevelType w:val="multilevel"/>
    <w:tmpl w:val="CC8EDB14"/>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32">
    <w:nsid w:val="2F9D514B"/>
    <w:multiLevelType w:val="hybridMultilevel"/>
    <w:tmpl w:val="D27C5516"/>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33">
    <w:nsid w:val="30D33A25"/>
    <w:multiLevelType w:val="hybridMultilevel"/>
    <w:tmpl w:val="BB76283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33836906"/>
    <w:multiLevelType w:val="hybridMultilevel"/>
    <w:tmpl w:val="C3B47BE2"/>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5">
    <w:nsid w:val="3491660C"/>
    <w:multiLevelType w:val="hybridMultilevel"/>
    <w:tmpl w:val="E5F481B6"/>
    <w:lvl w:ilvl="0" w:tplc="FFFFFFFF">
      <w:start w:val="1"/>
      <w:numFmt w:val="bullet"/>
      <w:lvlText w:val=""/>
      <w:lvlJc w:val="left"/>
      <w:pPr>
        <w:tabs>
          <w:tab w:val="num" w:pos="360"/>
        </w:tabs>
        <w:ind w:left="36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34D80F43"/>
    <w:multiLevelType w:val="hybridMultilevel"/>
    <w:tmpl w:val="3E4441F8"/>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7">
    <w:nsid w:val="36C304B7"/>
    <w:multiLevelType w:val="singleLevel"/>
    <w:tmpl w:val="2932C294"/>
    <w:lvl w:ilvl="0">
      <w:start w:val="3"/>
      <w:numFmt w:val="bullet"/>
      <w:lvlText w:val="-"/>
      <w:lvlJc w:val="left"/>
      <w:pPr>
        <w:tabs>
          <w:tab w:val="num" w:pos="1065"/>
        </w:tabs>
        <w:ind w:left="1065" w:hanging="360"/>
      </w:pPr>
      <w:rPr>
        <w:rFonts w:ascii="Times New Roman" w:hAnsi="Times New Roman" w:hint="default"/>
      </w:rPr>
    </w:lvl>
  </w:abstractNum>
  <w:abstractNum w:abstractNumId="38">
    <w:nsid w:val="3F235C47"/>
    <w:multiLevelType w:val="hybridMultilevel"/>
    <w:tmpl w:val="A872BEAC"/>
    <w:lvl w:ilvl="0" w:tplc="FFFFFFFF">
      <w:start w:val="1"/>
      <w:numFmt w:val="bullet"/>
      <w:lvlText w:val=""/>
      <w:lvlJc w:val="left"/>
      <w:pPr>
        <w:tabs>
          <w:tab w:val="num" w:pos="360"/>
        </w:tabs>
        <w:ind w:left="360" w:hanging="360"/>
      </w:pPr>
      <w:rPr>
        <w:rFonts w:ascii="Wingdings" w:hAnsi="Wingdings" w:hint="default"/>
        <w:sz w:val="16"/>
      </w:rPr>
    </w:lvl>
    <w:lvl w:ilvl="1" w:tplc="B110593A" w:tentative="1">
      <w:start w:val="1"/>
      <w:numFmt w:val="bullet"/>
      <w:lvlText w:val="o"/>
      <w:lvlJc w:val="left"/>
      <w:pPr>
        <w:tabs>
          <w:tab w:val="num" w:pos="1440"/>
        </w:tabs>
        <w:ind w:left="1440" w:hanging="360"/>
      </w:pPr>
      <w:rPr>
        <w:rFonts w:ascii="Courier New" w:hAnsi="Courier New" w:cs="Courier New" w:hint="default"/>
      </w:rPr>
    </w:lvl>
    <w:lvl w:ilvl="2" w:tplc="9AE498FC" w:tentative="1">
      <w:start w:val="1"/>
      <w:numFmt w:val="bullet"/>
      <w:lvlText w:val=""/>
      <w:lvlJc w:val="left"/>
      <w:pPr>
        <w:tabs>
          <w:tab w:val="num" w:pos="2160"/>
        </w:tabs>
        <w:ind w:left="2160" w:hanging="360"/>
      </w:pPr>
      <w:rPr>
        <w:rFonts w:ascii="Wingdings" w:hAnsi="Wingdings" w:hint="default"/>
      </w:rPr>
    </w:lvl>
    <w:lvl w:ilvl="3" w:tplc="AA10ACDA" w:tentative="1">
      <w:start w:val="1"/>
      <w:numFmt w:val="bullet"/>
      <w:lvlText w:val=""/>
      <w:lvlJc w:val="left"/>
      <w:pPr>
        <w:tabs>
          <w:tab w:val="num" w:pos="2880"/>
        </w:tabs>
        <w:ind w:left="2880" w:hanging="360"/>
      </w:pPr>
      <w:rPr>
        <w:rFonts w:ascii="Symbol" w:hAnsi="Symbol" w:hint="default"/>
      </w:rPr>
    </w:lvl>
    <w:lvl w:ilvl="4" w:tplc="C2A616C0" w:tentative="1">
      <w:start w:val="1"/>
      <w:numFmt w:val="bullet"/>
      <w:lvlText w:val="o"/>
      <w:lvlJc w:val="left"/>
      <w:pPr>
        <w:tabs>
          <w:tab w:val="num" w:pos="3600"/>
        </w:tabs>
        <w:ind w:left="3600" w:hanging="360"/>
      </w:pPr>
      <w:rPr>
        <w:rFonts w:ascii="Courier New" w:hAnsi="Courier New" w:cs="Courier New" w:hint="default"/>
      </w:rPr>
    </w:lvl>
    <w:lvl w:ilvl="5" w:tplc="0D4C7F94" w:tentative="1">
      <w:start w:val="1"/>
      <w:numFmt w:val="bullet"/>
      <w:lvlText w:val=""/>
      <w:lvlJc w:val="left"/>
      <w:pPr>
        <w:tabs>
          <w:tab w:val="num" w:pos="4320"/>
        </w:tabs>
        <w:ind w:left="4320" w:hanging="360"/>
      </w:pPr>
      <w:rPr>
        <w:rFonts w:ascii="Wingdings" w:hAnsi="Wingdings" w:hint="default"/>
      </w:rPr>
    </w:lvl>
    <w:lvl w:ilvl="6" w:tplc="EE84D51A" w:tentative="1">
      <w:start w:val="1"/>
      <w:numFmt w:val="bullet"/>
      <w:lvlText w:val=""/>
      <w:lvlJc w:val="left"/>
      <w:pPr>
        <w:tabs>
          <w:tab w:val="num" w:pos="5040"/>
        </w:tabs>
        <w:ind w:left="5040" w:hanging="360"/>
      </w:pPr>
      <w:rPr>
        <w:rFonts w:ascii="Symbol" w:hAnsi="Symbol" w:hint="default"/>
      </w:rPr>
    </w:lvl>
    <w:lvl w:ilvl="7" w:tplc="D4C06E5A" w:tentative="1">
      <w:start w:val="1"/>
      <w:numFmt w:val="bullet"/>
      <w:lvlText w:val="o"/>
      <w:lvlJc w:val="left"/>
      <w:pPr>
        <w:tabs>
          <w:tab w:val="num" w:pos="5760"/>
        </w:tabs>
        <w:ind w:left="5760" w:hanging="360"/>
      </w:pPr>
      <w:rPr>
        <w:rFonts w:ascii="Courier New" w:hAnsi="Courier New" w:cs="Courier New" w:hint="default"/>
      </w:rPr>
    </w:lvl>
    <w:lvl w:ilvl="8" w:tplc="D9E2683A" w:tentative="1">
      <w:start w:val="1"/>
      <w:numFmt w:val="bullet"/>
      <w:lvlText w:val=""/>
      <w:lvlJc w:val="left"/>
      <w:pPr>
        <w:tabs>
          <w:tab w:val="num" w:pos="6480"/>
        </w:tabs>
        <w:ind w:left="6480" w:hanging="360"/>
      </w:pPr>
      <w:rPr>
        <w:rFonts w:ascii="Wingdings" w:hAnsi="Wingdings" w:hint="default"/>
      </w:rPr>
    </w:lvl>
  </w:abstractNum>
  <w:abstractNum w:abstractNumId="39">
    <w:nsid w:val="3FC1058A"/>
    <w:multiLevelType w:val="hybridMultilevel"/>
    <w:tmpl w:val="5F940F3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0">
    <w:nsid w:val="40041225"/>
    <w:multiLevelType w:val="hybridMultilevel"/>
    <w:tmpl w:val="96E68F32"/>
    <w:lvl w:ilvl="0" w:tplc="FFFFFFFF">
      <w:start w:val="1"/>
      <w:numFmt w:val="decimal"/>
      <w:pStyle w:val="JAHODA"/>
      <w:lvlText w:val="%1."/>
      <w:lvlJc w:val="left"/>
      <w:pPr>
        <w:tabs>
          <w:tab w:val="num" w:pos="360"/>
        </w:tabs>
        <w:ind w:left="284" w:hanging="284"/>
      </w:pPr>
      <w:rPr>
        <w:rFonts w:ascii="Times New Roman" w:hAnsi="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nsid w:val="40DC7713"/>
    <w:multiLevelType w:val="hybridMultilevel"/>
    <w:tmpl w:val="5C98A21C"/>
    <w:lvl w:ilvl="0" w:tplc="FFFFFFFF">
      <w:start w:val="1"/>
      <w:numFmt w:val="bullet"/>
      <w:lvlText w:val=""/>
      <w:lvlJc w:val="left"/>
      <w:pPr>
        <w:tabs>
          <w:tab w:val="num" w:pos="360"/>
        </w:tabs>
        <w:ind w:left="36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nsid w:val="41006D9F"/>
    <w:multiLevelType w:val="hybridMultilevel"/>
    <w:tmpl w:val="6BA62198"/>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43">
    <w:nsid w:val="41081548"/>
    <w:multiLevelType w:val="hybridMultilevel"/>
    <w:tmpl w:val="EDB28250"/>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4">
    <w:nsid w:val="412A2A43"/>
    <w:multiLevelType w:val="hybridMultilevel"/>
    <w:tmpl w:val="24E6F574"/>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5">
    <w:nsid w:val="42476066"/>
    <w:multiLevelType w:val="hybridMultilevel"/>
    <w:tmpl w:val="07B60C4A"/>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6">
    <w:nsid w:val="43AC5FEC"/>
    <w:multiLevelType w:val="hybridMultilevel"/>
    <w:tmpl w:val="79C061E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7">
    <w:nsid w:val="469C158B"/>
    <w:multiLevelType w:val="hybridMultilevel"/>
    <w:tmpl w:val="71D8CE20"/>
    <w:lvl w:ilvl="0" w:tplc="0409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nsid w:val="47D922E8"/>
    <w:multiLevelType w:val="hybridMultilevel"/>
    <w:tmpl w:val="E6AACC08"/>
    <w:lvl w:ilvl="0" w:tplc="FFFFFFFF">
      <w:start w:val="1"/>
      <w:numFmt w:val="bullet"/>
      <w:lvlText w:val=""/>
      <w:lvlJc w:val="left"/>
      <w:pPr>
        <w:tabs>
          <w:tab w:val="num" w:pos="360"/>
        </w:tabs>
        <w:ind w:left="360" w:hanging="360"/>
      </w:pPr>
      <w:rPr>
        <w:rFonts w:ascii="Wingdings" w:hAnsi="Wingdings" w:hint="default"/>
        <w:sz w:val="16"/>
      </w:rPr>
    </w:lvl>
    <w:lvl w:ilvl="1" w:tplc="E17254F0">
      <w:start w:val="16"/>
      <w:numFmt w:val="bullet"/>
      <w:lvlText w:val="-"/>
      <w:lvlJc w:val="left"/>
      <w:pPr>
        <w:tabs>
          <w:tab w:val="num" w:pos="1440"/>
        </w:tabs>
        <w:ind w:left="1440" w:hanging="360"/>
      </w:pPr>
      <w:rPr>
        <w:rFonts w:ascii="Arial" w:eastAsia="Times New Roman" w:hAnsi="Arial" w:cs="Arial"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9">
    <w:nsid w:val="48441B7E"/>
    <w:multiLevelType w:val="hybridMultilevel"/>
    <w:tmpl w:val="F236BFE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0">
    <w:nsid w:val="4BC20C62"/>
    <w:multiLevelType w:val="hybridMultilevel"/>
    <w:tmpl w:val="0AA8256C"/>
    <w:lvl w:ilvl="0" w:tplc="FFFFFFFF">
      <w:start w:val="1"/>
      <w:numFmt w:val="bullet"/>
      <w:lvlText w:val=""/>
      <w:lvlJc w:val="left"/>
      <w:pPr>
        <w:tabs>
          <w:tab w:val="num" w:pos="1069"/>
        </w:tabs>
        <w:ind w:left="1069" w:hanging="360"/>
      </w:pPr>
      <w:rPr>
        <w:rFonts w:ascii="Symbol" w:hAnsi="Symbol" w:hint="default"/>
      </w:rPr>
    </w:lvl>
    <w:lvl w:ilvl="1" w:tplc="FFFFFFFF" w:tentative="1">
      <w:start w:val="1"/>
      <w:numFmt w:val="bullet"/>
      <w:lvlText w:val="o"/>
      <w:lvlJc w:val="left"/>
      <w:pPr>
        <w:tabs>
          <w:tab w:val="num" w:pos="1789"/>
        </w:tabs>
        <w:ind w:left="1789" w:hanging="360"/>
      </w:pPr>
      <w:rPr>
        <w:rFonts w:ascii="Courier New" w:hAnsi="Courier New" w:cs="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cs="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cs="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51">
    <w:nsid w:val="4C494551"/>
    <w:multiLevelType w:val="hybridMultilevel"/>
    <w:tmpl w:val="876E1906"/>
    <w:lvl w:ilvl="0" w:tplc="0405000B">
      <w:start w:val="1"/>
      <w:numFmt w:val="bullet"/>
      <w:lvlText w:val=""/>
      <w:lvlJc w:val="left"/>
      <w:pPr>
        <w:tabs>
          <w:tab w:val="num" w:pos="780"/>
        </w:tabs>
        <w:ind w:left="780" w:hanging="360"/>
      </w:pPr>
      <w:rPr>
        <w:rFonts w:ascii="Wingdings" w:hAnsi="Wingdings" w:hint="default"/>
      </w:rPr>
    </w:lvl>
    <w:lvl w:ilvl="1" w:tplc="04050003" w:tentative="1">
      <w:start w:val="1"/>
      <w:numFmt w:val="bullet"/>
      <w:lvlText w:val="o"/>
      <w:lvlJc w:val="left"/>
      <w:pPr>
        <w:tabs>
          <w:tab w:val="num" w:pos="1500"/>
        </w:tabs>
        <w:ind w:left="1500" w:hanging="360"/>
      </w:pPr>
      <w:rPr>
        <w:rFonts w:ascii="Courier New" w:hAnsi="Courier New" w:cs="Courier New" w:hint="default"/>
      </w:rPr>
    </w:lvl>
    <w:lvl w:ilvl="2" w:tplc="04050005" w:tentative="1">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52">
    <w:nsid w:val="4D9E63B1"/>
    <w:multiLevelType w:val="hybridMultilevel"/>
    <w:tmpl w:val="A19C6056"/>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nsid w:val="4E9E5139"/>
    <w:multiLevelType w:val="hybridMultilevel"/>
    <w:tmpl w:val="510455EA"/>
    <w:lvl w:ilvl="0" w:tplc="15A23128">
      <w:numFmt w:val="bullet"/>
      <w:lvlText w:val="-"/>
      <w:lvlJc w:val="left"/>
      <w:pPr>
        <w:ind w:left="720" w:hanging="360"/>
      </w:pPr>
      <w:rPr>
        <w:rFonts w:ascii="Calibri" w:eastAsia="SimSu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54">
    <w:nsid w:val="50290130"/>
    <w:multiLevelType w:val="hybridMultilevel"/>
    <w:tmpl w:val="832EE240"/>
    <w:lvl w:ilvl="0" w:tplc="FFFFFFFF">
      <w:start w:val="1"/>
      <w:numFmt w:val="bullet"/>
      <w:lvlText w:val=""/>
      <w:lvlJc w:val="left"/>
      <w:pPr>
        <w:tabs>
          <w:tab w:val="num" w:pos="360"/>
        </w:tabs>
        <w:ind w:left="360" w:hanging="360"/>
      </w:pPr>
      <w:rPr>
        <w:rFonts w:ascii="Wingdings" w:hAnsi="Wingdings" w:hint="default"/>
        <w:sz w:val="16"/>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5">
    <w:nsid w:val="50482ABE"/>
    <w:multiLevelType w:val="hybridMultilevel"/>
    <w:tmpl w:val="6E981B16"/>
    <w:lvl w:ilvl="0" w:tplc="FFFFFFFF">
      <w:start w:val="1"/>
      <w:numFmt w:val="bullet"/>
      <w:lvlText w:val=""/>
      <w:lvlJc w:val="left"/>
      <w:pPr>
        <w:tabs>
          <w:tab w:val="num" w:pos="360"/>
        </w:tabs>
        <w:ind w:left="36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nsid w:val="50A91903"/>
    <w:multiLevelType w:val="hybridMultilevel"/>
    <w:tmpl w:val="9EFE0C1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7">
    <w:nsid w:val="54A34983"/>
    <w:multiLevelType w:val="hybridMultilevel"/>
    <w:tmpl w:val="F4309BBC"/>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8">
    <w:nsid w:val="55557392"/>
    <w:multiLevelType w:val="hybridMultilevel"/>
    <w:tmpl w:val="11AAECD6"/>
    <w:lvl w:ilvl="0" w:tplc="FFFFFFFF">
      <w:start w:val="1"/>
      <w:numFmt w:val="bullet"/>
      <w:lvlText w:val=""/>
      <w:lvlJc w:val="left"/>
      <w:pPr>
        <w:tabs>
          <w:tab w:val="num" w:pos="360"/>
        </w:tabs>
        <w:ind w:left="360" w:hanging="360"/>
      </w:pPr>
      <w:rPr>
        <w:rFonts w:ascii="Wingdings" w:hAnsi="Wingdings" w:hint="default"/>
        <w:sz w:val="16"/>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9">
    <w:nsid w:val="55CA6BC8"/>
    <w:multiLevelType w:val="hybridMultilevel"/>
    <w:tmpl w:val="4954760E"/>
    <w:lvl w:ilvl="0" w:tplc="FFFFFFFF">
      <w:start w:val="1"/>
      <w:numFmt w:val="bullet"/>
      <w:lvlText w:val=""/>
      <w:lvlJc w:val="left"/>
      <w:pPr>
        <w:tabs>
          <w:tab w:val="num" w:pos="360"/>
        </w:tabs>
        <w:ind w:left="360" w:hanging="360"/>
      </w:pPr>
      <w:rPr>
        <w:rFonts w:ascii="Wingdings" w:hAnsi="Wingdings" w:hint="default"/>
        <w:sz w:val="16"/>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0">
    <w:nsid w:val="5F3E1FE7"/>
    <w:multiLevelType w:val="hybridMultilevel"/>
    <w:tmpl w:val="9FF061AA"/>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61">
    <w:nsid w:val="640C5EA8"/>
    <w:multiLevelType w:val="hybridMultilevel"/>
    <w:tmpl w:val="4D065506"/>
    <w:lvl w:ilvl="0" w:tplc="04050003">
      <w:start w:val="1"/>
      <w:numFmt w:val="bullet"/>
      <w:lvlText w:val="o"/>
      <w:lvlJc w:val="left"/>
      <w:pPr>
        <w:tabs>
          <w:tab w:val="num" w:pos="720"/>
        </w:tabs>
        <w:ind w:left="720" w:hanging="360"/>
      </w:pPr>
      <w:rPr>
        <w:rFonts w:ascii="Courier New" w:hAnsi="Courier New" w:cs="Courier New"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2">
    <w:nsid w:val="686C5490"/>
    <w:multiLevelType w:val="hybridMultilevel"/>
    <w:tmpl w:val="9C0607AC"/>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3">
    <w:nsid w:val="68B9608A"/>
    <w:multiLevelType w:val="hybridMultilevel"/>
    <w:tmpl w:val="9D8EFB8A"/>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4">
    <w:nsid w:val="6BD64125"/>
    <w:multiLevelType w:val="hybridMultilevel"/>
    <w:tmpl w:val="B10487D2"/>
    <w:lvl w:ilvl="0" w:tplc="0405000B">
      <w:start w:val="1"/>
      <w:numFmt w:val="bullet"/>
      <w:lvlText w:val=""/>
      <w:lvlJc w:val="left"/>
      <w:pPr>
        <w:tabs>
          <w:tab w:val="num" w:pos="720"/>
        </w:tabs>
        <w:ind w:left="720" w:hanging="360"/>
      </w:pPr>
      <w:rPr>
        <w:rFonts w:ascii="Wingdings" w:hAnsi="Wingding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5">
    <w:nsid w:val="72462A0D"/>
    <w:multiLevelType w:val="hybridMultilevel"/>
    <w:tmpl w:val="DB8C10FC"/>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6">
    <w:nsid w:val="74E847EF"/>
    <w:multiLevelType w:val="hybridMultilevel"/>
    <w:tmpl w:val="D2385B3E"/>
    <w:lvl w:ilvl="0" w:tplc="A50AEFE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7">
    <w:nsid w:val="75742AD7"/>
    <w:multiLevelType w:val="hybridMultilevel"/>
    <w:tmpl w:val="BC7ECC1E"/>
    <w:lvl w:ilvl="0" w:tplc="F2C8A350">
      <w:numFmt w:val="bullet"/>
      <w:lvlText w:val="-"/>
      <w:lvlJc w:val="left"/>
      <w:pPr>
        <w:ind w:left="1080" w:hanging="360"/>
      </w:pPr>
      <w:rPr>
        <w:rFonts w:ascii="Calibri" w:eastAsia="Times New Roman" w:hAnsi="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cs="Wingdings" w:hint="default"/>
      </w:rPr>
    </w:lvl>
    <w:lvl w:ilvl="3" w:tplc="04050001">
      <w:start w:val="1"/>
      <w:numFmt w:val="bullet"/>
      <w:lvlText w:val=""/>
      <w:lvlJc w:val="left"/>
      <w:pPr>
        <w:ind w:left="3240" w:hanging="360"/>
      </w:pPr>
      <w:rPr>
        <w:rFonts w:ascii="Symbol" w:hAnsi="Symbol" w:cs="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cs="Wingdings" w:hint="default"/>
      </w:rPr>
    </w:lvl>
    <w:lvl w:ilvl="6" w:tplc="04050001">
      <w:start w:val="1"/>
      <w:numFmt w:val="bullet"/>
      <w:lvlText w:val=""/>
      <w:lvlJc w:val="left"/>
      <w:pPr>
        <w:ind w:left="5400" w:hanging="360"/>
      </w:pPr>
      <w:rPr>
        <w:rFonts w:ascii="Symbol" w:hAnsi="Symbol" w:cs="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cs="Wingdings" w:hint="default"/>
      </w:rPr>
    </w:lvl>
  </w:abstractNum>
  <w:abstractNum w:abstractNumId="68">
    <w:nsid w:val="77501BB7"/>
    <w:multiLevelType w:val="hybridMultilevel"/>
    <w:tmpl w:val="670CB88E"/>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9">
    <w:nsid w:val="789D67D0"/>
    <w:multiLevelType w:val="hybridMultilevel"/>
    <w:tmpl w:val="AA2E477C"/>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0">
    <w:nsid w:val="78EF4D32"/>
    <w:multiLevelType w:val="hybridMultilevel"/>
    <w:tmpl w:val="F3A81F1E"/>
    <w:lvl w:ilvl="0" w:tplc="FFFFFFFF">
      <w:start w:val="1"/>
      <w:numFmt w:val="bullet"/>
      <w:lvlText w:val=""/>
      <w:lvlJc w:val="left"/>
      <w:pPr>
        <w:tabs>
          <w:tab w:val="num" w:pos="360"/>
        </w:tabs>
        <w:ind w:left="360" w:hanging="360"/>
      </w:pPr>
      <w:rPr>
        <w:rFonts w:ascii="Wingdings" w:hAnsi="Wingdings" w:hint="default"/>
        <w:sz w:val="16"/>
      </w:rPr>
    </w:lvl>
    <w:lvl w:ilvl="1" w:tplc="B110593A" w:tentative="1">
      <w:start w:val="1"/>
      <w:numFmt w:val="bullet"/>
      <w:lvlText w:val="o"/>
      <w:lvlJc w:val="left"/>
      <w:pPr>
        <w:tabs>
          <w:tab w:val="num" w:pos="1440"/>
        </w:tabs>
        <w:ind w:left="1440" w:hanging="360"/>
      </w:pPr>
      <w:rPr>
        <w:rFonts w:ascii="Courier New" w:hAnsi="Courier New" w:cs="Courier New" w:hint="default"/>
      </w:rPr>
    </w:lvl>
    <w:lvl w:ilvl="2" w:tplc="9AE498FC" w:tentative="1">
      <w:start w:val="1"/>
      <w:numFmt w:val="bullet"/>
      <w:lvlText w:val=""/>
      <w:lvlJc w:val="left"/>
      <w:pPr>
        <w:tabs>
          <w:tab w:val="num" w:pos="2160"/>
        </w:tabs>
        <w:ind w:left="2160" w:hanging="360"/>
      </w:pPr>
      <w:rPr>
        <w:rFonts w:ascii="Wingdings" w:hAnsi="Wingdings" w:hint="default"/>
      </w:rPr>
    </w:lvl>
    <w:lvl w:ilvl="3" w:tplc="AA10ACDA" w:tentative="1">
      <w:start w:val="1"/>
      <w:numFmt w:val="bullet"/>
      <w:lvlText w:val=""/>
      <w:lvlJc w:val="left"/>
      <w:pPr>
        <w:tabs>
          <w:tab w:val="num" w:pos="2880"/>
        </w:tabs>
        <w:ind w:left="2880" w:hanging="360"/>
      </w:pPr>
      <w:rPr>
        <w:rFonts w:ascii="Symbol" w:hAnsi="Symbol" w:hint="default"/>
      </w:rPr>
    </w:lvl>
    <w:lvl w:ilvl="4" w:tplc="C2A616C0" w:tentative="1">
      <w:start w:val="1"/>
      <w:numFmt w:val="bullet"/>
      <w:lvlText w:val="o"/>
      <w:lvlJc w:val="left"/>
      <w:pPr>
        <w:tabs>
          <w:tab w:val="num" w:pos="3600"/>
        </w:tabs>
        <w:ind w:left="3600" w:hanging="360"/>
      </w:pPr>
      <w:rPr>
        <w:rFonts w:ascii="Courier New" w:hAnsi="Courier New" w:cs="Courier New" w:hint="default"/>
      </w:rPr>
    </w:lvl>
    <w:lvl w:ilvl="5" w:tplc="0D4C7F94" w:tentative="1">
      <w:start w:val="1"/>
      <w:numFmt w:val="bullet"/>
      <w:lvlText w:val=""/>
      <w:lvlJc w:val="left"/>
      <w:pPr>
        <w:tabs>
          <w:tab w:val="num" w:pos="4320"/>
        </w:tabs>
        <w:ind w:left="4320" w:hanging="360"/>
      </w:pPr>
      <w:rPr>
        <w:rFonts w:ascii="Wingdings" w:hAnsi="Wingdings" w:hint="default"/>
      </w:rPr>
    </w:lvl>
    <w:lvl w:ilvl="6" w:tplc="EE84D51A" w:tentative="1">
      <w:start w:val="1"/>
      <w:numFmt w:val="bullet"/>
      <w:lvlText w:val=""/>
      <w:lvlJc w:val="left"/>
      <w:pPr>
        <w:tabs>
          <w:tab w:val="num" w:pos="5040"/>
        </w:tabs>
        <w:ind w:left="5040" w:hanging="360"/>
      </w:pPr>
      <w:rPr>
        <w:rFonts w:ascii="Symbol" w:hAnsi="Symbol" w:hint="default"/>
      </w:rPr>
    </w:lvl>
    <w:lvl w:ilvl="7" w:tplc="D4C06E5A" w:tentative="1">
      <w:start w:val="1"/>
      <w:numFmt w:val="bullet"/>
      <w:lvlText w:val="o"/>
      <w:lvlJc w:val="left"/>
      <w:pPr>
        <w:tabs>
          <w:tab w:val="num" w:pos="5760"/>
        </w:tabs>
        <w:ind w:left="5760" w:hanging="360"/>
      </w:pPr>
      <w:rPr>
        <w:rFonts w:ascii="Courier New" w:hAnsi="Courier New" w:cs="Courier New" w:hint="default"/>
      </w:rPr>
    </w:lvl>
    <w:lvl w:ilvl="8" w:tplc="D9E2683A" w:tentative="1">
      <w:start w:val="1"/>
      <w:numFmt w:val="bullet"/>
      <w:lvlText w:val=""/>
      <w:lvlJc w:val="left"/>
      <w:pPr>
        <w:tabs>
          <w:tab w:val="num" w:pos="6480"/>
        </w:tabs>
        <w:ind w:left="6480" w:hanging="360"/>
      </w:pPr>
      <w:rPr>
        <w:rFonts w:ascii="Wingdings" w:hAnsi="Wingdings" w:hint="default"/>
      </w:rPr>
    </w:lvl>
  </w:abstractNum>
  <w:abstractNum w:abstractNumId="71">
    <w:nsid w:val="7A9446C1"/>
    <w:multiLevelType w:val="hybridMultilevel"/>
    <w:tmpl w:val="2EC0D4A0"/>
    <w:lvl w:ilvl="0" w:tplc="04050001">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72">
    <w:nsid w:val="7AD91F50"/>
    <w:multiLevelType w:val="hybridMultilevel"/>
    <w:tmpl w:val="FB38283C"/>
    <w:lvl w:ilvl="0" w:tplc="88B03294">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3">
    <w:nsid w:val="7BEF6006"/>
    <w:multiLevelType w:val="multilevel"/>
    <w:tmpl w:val="DB3C2166"/>
    <w:lvl w:ilvl="0">
      <w:start w:val="1"/>
      <w:numFmt w:val="decimal"/>
      <w:pStyle w:val="Heading1"/>
      <w:lvlText w:val="%1"/>
      <w:lvlJc w:val="left"/>
      <w:pPr>
        <w:tabs>
          <w:tab w:val="num" w:pos="1134"/>
        </w:tabs>
        <w:ind w:left="1134" w:hanging="1134"/>
      </w:pPr>
      <w:rPr>
        <w:rFonts w:ascii="Calibri" w:hAnsi="Calibri" w:cs="Calibri" w:hint="default"/>
        <w:b/>
        <w:bCs/>
        <w:i w:val="0"/>
        <w:iCs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1134"/>
        </w:tabs>
        <w:ind w:left="1134" w:hanging="1134"/>
      </w:pPr>
      <w:rPr>
        <w:b/>
        <w:bCs/>
        <w:i/>
        <w:iCs/>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1134"/>
        </w:tabs>
        <w:ind w:left="1134" w:hanging="1134"/>
      </w:pPr>
      <w:rPr>
        <w:rFonts w:ascii="Calibri" w:hAnsi="Calibri" w:cs="Calibri" w:hint="default"/>
        <w:b/>
        <w:bCs/>
        <w:i/>
        <w:iCs/>
        <w:sz w:val="28"/>
        <w:szCs w:val="28"/>
      </w:rPr>
    </w:lvl>
    <w:lvl w:ilvl="3">
      <w:start w:val="1"/>
      <w:numFmt w:val="decimal"/>
      <w:pStyle w:val="Heading4"/>
      <w:lvlText w:val="%1.%2.%3.%4"/>
      <w:lvlJc w:val="left"/>
      <w:pPr>
        <w:tabs>
          <w:tab w:val="num" w:pos="1134"/>
        </w:tabs>
        <w:ind w:left="1134" w:hanging="1134"/>
      </w:pPr>
      <w:rPr>
        <w:rFonts w:ascii="Calibri" w:hAnsi="Calibri" w:cs="Calibri" w:hint="default"/>
        <w:b/>
        <w:bCs/>
        <w:i w:val="0"/>
        <w:iCs w:val="0"/>
        <w:sz w:val="24"/>
        <w:szCs w:val="24"/>
      </w:rPr>
    </w:lvl>
    <w:lvl w:ilvl="4">
      <w:start w:val="1"/>
      <w:numFmt w:val="decimal"/>
      <w:pStyle w:val="Heading5"/>
      <w:lvlText w:val="%1.%2.%3.%4.%5"/>
      <w:lvlJc w:val="left"/>
      <w:pPr>
        <w:tabs>
          <w:tab w:val="num" w:pos="-72"/>
        </w:tabs>
        <w:ind w:left="-72" w:hanging="1008"/>
      </w:pPr>
      <w:rPr>
        <w:rFonts w:hint="default"/>
      </w:rPr>
    </w:lvl>
    <w:lvl w:ilvl="5">
      <w:start w:val="1"/>
      <w:numFmt w:val="decimal"/>
      <w:pStyle w:val="Heading6"/>
      <w:lvlText w:val="%1.%2.%3.%4.%5.%6"/>
      <w:lvlJc w:val="left"/>
      <w:pPr>
        <w:tabs>
          <w:tab w:val="num" w:pos="72"/>
        </w:tabs>
        <w:ind w:left="72" w:hanging="1152"/>
      </w:pPr>
      <w:rPr>
        <w:rFonts w:hint="default"/>
      </w:rPr>
    </w:lvl>
    <w:lvl w:ilvl="6">
      <w:start w:val="1"/>
      <w:numFmt w:val="decimal"/>
      <w:pStyle w:val="Heading7"/>
      <w:lvlText w:val="%1.%2.%3.%4.%5.%6.%7"/>
      <w:lvlJc w:val="left"/>
      <w:pPr>
        <w:tabs>
          <w:tab w:val="num" w:pos="216"/>
        </w:tabs>
        <w:ind w:left="216" w:hanging="1296"/>
      </w:pPr>
      <w:rPr>
        <w:rFonts w:hint="default"/>
      </w:rPr>
    </w:lvl>
    <w:lvl w:ilvl="7">
      <w:start w:val="1"/>
      <w:numFmt w:val="decimal"/>
      <w:pStyle w:val="Heading8"/>
      <w:lvlText w:val="%1.%2.%3.%4.%5.%6.%7.%8"/>
      <w:lvlJc w:val="left"/>
      <w:pPr>
        <w:tabs>
          <w:tab w:val="num" w:pos="360"/>
        </w:tabs>
        <w:ind w:left="360" w:hanging="1440"/>
      </w:pPr>
      <w:rPr>
        <w:rFonts w:hint="default"/>
      </w:rPr>
    </w:lvl>
    <w:lvl w:ilvl="8">
      <w:start w:val="1"/>
      <w:numFmt w:val="decimal"/>
      <w:pStyle w:val="Heading9"/>
      <w:lvlText w:val="%1.%2.%3.%4.%5.%6.%7.%8.%9"/>
      <w:lvlJc w:val="left"/>
      <w:pPr>
        <w:tabs>
          <w:tab w:val="num" w:pos="504"/>
        </w:tabs>
        <w:ind w:left="504" w:hanging="1584"/>
      </w:pPr>
      <w:rPr>
        <w:rFonts w:hint="default"/>
      </w:rPr>
    </w:lvl>
  </w:abstractNum>
  <w:abstractNum w:abstractNumId="74">
    <w:nsid w:val="7C6C0287"/>
    <w:multiLevelType w:val="hybridMultilevel"/>
    <w:tmpl w:val="BA501C22"/>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5">
    <w:nsid w:val="7C912A0F"/>
    <w:multiLevelType w:val="hybridMultilevel"/>
    <w:tmpl w:val="6DE2D6D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76">
    <w:nsid w:val="7CF62F6B"/>
    <w:multiLevelType w:val="hybridMultilevel"/>
    <w:tmpl w:val="5FAE1E88"/>
    <w:lvl w:ilvl="0" w:tplc="FFFFFFFF">
      <w:start w:val="1"/>
      <w:numFmt w:val="bullet"/>
      <w:lvlText w:val=""/>
      <w:lvlJc w:val="left"/>
      <w:pPr>
        <w:tabs>
          <w:tab w:val="num" w:pos="720"/>
        </w:tabs>
        <w:ind w:left="72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3"/>
  </w:num>
  <w:num w:numId="2">
    <w:abstractNumId w:val="39"/>
  </w:num>
  <w:num w:numId="3">
    <w:abstractNumId w:val="13"/>
  </w:num>
  <w:num w:numId="4">
    <w:abstractNumId w:val="42"/>
  </w:num>
  <w:num w:numId="5">
    <w:abstractNumId w:val="53"/>
  </w:num>
  <w:num w:numId="6">
    <w:abstractNumId w:val="67"/>
  </w:num>
  <w:num w:numId="7">
    <w:abstractNumId w:val="60"/>
  </w:num>
  <w:num w:numId="8">
    <w:abstractNumId w:val="8"/>
  </w:num>
  <w:num w:numId="9">
    <w:abstractNumId w:val="71"/>
  </w:num>
  <w:num w:numId="10">
    <w:abstractNumId w:val="21"/>
  </w:num>
  <w:num w:numId="11">
    <w:abstractNumId w:val="23"/>
  </w:num>
  <w:num w:numId="12">
    <w:abstractNumId w:val="7"/>
  </w:num>
  <w:num w:numId="13">
    <w:abstractNumId w:val="32"/>
  </w:num>
  <w:num w:numId="14">
    <w:abstractNumId w:val="75"/>
  </w:num>
  <w:num w:numId="15">
    <w:abstractNumId w:val="2"/>
  </w:num>
  <w:num w:numId="16">
    <w:abstractNumId w:val="27"/>
  </w:num>
  <w:num w:numId="17">
    <w:abstractNumId w:val="11"/>
  </w:num>
  <w:num w:numId="18">
    <w:abstractNumId w:val="29"/>
  </w:num>
  <w:num w:numId="19">
    <w:abstractNumId w:val="16"/>
  </w:num>
  <w:num w:numId="20">
    <w:abstractNumId w:val="24"/>
  </w:num>
  <w:num w:numId="21">
    <w:abstractNumId w:val="28"/>
  </w:num>
  <w:num w:numId="22">
    <w:abstractNumId w:val="47"/>
  </w:num>
  <w:num w:numId="23">
    <w:abstractNumId w:val="12"/>
  </w:num>
  <w:num w:numId="24">
    <w:abstractNumId w:val="40"/>
  </w:num>
  <w:num w:numId="25">
    <w:abstractNumId w:val="17"/>
  </w:num>
  <w:num w:numId="26">
    <w:abstractNumId w:val="41"/>
  </w:num>
  <w:num w:numId="27">
    <w:abstractNumId w:val="35"/>
  </w:num>
  <w:num w:numId="28">
    <w:abstractNumId w:val="55"/>
  </w:num>
  <w:num w:numId="29">
    <w:abstractNumId w:val="19"/>
  </w:num>
  <w:num w:numId="30">
    <w:abstractNumId w:val="48"/>
  </w:num>
  <w:num w:numId="31">
    <w:abstractNumId w:val="15"/>
  </w:num>
  <w:num w:numId="32">
    <w:abstractNumId w:val="61"/>
  </w:num>
  <w:num w:numId="33">
    <w:abstractNumId w:val="43"/>
  </w:num>
  <w:num w:numId="34">
    <w:abstractNumId w:val="26"/>
  </w:num>
  <w:num w:numId="35">
    <w:abstractNumId w:val="51"/>
  </w:num>
  <w:num w:numId="36">
    <w:abstractNumId w:val="72"/>
  </w:num>
  <w:num w:numId="37">
    <w:abstractNumId w:val="68"/>
  </w:num>
  <w:num w:numId="38">
    <w:abstractNumId w:val="64"/>
  </w:num>
  <w:num w:numId="39">
    <w:abstractNumId w:val="44"/>
  </w:num>
  <w:num w:numId="40">
    <w:abstractNumId w:val="22"/>
  </w:num>
  <w:num w:numId="41">
    <w:abstractNumId w:val="14"/>
  </w:num>
  <w:num w:numId="42">
    <w:abstractNumId w:val="66"/>
  </w:num>
  <w:num w:numId="43">
    <w:abstractNumId w:val="4"/>
  </w:num>
  <w:num w:numId="44">
    <w:abstractNumId w:val="37"/>
  </w:num>
  <w:num w:numId="45">
    <w:abstractNumId w:val="65"/>
  </w:num>
  <w:num w:numId="46">
    <w:abstractNumId w:val="5"/>
  </w:num>
  <w:num w:numId="4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6"/>
  </w:num>
  <w:num w:numId="49">
    <w:abstractNumId w:val="0"/>
  </w:num>
  <w:num w:numId="50">
    <w:abstractNumId w:val="30"/>
  </w:num>
  <w:num w:numId="51">
    <w:abstractNumId w:val="69"/>
  </w:num>
  <w:num w:numId="52">
    <w:abstractNumId w:val="9"/>
  </w:num>
  <w:num w:numId="53">
    <w:abstractNumId w:val="31"/>
  </w:num>
  <w:num w:numId="54">
    <w:abstractNumId w:val="38"/>
  </w:num>
  <w:num w:numId="55">
    <w:abstractNumId w:val="70"/>
  </w:num>
  <w:num w:numId="56">
    <w:abstractNumId w:val="20"/>
  </w:num>
  <w:num w:numId="57">
    <w:abstractNumId w:val="54"/>
  </w:num>
  <w:num w:numId="58">
    <w:abstractNumId w:val="56"/>
  </w:num>
  <w:num w:numId="59">
    <w:abstractNumId w:val="57"/>
  </w:num>
  <w:num w:numId="60">
    <w:abstractNumId w:val="1"/>
  </w:num>
  <w:num w:numId="61">
    <w:abstractNumId w:val="63"/>
  </w:num>
  <w:num w:numId="62">
    <w:abstractNumId w:val="74"/>
  </w:num>
  <w:num w:numId="63">
    <w:abstractNumId w:val="58"/>
  </w:num>
  <w:num w:numId="64">
    <w:abstractNumId w:val="34"/>
  </w:num>
  <w:num w:numId="65">
    <w:abstractNumId w:val="50"/>
  </w:num>
  <w:num w:numId="66">
    <w:abstractNumId w:val="3"/>
  </w:num>
  <w:num w:numId="67">
    <w:abstractNumId w:val="10"/>
  </w:num>
  <w:num w:numId="68">
    <w:abstractNumId w:val="62"/>
  </w:num>
  <w:num w:numId="69">
    <w:abstractNumId w:val="49"/>
  </w:num>
  <w:num w:numId="70">
    <w:abstractNumId w:val="36"/>
  </w:num>
  <w:num w:numId="71">
    <w:abstractNumId w:val="46"/>
  </w:num>
  <w:num w:numId="72">
    <w:abstractNumId w:val="18"/>
  </w:num>
  <w:num w:numId="73">
    <w:abstractNumId w:val="33"/>
  </w:num>
  <w:num w:numId="74">
    <w:abstractNumId w:val="52"/>
  </w:num>
  <w:num w:numId="75">
    <w:abstractNumId w:val="59"/>
  </w:num>
  <w:num w:numId="76">
    <w:abstractNumId w:val="25"/>
  </w:num>
  <w:num w:numId="77">
    <w:abstractNumId w:val="45"/>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proofState w:spelling="clean" w:grammar="clean"/>
  <w:defaultTabStop w:val="709"/>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774F"/>
    <w:rsid w:val="00010706"/>
    <w:rsid w:val="0001564C"/>
    <w:rsid w:val="000209D4"/>
    <w:rsid w:val="000215FA"/>
    <w:rsid w:val="0002393C"/>
    <w:rsid w:val="0002406A"/>
    <w:rsid w:val="00025914"/>
    <w:rsid w:val="000261CC"/>
    <w:rsid w:val="00031ED1"/>
    <w:rsid w:val="0003395E"/>
    <w:rsid w:val="00034D78"/>
    <w:rsid w:val="00040776"/>
    <w:rsid w:val="00052910"/>
    <w:rsid w:val="00052DAC"/>
    <w:rsid w:val="0005300B"/>
    <w:rsid w:val="00064497"/>
    <w:rsid w:val="000662EF"/>
    <w:rsid w:val="00074A11"/>
    <w:rsid w:val="00075648"/>
    <w:rsid w:val="000771CA"/>
    <w:rsid w:val="000861B7"/>
    <w:rsid w:val="00093E2B"/>
    <w:rsid w:val="000A0F41"/>
    <w:rsid w:val="000A4643"/>
    <w:rsid w:val="000A490D"/>
    <w:rsid w:val="000B7149"/>
    <w:rsid w:val="000C33F8"/>
    <w:rsid w:val="000C4449"/>
    <w:rsid w:val="000C71CB"/>
    <w:rsid w:val="000C7BF3"/>
    <w:rsid w:val="000D6939"/>
    <w:rsid w:val="000E6F1F"/>
    <w:rsid w:val="000E7320"/>
    <w:rsid w:val="000F11F1"/>
    <w:rsid w:val="000F7D2D"/>
    <w:rsid w:val="00100203"/>
    <w:rsid w:val="00101103"/>
    <w:rsid w:val="001101AC"/>
    <w:rsid w:val="0011329E"/>
    <w:rsid w:val="00113768"/>
    <w:rsid w:val="00117EE1"/>
    <w:rsid w:val="0012281A"/>
    <w:rsid w:val="00125241"/>
    <w:rsid w:val="001255DC"/>
    <w:rsid w:val="001318F1"/>
    <w:rsid w:val="001369C9"/>
    <w:rsid w:val="00142CAF"/>
    <w:rsid w:val="00142D5A"/>
    <w:rsid w:val="001616EE"/>
    <w:rsid w:val="00174903"/>
    <w:rsid w:val="001821C5"/>
    <w:rsid w:val="0018450A"/>
    <w:rsid w:val="0018733C"/>
    <w:rsid w:val="0019177C"/>
    <w:rsid w:val="001964CC"/>
    <w:rsid w:val="001975D7"/>
    <w:rsid w:val="001A2FF4"/>
    <w:rsid w:val="001A523C"/>
    <w:rsid w:val="001B0302"/>
    <w:rsid w:val="001B350D"/>
    <w:rsid w:val="001C07D5"/>
    <w:rsid w:val="001C40D1"/>
    <w:rsid w:val="001D154D"/>
    <w:rsid w:val="001D40E0"/>
    <w:rsid w:val="001E6D7E"/>
    <w:rsid w:val="001E6E06"/>
    <w:rsid w:val="001F1EF2"/>
    <w:rsid w:val="00204151"/>
    <w:rsid w:val="00204367"/>
    <w:rsid w:val="002056A2"/>
    <w:rsid w:val="00210B12"/>
    <w:rsid w:val="0021774F"/>
    <w:rsid w:val="002246BA"/>
    <w:rsid w:val="0023179A"/>
    <w:rsid w:val="00251A52"/>
    <w:rsid w:val="0025224B"/>
    <w:rsid w:val="00253F6F"/>
    <w:rsid w:val="0026569C"/>
    <w:rsid w:val="00265B24"/>
    <w:rsid w:val="002666D2"/>
    <w:rsid w:val="00266731"/>
    <w:rsid w:val="00266CCC"/>
    <w:rsid w:val="002856DC"/>
    <w:rsid w:val="00292B3C"/>
    <w:rsid w:val="002A6A6A"/>
    <w:rsid w:val="002A70C9"/>
    <w:rsid w:val="002B2E22"/>
    <w:rsid w:val="002B523D"/>
    <w:rsid w:val="002B6F64"/>
    <w:rsid w:val="002C2943"/>
    <w:rsid w:val="002C633D"/>
    <w:rsid w:val="002D35D7"/>
    <w:rsid w:val="002D482A"/>
    <w:rsid w:val="002D4BBB"/>
    <w:rsid w:val="002D532A"/>
    <w:rsid w:val="002D5397"/>
    <w:rsid w:val="002E0D52"/>
    <w:rsid w:val="002E2E57"/>
    <w:rsid w:val="002E47CF"/>
    <w:rsid w:val="002E5728"/>
    <w:rsid w:val="002E60AA"/>
    <w:rsid w:val="002E6983"/>
    <w:rsid w:val="002F25CB"/>
    <w:rsid w:val="002F2FD4"/>
    <w:rsid w:val="002F314B"/>
    <w:rsid w:val="002F6FCE"/>
    <w:rsid w:val="002F749F"/>
    <w:rsid w:val="003003C7"/>
    <w:rsid w:val="0030325B"/>
    <w:rsid w:val="003072F7"/>
    <w:rsid w:val="0031229A"/>
    <w:rsid w:val="0031243C"/>
    <w:rsid w:val="00313951"/>
    <w:rsid w:val="00314D53"/>
    <w:rsid w:val="00314F45"/>
    <w:rsid w:val="00315C23"/>
    <w:rsid w:val="00316500"/>
    <w:rsid w:val="00317082"/>
    <w:rsid w:val="003356CF"/>
    <w:rsid w:val="00337400"/>
    <w:rsid w:val="00344D70"/>
    <w:rsid w:val="00350461"/>
    <w:rsid w:val="00351636"/>
    <w:rsid w:val="00354C65"/>
    <w:rsid w:val="003550BD"/>
    <w:rsid w:val="00360FAF"/>
    <w:rsid w:val="00370F19"/>
    <w:rsid w:val="003756A0"/>
    <w:rsid w:val="00377ED2"/>
    <w:rsid w:val="00383357"/>
    <w:rsid w:val="00387622"/>
    <w:rsid w:val="00391F81"/>
    <w:rsid w:val="003A4FB7"/>
    <w:rsid w:val="003B671E"/>
    <w:rsid w:val="003B77FE"/>
    <w:rsid w:val="003B7A36"/>
    <w:rsid w:val="003B7CF4"/>
    <w:rsid w:val="003C0478"/>
    <w:rsid w:val="003C3114"/>
    <w:rsid w:val="003C5F43"/>
    <w:rsid w:val="003C7328"/>
    <w:rsid w:val="003C7A98"/>
    <w:rsid w:val="003D32F3"/>
    <w:rsid w:val="003D3A89"/>
    <w:rsid w:val="003D3E3A"/>
    <w:rsid w:val="003E1F7C"/>
    <w:rsid w:val="003F6751"/>
    <w:rsid w:val="003F6EF9"/>
    <w:rsid w:val="00400C3E"/>
    <w:rsid w:val="00405723"/>
    <w:rsid w:val="00412B80"/>
    <w:rsid w:val="00415377"/>
    <w:rsid w:val="0041679C"/>
    <w:rsid w:val="0042093C"/>
    <w:rsid w:val="00425475"/>
    <w:rsid w:val="00425540"/>
    <w:rsid w:val="0043138B"/>
    <w:rsid w:val="00433459"/>
    <w:rsid w:val="00436A63"/>
    <w:rsid w:val="00437A60"/>
    <w:rsid w:val="00447950"/>
    <w:rsid w:val="00452636"/>
    <w:rsid w:val="00452F74"/>
    <w:rsid w:val="004556E8"/>
    <w:rsid w:val="00463B8B"/>
    <w:rsid w:val="00465E18"/>
    <w:rsid w:val="004667F1"/>
    <w:rsid w:val="00475219"/>
    <w:rsid w:val="0048432A"/>
    <w:rsid w:val="004848A4"/>
    <w:rsid w:val="00484C66"/>
    <w:rsid w:val="004876BD"/>
    <w:rsid w:val="0049103E"/>
    <w:rsid w:val="004966CD"/>
    <w:rsid w:val="004A2473"/>
    <w:rsid w:val="004A47BF"/>
    <w:rsid w:val="004A71EC"/>
    <w:rsid w:val="004B26B0"/>
    <w:rsid w:val="004B369D"/>
    <w:rsid w:val="004C59D6"/>
    <w:rsid w:val="004D3664"/>
    <w:rsid w:val="004E2239"/>
    <w:rsid w:val="004E3DDD"/>
    <w:rsid w:val="004F1386"/>
    <w:rsid w:val="004F149E"/>
    <w:rsid w:val="004F286B"/>
    <w:rsid w:val="004F2E34"/>
    <w:rsid w:val="004F7A01"/>
    <w:rsid w:val="004F7D67"/>
    <w:rsid w:val="00524220"/>
    <w:rsid w:val="0052535E"/>
    <w:rsid w:val="0053004E"/>
    <w:rsid w:val="00530577"/>
    <w:rsid w:val="00534606"/>
    <w:rsid w:val="005379E0"/>
    <w:rsid w:val="005434BD"/>
    <w:rsid w:val="00547295"/>
    <w:rsid w:val="00553F7D"/>
    <w:rsid w:val="005548D1"/>
    <w:rsid w:val="00557246"/>
    <w:rsid w:val="00561335"/>
    <w:rsid w:val="005632C1"/>
    <w:rsid w:val="00564F84"/>
    <w:rsid w:val="0056730B"/>
    <w:rsid w:val="00570915"/>
    <w:rsid w:val="00580B2E"/>
    <w:rsid w:val="00582A46"/>
    <w:rsid w:val="00584E55"/>
    <w:rsid w:val="00597124"/>
    <w:rsid w:val="005A050A"/>
    <w:rsid w:val="005C1550"/>
    <w:rsid w:val="005C2BB1"/>
    <w:rsid w:val="005C6F63"/>
    <w:rsid w:val="005D16F9"/>
    <w:rsid w:val="005E079D"/>
    <w:rsid w:val="005E0F3B"/>
    <w:rsid w:val="005E2190"/>
    <w:rsid w:val="005E249B"/>
    <w:rsid w:val="005E6608"/>
    <w:rsid w:val="005F4DB3"/>
    <w:rsid w:val="005F664E"/>
    <w:rsid w:val="00605AC3"/>
    <w:rsid w:val="00610DD9"/>
    <w:rsid w:val="00621B0E"/>
    <w:rsid w:val="006365BD"/>
    <w:rsid w:val="006373C8"/>
    <w:rsid w:val="00646F95"/>
    <w:rsid w:val="006477F4"/>
    <w:rsid w:val="00656E2A"/>
    <w:rsid w:val="00660293"/>
    <w:rsid w:val="00665424"/>
    <w:rsid w:val="006658AE"/>
    <w:rsid w:val="0067159F"/>
    <w:rsid w:val="0067318E"/>
    <w:rsid w:val="0068236D"/>
    <w:rsid w:val="00687871"/>
    <w:rsid w:val="00691CF8"/>
    <w:rsid w:val="006946B7"/>
    <w:rsid w:val="00697530"/>
    <w:rsid w:val="006B0A3D"/>
    <w:rsid w:val="006B0C7D"/>
    <w:rsid w:val="006B27A2"/>
    <w:rsid w:val="006B5820"/>
    <w:rsid w:val="006B6D89"/>
    <w:rsid w:val="006C0369"/>
    <w:rsid w:val="006C484B"/>
    <w:rsid w:val="006C58B2"/>
    <w:rsid w:val="006C7A8C"/>
    <w:rsid w:val="006E3661"/>
    <w:rsid w:val="006E3E69"/>
    <w:rsid w:val="006F327F"/>
    <w:rsid w:val="00704FB4"/>
    <w:rsid w:val="007079F9"/>
    <w:rsid w:val="00726899"/>
    <w:rsid w:val="0072798A"/>
    <w:rsid w:val="007306A1"/>
    <w:rsid w:val="00737994"/>
    <w:rsid w:val="007414C1"/>
    <w:rsid w:val="00743578"/>
    <w:rsid w:val="007476C0"/>
    <w:rsid w:val="00753A37"/>
    <w:rsid w:val="007565F9"/>
    <w:rsid w:val="00760FCF"/>
    <w:rsid w:val="00764790"/>
    <w:rsid w:val="00764BB5"/>
    <w:rsid w:val="00766CD0"/>
    <w:rsid w:val="0077217A"/>
    <w:rsid w:val="007730DE"/>
    <w:rsid w:val="007805F2"/>
    <w:rsid w:val="00782544"/>
    <w:rsid w:val="0079178E"/>
    <w:rsid w:val="00793695"/>
    <w:rsid w:val="007950D3"/>
    <w:rsid w:val="007A0522"/>
    <w:rsid w:val="007A4654"/>
    <w:rsid w:val="007B1F4F"/>
    <w:rsid w:val="007C4C6D"/>
    <w:rsid w:val="007C7C8B"/>
    <w:rsid w:val="007D15F1"/>
    <w:rsid w:val="007D36E0"/>
    <w:rsid w:val="007D4EEC"/>
    <w:rsid w:val="007D6E9F"/>
    <w:rsid w:val="007E03C8"/>
    <w:rsid w:val="007E2435"/>
    <w:rsid w:val="007E269C"/>
    <w:rsid w:val="007E702C"/>
    <w:rsid w:val="007F3782"/>
    <w:rsid w:val="007F3C7F"/>
    <w:rsid w:val="00804FB6"/>
    <w:rsid w:val="008053F4"/>
    <w:rsid w:val="00805FDE"/>
    <w:rsid w:val="00810CCF"/>
    <w:rsid w:val="00817C8F"/>
    <w:rsid w:val="00821632"/>
    <w:rsid w:val="008316CA"/>
    <w:rsid w:val="00845831"/>
    <w:rsid w:val="00854D67"/>
    <w:rsid w:val="00856995"/>
    <w:rsid w:val="008579E3"/>
    <w:rsid w:val="00861256"/>
    <w:rsid w:val="00871663"/>
    <w:rsid w:val="00872BAF"/>
    <w:rsid w:val="008812DA"/>
    <w:rsid w:val="00887CA9"/>
    <w:rsid w:val="00891178"/>
    <w:rsid w:val="00893649"/>
    <w:rsid w:val="008A1627"/>
    <w:rsid w:val="008C04BC"/>
    <w:rsid w:val="008D3A85"/>
    <w:rsid w:val="00915AC2"/>
    <w:rsid w:val="00915F3D"/>
    <w:rsid w:val="00916439"/>
    <w:rsid w:val="00925CA5"/>
    <w:rsid w:val="009300F2"/>
    <w:rsid w:val="009304D9"/>
    <w:rsid w:val="00931DAC"/>
    <w:rsid w:val="009321B7"/>
    <w:rsid w:val="0093464C"/>
    <w:rsid w:val="00940FE5"/>
    <w:rsid w:val="00943682"/>
    <w:rsid w:val="00947B82"/>
    <w:rsid w:val="009507B6"/>
    <w:rsid w:val="0096425C"/>
    <w:rsid w:val="00972CE5"/>
    <w:rsid w:val="00980D68"/>
    <w:rsid w:val="00981D35"/>
    <w:rsid w:val="0098308E"/>
    <w:rsid w:val="009834C0"/>
    <w:rsid w:val="009A164A"/>
    <w:rsid w:val="009A5AFA"/>
    <w:rsid w:val="009A7A78"/>
    <w:rsid w:val="009A7C5E"/>
    <w:rsid w:val="009B2C6C"/>
    <w:rsid w:val="009B341F"/>
    <w:rsid w:val="009C0A31"/>
    <w:rsid w:val="009C7C73"/>
    <w:rsid w:val="009D1365"/>
    <w:rsid w:val="009E05F6"/>
    <w:rsid w:val="009E2D35"/>
    <w:rsid w:val="009E7EE5"/>
    <w:rsid w:val="009F3E91"/>
    <w:rsid w:val="009F636D"/>
    <w:rsid w:val="00A02D1F"/>
    <w:rsid w:val="00A03BDD"/>
    <w:rsid w:val="00A071F4"/>
    <w:rsid w:val="00A1191E"/>
    <w:rsid w:val="00A11C7D"/>
    <w:rsid w:val="00A12CAB"/>
    <w:rsid w:val="00A221B7"/>
    <w:rsid w:val="00A24280"/>
    <w:rsid w:val="00A25230"/>
    <w:rsid w:val="00A368CC"/>
    <w:rsid w:val="00A428B0"/>
    <w:rsid w:val="00A446D2"/>
    <w:rsid w:val="00A44A76"/>
    <w:rsid w:val="00A46042"/>
    <w:rsid w:val="00A46EEE"/>
    <w:rsid w:val="00A47B13"/>
    <w:rsid w:val="00A53336"/>
    <w:rsid w:val="00A5551F"/>
    <w:rsid w:val="00A575F5"/>
    <w:rsid w:val="00A64562"/>
    <w:rsid w:val="00A70E1A"/>
    <w:rsid w:val="00A71899"/>
    <w:rsid w:val="00A75346"/>
    <w:rsid w:val="00A77969"/>
    <w:rsid w:val="00A80919"/>
    <w:rsid w:val="00A8122A"/>
    <w:rsid w:val="00A97ED0"/>
    <w:rsid w:val="00AA231A"/>
    <w:rsid w:val="00AA5A69"/>
    <w:rsid w:val="00AA6DDA"/>
    <w:rsid w:val="00AB6371"/>
    <w:rsid w:val="00AB77A4"/>
    <w:rsid w:val="00AB7938"/>
    <w:rsid w:val="00AC0A04"/>
    <w:rsid w:val="00AC102F"/>
    <w:rsid w:val="00AC1C6E"/>
    <w:rsid w:val="00AC32FE"/>
    <w:rsid w:val="00AC36AF"/>
    <w:rsid w:val="00AC5A2E"/>
    <w:rsid w:val="00AC7966"/>
    <w:rsid w:val="00AD0AEC"/>
    <w:rsid w:val="00AE0159"/>
    <w:rsid w:val="00AE0DD2"/>
    <w:rsid w:val="00AE1063"/>
    <w:rsid w:val="00AE2F49"/>
    <w:rsid w:val="00AF429B"/>
    <w:rsid w:val="00B04BC3"/>
    <w:rsid w:val="00B10F03"/>
    <w:rsid w:val="00B110E4"/>
    <w:rsid w:val="00B16DB7"/>
    <w:rsid w:val="00B17BA8"/>
    <w:rsid w:val="00B20FDC"/>
    <w:rsid w:val="00B21F78"/>
    <w:rsid w:val="00B25D1F"/>
    <w:rsid w:val="00B3226C"/>
    <w:rsid w:val="00B33248"/>
    <w:rsid w:val="00B3581B"/>
    <w:rsid w:val="00B35AB5"/>
    <w:rsid w:val="00B50322"/>
    <w:rsid w:val="00B52B31"/>
    <w:rsid w:val="00B53B8C"/>
    <w:rsid w:val="00B54642"/>
    <w:rsid w:val="00B63FD9"/>
    <w:rsid w:val="00B73976"/>
    <w:rsid w:val="00B844FB"/>
    <w:rsid w:val="00B86989"/>
    <w:rsid w:val="00B90EE5"/>
    <w:rsid w:val="00B910CA"/>
    <w:rsid w:val="00B97BF1"/>
    <w:rsid w:val="00BA3B2B"/>
    <w:rsid w:val="00BA3C20"/>
    <w:rsid w:val="00BB7E4C"/>
    <w:rsid w:val="00BC60D9"/>
    <w:rsid w:val="00BC7DD5"/>
    <w:rsid w:val="00BD445F"/>
    <w:rsid w:val="00BD4F59"/>
    <w:rsid w:val="00BD6EE4"/>
    <w:rsid w:val="00BF1E05"/>
    <w:rsid w:val="00BF277D"/>
    <w:rsid w:val="00BF340B"/>
    <w:rsid w:val="00C00938"/>
    <w:rsid w:val="00C06958"/>
    <w:rsid w:val="00C07A63"/>
    <w:rsid w:val="00C13D8B"/>
    <w:rsid w:val="00C157F8"/>
    <w:rsid w:val="00C20BC4"/>
    <w:rsid w:val="00C21CEF"/>
    <w:rsid w:val="00C22D94"/>
    <w:rsid w:val="00C2584D"/>
    <w:rsid w:val="00C32065"/>
    <w:rsid w:val="00C369F7"/>
    <w:rsid w:val="00C42165"/>
    <w:rsid w:val="00C439C7"/>
    <w:rsid w:val="00C5050C"/>
    <w:rsid w:val="00C521E3"/>
    <w:rsid w:val="00C5568D"/>
    <w:rsid w:val="00C64430"/>
    <w:rsid w:val="00C648C9"/>
    <w:rsid w:val="00C64C2B"/>
    <w:rsid w:val="00C66D4D"/>
    <w:rsid w:val="00C71294"/>
    <w:rsid w:val="00C746A8"/>
    <w:rsid w:val="00C76012"/>
    <w:rsid w:val="00C83050"/>
    <w:rsid w:val="00C91E3B"/>
    <w:rsid w:val="00C94058"/>
    <w:rsid w:val="00C97CFD"/>
    <w:rsid w:val="00CA27F6"/>
    <w:rsid w:val="00CA4FDC"/>
    <w:rsid w:val="00CA5690"/>
    <w:rsid w:val="00CB4AB5"/>
    <w:rsid w:val="00CB70E7"/>
    <w:rsid w:val="00CC53A2"/>
    <w:rsid w:val="00CD52B9"/>
    <w:rsid w:val="00CD610F"/>
    <w:rsid w:val="00CF04B9"/>
    <w:rsid w:val="00CF204A"/>
    <w:rsid w:val="00CF5354"/>
    <w:rsid w:val="00CF5846"/>
    <w:rsid w:val="00D122C0"/>
    <w:rsid w:val="00D167BE"/>
    <w:rsid w:val="00D177F5"/>
    <w:rsid w:val="00D17E61"/>
    <w:rsid w:val="00D37E66"/>
    <w:rsid w:val="00D41C87"/>
    <w:rsid w:val="00D46EA9"/>
    <w:rsid w:val="00D50028"/>
    <w:rsid w:val="00D566B4"/>
    <w:rsid w:val="00D61A38"/>
    <w:rsid w:val="00D639FD"/>
    <w:rsid w:val="00D63F44"/>
    <w:rsid w:val="00D763B5"/>
    <w:rsid w:val="00D76540"/>
    <w:rsid w:val="00D81944"/>
    <w:rsid w:val="00DA6ABF"/>
    <w:rsid w:val="00DB0F6F"/>
    <w:rsid w:val="00DB24C3"/>
    <w:rsid w:val="00DB3CCD"/>
    <w:rsid w:val="00DB506E"/>
    <w:rsid w:val="00DC4E50"/>
    <w:rsid w:val="00DC5920"/>
    <w:rsid w:val="00DC758C"/>
    <w:rsid w:val="00DC7AF1"/>
    <w:rsid w:val="00DD42BB"/>
    <w:rsid w:val="00DD5C51"/>
    <w:rsid w:val="00DE6828"/>
    <w:rsid w:val="00DE7FD2"/>
    <w:rsid w:val="00DF51E3"/>
    <w:rsid w:val="00E004EA"/>
    <w:rsid w:val="00E0645A"/>
    <w:rsid w:val="00E14814"/>
    <w:rsid w:val="00E155ED"/>
    <w:rsid w:val="00E33556"/>
    <w:rsid w:val="00E519F2"/>
    <w:rsid w:val="00E52272"/>
    <w:rsid w:val="00E56015"/>
    <w:rsid w:val="00E579FB"/>
    <w:rsid w:val="00E60B66"/>
    <w:rsid w:val="00E63411"/>
    <w:rsid w:val="00E72277"/>
    <w:rsid w:val="00E72C0E"/>
    <w:rsid w:val="00E734A6"/>
    <w:rsid w:val="00E7552A"/>
    <w:rsid w:val="00E92BBA"/>
    <w:rsid w:val="00E957AC"/>
    <w:rsid w:val="00EA4374"/>
    <w:rsid w:val="00EA52CF"/>
    <w:rsid w:val="00EB17AF"/>
    <w:rsid w:val="00EB7421"/>
    <w:rsid w:val="00EC1618"/>
    <w:rsid w:val="00EC1E9A"/>
    <w:rsid w:val="00EC63A9"/>
    <w:rsid w:val="00ED1803"/>
    <w:rsid w:val="00ED420C"/>
    <w:rsid w:val="00EF22BB"/>
    <w:rsid w:val="00EF6711"/>
    <w:rsid w:val="00EF750C"/>
    <w:rsid w:val="00EF75C8"/>
    <w:rsid w:val="00F051F5"/>
    <w:rsid w:val="00F05720"/>
    <w:rsid w:val="00F073C7"/>
    <w:rsid w:val="00F12B1B"/>
    <w:rsid w:val="00F17E8A"/>
    <w:rsid w:val="00F24B4F"/>
    <w:rsid w:val="00F26DB9"/>
    <w:rsid w:val="00F331EB"/>
    <w:rsid w:val="00F35D3A"/>
    <w:rsid w:val="00F55994"/>
    <w:rsid w:val="00F7160A"/>
    <w:rsid w:val="00F76855"/>
    <w:rsid w:val="00F853DE"/>
    <w:rsid w:val="00F85974"/>
    <w:rsid w:val="00F85F68"/>
    <w:rsid w:val="00F967EA"/>
    <w:rsid w:val="00FA2DC0"/>
    <w:rsid w:val="00FA2E0C"/>
    <w:rsid w:val="00FB491F"/>
    <w:rsid w:val="00FC0D1C"/>
    <w:rsid w:val="00FC3B8C"/>
    <w:rsid w:val="00FE27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HTML Top of Form" w:uiPriority="0"/>
    <w:lsdException w:name="HTML Bottom of Form" w:uiPriority="0"/>
    <w:lsdException w:name="Normal (Web)" w:uiPriority="0"/>
    <w:lsdException w:name="annotation subject" w:uiPriority="0"/>
    <w:lsdException w:name="Table Grid 5" w:uiPriority="0"/>
    <w:lsdException w:name="Balloon Tex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B86989"/>
    <w:pPr>
      <w:spacing w:line="360" w:lineRule="auto"/>
      <w:jc w:val="both"/>
    </w:pPr>
    <w:rPr>
      <w:rFonts w:eastAsia="SimSun" w:cs="Calibri"/>
      <w:sz w:val="24"/>
      <w:szCs w:val="24"/>
      <w:lang w:eastAsia="zh-CN"/>
    </w:rPr>
  </w:style>
  <w:style w:type="paragraph" w:styleId="Heading1">
    <w:name w:val="heading 1"/>
    <w:basedOn w:val="Normal"/>
    <w:next w:val="Normal"/>
    <w:link w:val="Heading1Char"/>
    <w:qFormat/>
    <w:rsid w:val="00584E55"/>
    <w:pPr>
      <w:keepNext/>
      <w:pageBreakBefore/>
      <w:numPr>
        <w:numId w:val="1"/>
      </w:numPr>
      <w:spacing w:before="240" w:after="60"/>
      <w:outlineLvl w:val="0"/>
    </w:pPr>
    <w:rPr>
      <w:rFonts w:cs="Times New Roman"/>
      <w:b/>
      <w:bCs/>
      <w:caps/>
      <w:kern w:val="32"/>
      <w:sz w:val="32"/>
      <w:szCs w:val="32"/>
    </w:rPr>
  </w:style>
  <w:style w:type="paragraph" w:styleId="Heading2">
    <w:name w:val="heading 2"/>
    <w:basedOn w:val="Normal"/>
    <w:next w:val="Normal"/>
    <w:link w:val="Heading2Char"/>
    <w:qFormat/>
    <w:rsid w:val="007D6E9F"/>
    <w:pPr>
      <w:keepNext/>
      <w:numPr>
        <w:ilvl w:val="1"/>
        <w:numId w:val="1"/>
      </w:numPr>
      <w:spacing w:before="240" w:after="60"/>
      <w:outlineLvl w:val="1"/>
    </w:pPr>
    <w:rPr>
      <w:rFonts w:cs="Times New Roman"/>
      <w:b/>
      <w:bCs/>
      <w:i/>
      <w:iCs/>
      <w:sz w:val="28"/>
      <w:szCs w:val="28"/>
    </w:rPr>
  </w:style>
  <w:style w:type="paragraph" w:styleId="Heading3">
    <w:name w:val="heading 3"/>
    <w:aliases w:val="B.I.1. Název záměru"/>
    <w:basedOn w:val="Normal"/>
    <w:next w:val="Normal"/>
    <w:link w:val="Heading3Char"/>
    <w:qFormat/>
    <w:rsid w:val="00B86989"/>
    <w:pPr>
      <w:keepNext/>
      <w:numPr>
        <w:ilvl w:val="2"/>
        <w:numId w:val="1"/>
      </w:numPr>
      <w:spacing w:before="360" w:after="60"/>
      <w:outlineLvl w:val="2"/>
    </w:pPr>
    <w:rPr>
      <w:rFonts w:cs="Times New Roman"/>
      <w:b/>
      <w:bCs/>
      <w:i/>
      <w:iCs/>
      <w:sz w:val="26"/>
      <w:szCs w:val="26"/>
    </w:rPr>
  </w:style>
  <w:style w:type="paragraph" w:styleId="Heading4">
    <w:name w:val="heading 4"/>
    <w:basedOn w:val="Normal"/>
    <w:next w:val="Normal"/>
    <w:link w:val="Heading4Char"/>
    <w:qFormat/>
    <w:rsid w:val="00B86989"/>
    <w:pPr>
      <w:keepNext/>
      <w:numPr>
        <w:ilvl w:val="3"/>
        <w:numId w:val="1"/>
      </w:numPr>
      <w:spacing w:before="240" w:after="60"/>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B86989"/>
    <w:pPr>
      <w:numPr>
        <w:ilvl w:val="4"/>
        <w:numId w:val="1"/>
      </w:numPr>
      <w:spacing w:before="240" w:after="60"/>
      <w:outlineLvl w:val="4"/>
    </w:pPr>
    <w:rPr>
      <w:rFonts w:cs="Times New Roman"/>
      <w:b/>
      <w:bCs/>
      <w:i/>
      <w:iCs/>
      <w:sz w:val="26"/>
      <w:szCs w:val="26"/>
    </w:rPr>
  </w:style>
  <w:style w:type="paragraph" w:styleId="Heading6">
    <w:name w:val="heading 6"/>
    <w:basedOn w:val="Normal"/>
    <w:next w:val="Normal"/>
    <w:link w:val="Heading6Char"/>
    <w:qFormat/>
    <w:rsid w:val="00B86989"/>
    <w:pPr>
      <w:numPr>
        <w:ilvl w:val="5"/>
        <w:numId w:val="1"/>
      </w:numPr>
      <w:spacing w:before="240" w:after="60"/>
      <w:outlineLvl w:val="5"/>
    </w:pPr>
    <w:rPr>
      <w:rFonts w:ascii="Times New Roman" w:hAnsi="Times New Roman" w:cs="Times New Roman"/>
      <w:b/>
      <w:bCs/>
    </w:rPr>
  </w:style>
  <w:style w:type="paragraph" w:styleId="Heading7">
    <w:name w:val="heading 7"/>
    <w:basedOn w:val="Normal"/>
    <w:next w:val="Normal"/>
    <w:link w:val="Heading7Char"/>
    <w:qFormat/>
    <w:rsid w:val="00B86989"/>
    <w:pPr>
      <w:numPr>
        <w:ilvl w:val="6"/>
        <w:numId w:val="1"/>
      </w:numPr>
      <w:spacing w:before="240" w:after="60"/>
      <w:outlineLvl w:val="6"/>
    </w:pPr>
    <w:rPr>
      <w:rFonts w:ascii="Times New Roman" w:hAnsi="Times New Roman" w:cs="Times New Roman"/>
    </w:rPr>
  </w:style>
  <w:style w:type="paragraph" w:styleId="Heading8">
    <w:name w:val="heading 8"/>
    <w:basedOn w:val="Normal"/>
    <w:next w:val="Normal"/>
    <w:link w:val="Heading8Char"/>
    <w:qFormat/>
    <w:rsid w:val="00B86989"/>
    <w:pPr>
      <w:numPr>
        <w:ilvl w:val="7"/>
        <w:numId w:val="1"/>
      </w:numPr>
      <w:spacing w:before="240" w:after="60"/>
      <w:outlineLvl w:val="7"/>
    </w:pPr>
    <w:rPr>
      <w:rFonts w:ascii="Times New Roman" w:hAnsi="Times New Roman" w:cs="Times New Roman"/>
      <w:i/>
      <w:iCs/>
    </w:rPr>
  </w:style>
  <w:style w:type="paragraph" w:styleId="Heading9">
    <w:name w:val="heading 9"/>
    <w:basedOn w:val="Normal"/>
    <w:next w:val="Normal"/>
    <w:link w:val="Heading9Char"/>
    <w:qFormat/>
    <w:rsid w:val="00B86989"/>
    <w:pPr>
      <w:numPr>
        <w:ilvl w:val="8"/>
        <w:numId w:val="1"/>
      </w:numPr>
      <w:spacing w:before="240" w:after="60"/>
      <w:outlineLvl w:val="8"/>
    </w:pPr>
    <w:rPr>
      <w:rFonts w:ascii="Arial" w:hAnsi="Arial"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584E55"/>
    <w:rPr>
      <w:rFonts w:eastAsia="SimSun"/>
      <w:b/>
      <w:bCs/>
      <w:caps/>
      <w:kern w:val="32"/>
      <w:sz w:val="32"/>
      <w:szCs w:val="32"/>
      <w:lang w:eastAsia="zh-CN"/>
    </w:rPr>
  </w:style>
  <w:style w:type="character" w:customStyle="1" w:styleId="Heading2Char">
    <w:name w:val="Heading 2 Char"/>
    <w:link w:val="Heading2"/>
    <w:locked/>
    <w:rsid w:val="007D6E9F"/>
    <w:rPr>
      <w:rFonts w:eastAsia="SimSun"/>
      <w:b/>
      <w:bCs/>
      <w:i/>
      <w:iCs/>
      <w:sz w:val="28"/>
      <w:szCs w:val="28"/>
      <w:lang w:eastAsia="zh-CN"/>
    </w:rPr>
  </w:style>
  <w:style w:type="character" w:customStyle="1" w:styleId="Heading3Char">
    <w:name w:val="Heading 3 Char"/>
    <w:aliases w:val="B.I.1. Název záměru Char"/>
    <w:link w:val="Heading3"/>
    <w:locked/>
    <w:rsid w:val="00B86989"/>
    <w:rPr>
      <w:rFonts w:eastAsia="SimSun"/>
      <w:b/>
      <w:bCs/>
      <w:i/>
      <w:iCs/>
      <w:sz w:val="26"/>
      <w:szCs w:val="26"/>
      <w:lang w:eastAsia="zh-CN"/>
    </w:rPr>
  </w:style>
  <w:style w:type="character" w:customStyle="1" w:styleId="Heading4Char">
    <w:name w:val="Heading 4 Char"/>
    <w:link w:val="Heading4"/>
    <w:locked/>
    <w:rsid w:val="00B86989"/>
    <w:rPr>
      <w:rFonts w:ascii="Times New Roman" w:eastAsia="SimSun" w:hAnsi="Times New Roman"/>
      <w:b/>
      <w:bCs/>
      <w:sz w:val="28"/>
      <w:szCs w:val="28"/>
      <w:lang w:eastAsia="zh-CN"/>
    </w:rPr>
  </w:style>
  <w:style w:type="character" w:customStyle="1" w:styleId="Heading5Char">
    <w:name w:val="Heading 5 Char"/>
    <w:link w:val="Heading5"/>
    <w:locked/>
    <w:rsid w:val="00B86989"/>
    <w:rPr>
      <w:rFonts w:eastAsia="SimSun"/>
      <w:b/>
      <w:bCs/>
      <w:i/>
      <w:iCs/>
      <w:sz w:val="26"/>
      <w:szCs w:val="26"/>
      <w:lang w:eastAsia="zh-CN"/>
    </w:rPr>
  </w:style>
  <w:style w:type="character" w:customStyle="1" w:styleId="Heading6Char">
    <w:name w:val="Heading 6 Char"/>
    <w:link w:val="Heading6"/>
    <w:locked/>
    <w:rsid w:val="00B86989"/>
    <w:rPr>
      <w:rFonts w:ascii="Times New Roman" w:eastAsia="SimSun" w:hAnsi="Times New Roman"/>
      <w:b/>
      <w:bCs/>
      <w:sz w:val="24"/>
      <w:szCs w:val="24"/>
      <w:lang w:eastAsia="zh-CN"/>
    </w:rPr>
  </w:style>
  <w:style w:type="character" w:customStyle="1" w:styleId="Heading7Char">
    <w:name w:val="Heading 7 Char"/>
    <w:link w:val="Heading7"/>
    <w:locked/>
    <w:rsid w:val="00B86989"/>
    <w:rPr>
      <w:rFonts w:ascii="Times New Roman" w:eastAsia="SimSun" w:hAnsi="Times New Roman"/>
      <w:sz w:val="24"/>
      <w:szCs w:val="24"/>
      <w:lang w:eastAsia="zh-CN"/>
    </w:rPr>
  </w:style>
  <w:style w:type="character" w:customStyle="1" w:styleId="Heading8Char">
    <w:name w:val="Heading 8 Char"/>
    <w:link w:val="Heading8"/>
    <w:locked/>
    <w:rsid w:val="00B86989"/>
    <w:rPr>
      <w:rFonts w:ascii="Times New Roman" w:eastAsia="SimSun" w:hAnsi="Times New Roman"/>
      <w:i/>
      <w:iCs/>
      <w:sz w:val="24"/>
      <w:szCs w:val="24"/>
      <w:lang w:eastAsia="zh-CN"/>
    </w:rPr>
  </w:style>
  <w:style w:type="character" w:customStyle="1" w:styleId="Heading9Char">
    <w:name w:val="Heading 9 Char"/>
    <w:link w:val="Heading9"/>
    <w:locked/>
    <w:rsid w:val="00B86989"/>
    <w:rPr>
      <w:rFonts w:ascii="Arial" w:eastAsia="SimSun" w:hAnsi="Arial"/>
      <w:sz w:val="24"/>
      <w:szCs w:val="24"/>
      <w:lang w:eastAsia="zh-CN"/>
    </w:rPr>
  </w:style>
  <w:style w:type="paragraph" w:styleId="Header">
    <w:name w:val="header"/>
    <w:basedOn w:val="Normal"/>
    <w:link w:val="HeaderChar"/>
    <w:rsid w:val="00B86989"/>
    <w:pPr>
      <w:tabs>
        <w:tab w:val="center" w:pos="4536"/>
        <w:tab w:val="right" w:pos="9072"/>
      </w:tabs>
      <w:spacing w:line="240" w:lineRule="auto"/>
    </w:pPr>
  </w:style>
  <w:style w:type="character" w:customStyle="1" w:styleId="HeaderChar">
    <w:name w:val="Header Char"/>
    <w:basedOn w:val="DefaultParagraphFont"/>
    <w:link w:val="Header"/>
    <w:locked/>
    <w:rsid w:val="00B86989"/>
  </w:style>
  <w:style w:type="paragraph" w:styleId="Footer">
    <w:name w:val="footer"/>
    <w:basedOn w:val="Normal"/>
    <w:link w:val="FooterChar"/>
    <w:rsid w:val="00B86989"/>
    <w:pPr>
      <w:tabs>
        <w:tab w:val="center" w:pos="4536"/>
        <w:tab w:val="right" w:pos="9072"/>
      </w:tabs>
      <w:spacing w:line="240" w:lineRule="auto"/>
    </w:pPr>
  </w:style>
  <w:style w:type="character" w:customStyle="1" w:styleId="FooterChar">
    <w:name w:val="Footer Char"/>
    <w:basedOn w:val="DefaultParagraphFont"/>
    <w:link w:val="Footer"/>
    <w:locked/>
    <w:rsid w:val="00B86989"/>
  </w:style>
  <w:style w:type="paragraph" w:styleId="BalloonText">
    <w:name w:val="Balloon Text"/>
    <w:basedOn w:val="Normal"/>
    <w:link w:val="BalloonTextChar"/>
    <w:semiHidden/>
    <w:rsid w:val="00B86989"/>
    <w:pPr>
      <w:spacing w:line="240" w:lineRule="auto"/>
    </w:pPr>
    <w:rPr>
      <w:rFonts w:ascii="Tahoma" w:eastAsia="Calibri" w:hAnsi="Tahoma" w:cs="Times New Roman"/>
      <w:sz w:val="16"/>
      <w:szCs w:val="16"/>
    </w:rPr>
  </w:style>
  <w:style w:type="character" w:customStyle="1" w:styleId="BalloonTextChar">
    <w:name w:val="Balloon Text Char"/>
    <w:link w:val="BalloonText"/>
    <w:semiHidden/>
    <w:locked/>
    <w:rsid w:val="00B86989"/>
    <w:rPr>
      <w:rFonts w:ascii="Tahoma" w:hAnsi="Tahoma" w:cs="Tahoma"/>
      <w:sz w:val="16"/>
      <w:szCs w:val="16"/>
    </w:rPr>
  </w:style>
  <w:style w:type="paragraph" w:styleId="TOC1">
    <w:name w:val="toc 1"/>
    <w:aliases w:val="Obsah EIA"/>
    <w:basedOn w:val="Normal"/>
    <w:next w:val="Normal"/>
    <w:autoRedefine/>
    <w:rsid w:val="00A1191E"/>
    <w:pPr>
      <w:tabs>
        <w:tab w:val="right" w:leader="dot" w:pos="9060"/>
      </w:tabs>
    </w:pPr>
    <w:rPr>
      <w:b/>
      <w:bCs/>
      <w:caps/>
    </w:rPr>
  </w:style>
  <w:style w:type="paragraph" w:styleId="TOC2">
    <w:name w:val="toc 2"/>
    <w:basedOn w:val="Normal"/>
    <w:next w:val="Normal"/>
    <w:autoRedefine/>
    <w:rsid w:val="00B86989"/>
    <w:pPr>
      <w:ind w:left="220"/>
    </w:pPr>
    <w:rPr>
      <w:b/>
      <w:bCs/>
      <w:caps/>
    </w:rPr>
  </w:style>
  <w:style w:type="character" w:styleId="Hyperlink">
    <w:name w:val="Hyperlink"/>
    <w:rsid w:val="00B86989"/>
    <w:rPr>
      <w:color w:val="0000FF"/>
      <w:u w:val="single"/>
    </w:rPr>
  </w:style>
  <w:style w:type="character" w:styleId="BookTitle">
    <w:name w:val="Book Title"/>
    <w:uiPriority w:val="99"/>
    <w:qFormat/>
    <w:rsid w:val="00893649"/>
    <w:rPr>
      <w:b/>
      <w:bCs/>
      <w:smallCaps/>
      <w:spacing w:val="5"/>
    </w:rPr>
  </w:style>
  <w:style w:type="paragraph" w:styleId="ListParagraph">
    <w:name w:val="List Paragraph"/>
    <w:basedOn w:val="Normal"/>
    <w:uiPriority w:val="34"/>
    <w:qFormat/>
    <w:rsid w:val="00893649"/>
    <w:pPr>
      <w:ind w:left="720"/>
    </w:pPr>
  </w:style>
  <w:style w:type="character" w:styleId="IntenseReference">
    <w:name w:val="Intense Reference"/>
    <w:uiPriority w:val="99"/>
    <w:qFormat/>
    <w:rsid w:val="00893649"/>
    <w:rPr>
      <w:b/>
      <w:bCs/>
      <w:smallCaps/>
      <w:color w:val="auto"/>
      <w:spacing w:val="5"/>
      <w:u w:val="single"/>
    </w:rPr>
  </w:style>
  <w:style w:type="character" w:styleId="Strong">
    <w:name w:val="Strong"/>
    <w:qFormat/>
    <w:rsid w:val="00893649"/>
    <w:rPr>
      <w:b/>
      <w:bCs/>
      <w:sz w:val="24"/>
      <w:szCs w:val="24"/>
    </w:rPr>
  </w:style>
  <w:style w:type="paragraph" w:styleId="TOCHeading">
    <w:name w:val="TOC Heading"/>
    <w:basedOn w:val="Heading1"/>
    <w:next w:val="Normal"/>
    <w:uiPriority w:val="39"/>
    <w:qFormat/>
    <w:rsid w:val="004848A4"/>
    <w:pPr>
      <w:keepLines/>
      <w:pageBreakBefore w:val="0"/>
      <w:numPr>
        <w:numId w:val="0"/>
      </w:numPr>
      <w:spacing w:before="480" w:after="0" w:line="276" w:lineRule="auto"/>
      <w:jc w:val="left"/>
      <w:outlineLvl w:val="9"/>
    </w:pPr>
    <w:rPr>
      <w:rFonts w:ascii="Cambria" w:eastAsia="Times New Roman" w:hAnsi="Cambria" w:cs="Cambria"/>
      <w:caps w:val="0"/>
      <w:color w:val="365F91"/>
      <w:kern w:val="0"/>
      <w:lang w:val="en-US" w:eastAsia="ja-JP"/>
    </w:rPr>
  </w:style>
  <w:style w:type="character" w:styleId="PageNumber">
    <w:name w:val="page number"/>
    <w:basedOn w:val="DefaultParagraphFont"/>
    <w:rsid w:val="0021774F"/>
  </w:style>
  <w:style w:type="paragraph" w:customStyle="1" w:styleId="text">
    <w:name w:val="text"/>
    <w:basedOn w:val="Normal"/>
    <w:qFormat/>
    <w:rsid w:val="000261CC"/>
    <w:pPr>
      <w:spacing w:before="120" w:line="240" w:lineRule="auto"/>
    </w:pPr>
    <w:rPr>
      <w:rFonts w:ascii="Times New Roman" w:eastAsia="Times New Roman" w:hAnsi="Times New Roman" w:cs="Times New Roman"/>
      <w:lang w:eastAsia="cs-CZ"/>
    </w:rPr>
  </w:style>
  <w:style w:type="table" w:styleId="TableGrid">
    <w:name w:val="Table Grid"/>
    <w:basedOn w:val="TableNormal"/>
    <w:uiPriority w:val="99"/>
    <w:rsid w:val="00415377"/>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Text1">
    <w:name w:val="Footnote Text1"/>
    <w:basedOn w:val="Normal"/>
    <w:next w:val="FootnoteText"/>
    <w:link w:val="FootnoteTextChar"/>
    <w:uiPriority w:val="99"/>
    <w:semiHidden/>
    <w:unhideWhenUsed/>
    <w:rsid w:val="000662EF"/>
    <w:pPr>
      <w:spacing w:line="240" w:lineRule="auto"/>
      <w:jc w:val="left"/>
    </w:pPr>
    <w:rPr>
      <w:rFonts w:eastAsia="Calibri" w:cs="Times New Roman"/>
      <w:sz w:val="20"/>
      <w:szCs w:val="20"/>
      <w:lang w:eastAsia="cs-CZ"/>
    </w:rPr>
  </w:style>
  <w:style w:type="character" w:customStyle="1" w:styleId="FootnoteTextChar">
    <w:name w:val="Footnote Text Char"/>
    <w:link w:val="FootnoteText1"/>
    <w:semiHidden/>
    <w:rsid w:val="000662EF"/>
    <w:rPr>
      <w:sz w:val="20"/>
      <w:szCs w:val="20"/>
    </w:rPr>
  </w:style>
  <w:style w:type="character" w:styleId="FootnoteReference">
    <w:name w:val="footnote reference"/>
    <w:semiHidden/>
    <w:unhideWhenUsed/>
    <w:locked/>
    <w:rsid w:val="000662EF"/>
    <w:rPr>
      <w:vertAlign w:val="superscript"/>
    </w:rPr>
  </w:style>
  <w:style w:type="paragraph" w:styleId="FootnoteText">
    <w:name w:val="footnote text"/>
    <w:basedOn w:val="Normal"/>
    <w:link w:val="FootnoteTextChar1"/>
    <w:semiHidden/>
    <w:unhideWhenUsed/>
    <w:locked/>
    <w:rsid w:val="000662EF"/>
    <w:rPr>
      <w:sz w:val="20"/>
      <w:szCs w:val="20"/>
    </w:rPr>
  </w:style>
  <w:style w:type="character" w:customStyle="1" w:styleId="FootnoteTextChar1">
    <w:name w:val="Footnote Text Char1"/>
    <w:basedOn w:val="DefaultParagraphFont"/>
    <w:link w:val="FootnoteText"/>
    <w:semiHidden/>
    <w:rsid w:val="000662EF"/>
    <w:rPr>
      <w:rFonts w:eastAsia="SimSun" w:cs="Calibri"/>
      <w:lang w:eastAsia="zh-CN"/>
    </w:rPr>
  </w:style>
  <w:style w:type="numbering" w:customStyle="1" w:styleId="NoList1">
    <w:name w:val="No List1"/>
    <w:next w:val="NoList"/>
    <w:uiPriority w:val="99"/>
    <w:semiHidden/>
    <w:unhideWhenUsed/>
    <w:rsid w:val="00B50322"/>
  </w:style>
  <w:style w:type="numbering" w:customStyle="1" w:styleId="NoList11">
    <w:name w:val="No List11"/>
    <w:next w:val="NoList"/>
    <w:semiHidden/>
    <w:rsid w:val="00B50322"/>
  </w:style>
  <w:style w:type="paragraph" w:customStyle="1" w:styleId="ILF-Standard">
    <w:name w:val="ILF-Standard"/>
    <w:rsid w:val="00B50322"/>
    <w:pPr>
      <w:jc w:val="both"/>
    </w:pPr>
    <w:rPr>
      <w:rFonts w:ascii="Arial" w:eastAsia="Times New Roman" w:hAnsi="Arial"/>
      <w:sz w:val="22"/>
    </w:rPr>
  </w:style>
  <w:style w:type="paragraph" w:styleId="BodyText2">
    <w:name w:val="Body Text 2"/>
    <w:basedOn w:val="Normal"/>
    <w:link w:val="BodyText2Char"/>
    <w:locked/>
    <w:rsid w:val="00B50322"/>
    <w:pPr>
      <w:spacing w:line="240" w:lineRule="auto"/>
    </w:pPr>
    <w:rPr>
      <w:rFonts w:ascii="Times New Roman" w:eastAsia="Times New Roman" w:hAnsi="Times New Roman" w:cs="Times New Roman"/>
      <w:color w:val="0000FF"/>
      <w:szCs w:val="20"/>
      <w:lang w:eastAsia="cs-CZ"/>
    </w:rPr>
  </w:style>
  <w:style w:type="character" w:customStyle="1" w:styleId="BodyText2Char">
    <w:name w:val="Body Text 2 Char"/>
    <w:basedOn w:val="DefaultParagraphFont"/>
    <w:link w:val="BodyText2"/>
    <w:rsid w:val="00B50322"/>
    <w:rPr>
      <w:rFonts w:ascii="Times New Roman" w:eastAsia="Times New Roman" w:hAnsi="Times New Roman"/>
      <w:color w:val="0000FF"/>
      <w:sz w:val="24"/>
    </w:rPr>
  </w:style>
  <w:style w:type="paragraph" w:styleId="BodyTextIndent2">
    <w:name w:val="Body Text Indent 2"/>
    <w:basedOn w:val="Normal"/>
    <w:link w:val="BodyTextIndent2Char"/>
    <w:locked/>
    <w:rsid w:val="00B50322"/>
    <w:pPr>
      <w:tabs>
        <w:tab w:val="num" w:pos="1418"/>
      </w:tabs>
      <w:spacing w:line="240" w:lineRule="auto"/>
      <w:ind w:left="1418" w:hanging="425"/>
      <w:jc w:val="left"/>
    </w:pPr>
    <w:rPr>
      <w:rFonts w:ascii="Arial" w:eastAsia="Times New Roman" w:hAnsi="Arial" w:cs="Times New Roman"/>
      <w:szCs w:val="20"/>
      <w:lang w:eastAsia="cs-CZ"/>
    </w:rPr>
  </w:style>
  <w:style w:type="character" w:customStyle="1" w:styleId="BodyTextIndent2Char">
    <w:name w:val="Body Text Indent 2 Char"/>
    <w:basedOn w:val="DefaultParagraphFont"/>
    <w:link w:val="BodyTextIndent2"/>
    <w:rsid w:val="00B50322"/>
    <w:rPr>
      <w:rFonts w:ascii="Arial" w:eastAsia="Times New Roman" w:hAnsi="Arial"/>
      <w:sz w:val="24"/>
    </w:rPr>
  </w:style>
  <w:style w:type="paragraph" w:styleId="BodyText">
    <w:name w:val="Body Text"/>
    <w:basedOn w:val="Normal"/>
    <w:link w:val="BodyTextChar"/>
    <w:locked/>
    <w:rsid w:val="00B50322"/>
    <w:pPr>
      <w:overflowPunct w:val="0"/>
      <w:autoSpaceDE w:val="0"/>
      <w:autoSpaceDN w:val="0"/>
      <w:adjustRightInd w:val="0"/>
      <w:jc w:val="left"/>
    </w:pPr>
    <w:rPr>
      <w:rFonts w:ascii="Arial" w:eastAsia="Times New Roman" w:hAnsi="Arial" w:cs="Times New Roman"/>
      <w:i/>
      <w:iCs/>
      <w:szCs w:val="20"/>
      <w:lang w:eastAsia="cs-CZ"/>
    </w:rPr>
  </w:style>
  <w:style w:type="character" w:customStyle="1" w:styleId="BodyTextChar">
    <w:name w:val="Body Text Char"/>
    <w:basedOn w:val="DefaultParagraphFont"/>
    <w:link w:val="BodyText"/>
    <w:rsid w:val="00B50322"/>
    <w:rPr>
      <w:rFonts w:ascii="Arial" w:eastAsia="Times New Roman" w:hAnsi="Arial"/>
      <w:i/>
      <w:iCs/>
      <w:sz w:val="24"/>
    </w:rPr>
  </w:style>
  <w:style w:type="paragraph" w:styleId="BodyTextIndent">
    <w:name w:val="Body Text Indent"/>
    <w:basedOn w:val="Normal"/>
    <w:link w:val="BodyTextIndentChar"/>
    <w:locked/>
    <w:rsid w:val="00B50322"/>
    <w:pPr>
      <w:spacing w:line="240" w:lineRule="auto"/>
      <w:ind w:left="5670" w:hanging="3330"/>
      <w:jc w:val="left"/>
    </w:pPr>
    <w:rPr>
      <w:rFonts w:ascii="Arial" w:eastAsia="Times New Roman" w:hAnsi="Arial" w:cs="Times New Roman"/>
      <w:szCs w:val="20"/>
      <w:lang w:eastAsia="cs-CZ"/>
    </w:rPr>
  </w:style>
  <w:style w:type="character" w:customStyle="1" w:styleId="BodyTextIndentChar">
    <w:name w:val="Body Text Indent Char"/>
    <w:basedOn w:val="DefaultParagraphFont"/>
    <w:link w:val="BodyTextIndent"/>
    <w:rsid w:val="00B50322"/>
    <w:rPr>
      <w:rFonts w:ascii="Arial" w:eastAsia="Times New Roman" w:hAnsi="Arial"/>
      <w:sz w:val="24"/>
    </w:rPr>
  </w:style>
  <w:style w:type="paragraph" w:styleId="BodyText3">
    <w:name w:val="Body Text 3"/>
    <w:basedOn w:val="Normal"/>
    <w:link w:val="BodyText3Char"/>
    <w:locked/>
    <w:rsid w:val="00B50322"/>
    <w:pPr>
      <w:jc w:val="left"/>
    </w:pPr>
    <w:rPr>
      <w:rFonts w:ascii="Arial" w:eastAsia="Times New Roman" w:hAnsi="Arial" w:cs="Arial"/>
      <w:b/>
      <w:bCs/>
      <w:szCs w:val="20"/>
      <w:lang w:eastAsia="cs-CZ"/>
    </w:rPr>
  </w:style>
  <w:style w:type="character" w:customStyle="1" w:styleId="BodyText3Char">
    <w:name w:val="Body Text 3 Char"/>
    <w:basedOn w:val="DefaultParagraphFont"/>
    <w:link w:val="BodyText3"/>
    <w:rsid w:val="00B50322"/>
    <w:rPr>
      <w:rFonts w:ascii="Arial" w:eastAsia="Times New Roman" w:hAnsi="Arial" w:cs="Arial"/>
      <w:b/>
      <w:bCs/>
      <w:sz w:val="24"/>
    </w:rPr>
  </w:style>
  <w:style w:type="paragraph" w:styleId="Title">
    <w:name w:val="Title"/>
    <w:basedOn w:val="Normal"/>
    <w:link w:val="TitleChar"/>
    <w:qFormat/>
    <w:locked/>
    <w:rsid w:val="00B50322"/>
    <w:pPr>
      <w:jc w:val="center"/>
    </w:pPr>
    <w:rPr>
      <w:rFonts w:ascii="Arial" w:eastAsia="Times New Roman" w:hAnsi="Arial" w:cs="Arial"/>
      <w:b/>
      <w:bCs/>
      <w:sz w:val="28"/>
      <w:szCs w:val="20"/>
      <w:lang w:eastAsia="cs-CZ"/>
    </w:rPr>
  </w:style>
  <w:style w:type="character" w:customStyle="1" w:styleId="TitleChar">
    <w:name w:val="Title Char"/>
    <w:basedOn w:val="DefaultParagraphFont"/>
    <w:link w:val="Title"/>
    <w:rsid w:val="00B50322"/>
    <w:rPr>
      <w:rFonts w:ascii="Arial" w:eastAsia="Times New Roman" w:hAnsi="Arial" w:cs="Arial"/>
      <w:b/>
      <w:bCs/>
      <w:sz w:val="28"/>
    </w:rPr>
  </w:style>
  <w:style w:type="paragraph" w:customStyle="1" w:styleId="Styl2">
    <w:name w:val="Styl2"/>
    <w:basedOn w:val="Normal"/>
    <w:rsid w:val="00B50322"/>
    <w:pPr>
      <w:overflowPunct w:val="0"/>
      <w:autoSpaceDE w:val="0"/>
      <w:autoSpaceDN w:val="0"/>
      <w:adjustRightInd w:val="0"/>
      <w:spacing w:before="120"/>
    </w:pPr>
    <w:rPr>
      <w:rFonts w:ascii="Times New Roman" w:eastAsia="Times New Roman" w:hAnsi="Times New Roman" w:cs="Times New Roman"/>
      <w:szCs w:val="20"/>
      <w:lang w:eastAsia="cs-CZ"/>
    </w:rPr>
  </w:style>
  <w:style w:type="paragraph" w:customStyle="1" w:styleId="nadpis11">
    <w:name w:val="nadpis 1.1"/>
    <w:basedOn w:val="Heading2"/>
    <w:rsid w:val="00B50322"/>
    <w:pPr>
      <w:numPr>
        <w:ilvl w:val="0"/>
        <w:numId w:val="0"/>
      </w:numPr>
      <w:jc w:val="left"/>
    </w:pPr>
    <w:rPr>
      <w:rFonts w:ascii="Arial" w:eastAsia="Times New Roman" w:hAnsi="Arial" w:cs="Arial"/>
      <w:b w:val="0"/>
      <w:i w:val="0"/>
      <w:sz w:val="24"/>
      <w:lang w:eastAsia="cs-CZ"/>
    </w:rPr>
  </w:style>
  <w:style w:type="paragraph" w:customStyle="1" w:styleId="nadpis1">
    <w:name w:val="nadpis 1."/>
    <w:basedOn w:val="Heading1"/>
    <w:rsid w:val="00B50322"/>
    <w:pPr>
      <w:pageBreakBefore w:val="0"/>
      <w:numPr>
        <w:numId w:val="0"/>
      </w:numPr>
      <w:spacing w:before="0" w:after="0"/>
      <w:jc w:val="left"/>
    </w:pPr>
    <w:rPr>
      <w:rFonts w:ascii="Arial" w:eastAsia="Times New Roman" w:hAnsi="Arial"/>
      <w:bCs w:val="0"/>
      <w:kern w:val="0"/>
      <w:sz w:val="24"/>
      <w:szCs w:val="24"/>
      <w:lang w:eastAsia="cs-CZ"/>
    </w:rPr>
  </w:style>
  <w:style w:type="paragraph" w:styleId="Subtitle">
    <w:name w:val="Subtitle"/>
    <w:basedOn w:val="Normal"/>
    <w:link w:val="SubtitleChar"/>
    <w:qFormat/>
    <w:locked/>
    <w:rsid w:val="00B50322"/>
    <w:pPr>
      <w:numPr>
        <w:numId w:val="23"/>
      </w:numPr>
      <w:tabs>
        <w:tab w:val="clear" w:pos="768"/>
        <w:tab w:val="num" w:pos="284"/>
      </w:tabs>
      <w:spacing w:line="240" w:lineRule="auto"/>
      <w:ind w:hanging="768"/>
      <w:jc w:val="left"/>
    </w:pPr>
    <w:rPr>
      <w:rFonts w:ascii="Arial" w:eastAsia="Times New Roman" w:hAnsi="Arial" w:cs="Times New Roman"/>
      <w:b/>
      <w:bCs/>
      <w:szCs w:val="20"/>
      <w:lang w:eastAsia="cs-CZ"/>
    </w:rPr>
  </w:style>
  <w:style w:type="character" w:customStyle="1" w:styleId="SubtitleChar">
    <w:name w:val="Subtitle Char"/>
    <w:basedOn w:val="DefaultParagraphFont"/>
    <w:link w:val="Subtitle"/>
    <w:rsid w:val="00B50322"/>
    <w:rPr>
      <w:rFonts w:ascii="Arial" w:eastAsia="Times New Roman" w:hAnsi="Arial"/>
      <w:b/>
      <w:bCs/>
      <w:sz w:val="24"/>
    </w:rPr>
  </w:style>
  <w:style w:type="paragraph" w:customStyle="1" w:styleId="Adajeooznamovateli">
    <w:name w:val="A.údaje o oznamovateli"/>
    <w:basedOn w:val="Heading1"/>
    <w:rsid w:val="00B50322"/>
    <w:pPr>
      <w:pageBreakBefore w:val="0"/>
      <w:numPr>
        <w:numId w:val="0"/>
      </w:numPr>
      <w:overflowPunct w:val="0"/>
      <w:autoSpaceDE w:val="0"/>
      <w:autoSpaceDN w:val="0"/>
      <w:adjustRightInd w:val="0"/>
    </w:pPr>
    <w:rPr>
      <w:rFonts w:ascii="Arial" w:eastAsia="Times New Roman" w:hAnsi="Arial" w:cs="Arial"/>
      <w:bCs w:val="0"/>
      <w:caps w:val="0"/>
      <w:lang w:eastAsia="cs-CZ"/>
    </w:rPr>
  </w:style>
  <w:style w:type="paragraph" w:customStyle="1" w:styleId="BIZkladndaje">
    <w:name w:val="B.I.Základní údaje"/>
    <w:basedOn w:val="Heading2"/>
    <w:rsid w:val="00B50322"/>
    <w:pPr>
      <w:numPr>
        <w:ilvl w:val="0"/>
        <w:numId w:val="0"/>
      </w:numPr>
      <w:spacing w:before="0" w:after="0" w:line="240" w:lineRule="auto"/>
    </w:pPr>
    <w:rPr>
      <w:rFonts w:ascii="Arial" w:eastAsia="Times New Roman" w:hAnsi="Arial" w:cs="Arial"/>
      <w:i w:val="0"/>
      <w:iCs w:val="0"/>
      <w:szCs w:val="20"/>
      <w:lang w:eastAsia="cs-CZ"/>
    </w:rPr>
  </w:style>
  <w:style w:type="paragraph" w:customStyle="1" w:styleId="Normln">
    <w:name w:val="Norm‡ln’"/>
    <w:link w:val="NormlnChar"/>
    <w:rsid w:val="00B50322"/>
    <w:rPr>
      <w:rFonts w:ascii="Times New Roman" w:eastAsia="Times New Roman" w:hAnsi="Times New Roman"/>
    </w:rPr>
  </w:style>
  <w:style w:type="paragraph" w:styleId="TOC3">
    <w:name w:val="toc 3"/>
    <w:basedOn w:val="Normal"/>
    <w:next w:val="Normal"/>
    <w:autoRedefine/>
    <w:semiHidden/>
    <w:locked/>
    <w:rsid w:val="00B50322"/>
    <w:pPr>
      <w:spacing w:line="240" w:lineRule="auto"/>
      <w:ind w:left="480"/>
      <w:jc w:val="left"/>
    </w:pPr>
    <w:rPr>
      <w:rFonts w:ascii="Times New Roman" w:eastAsia="Times New Roman" w:hAnsi="Times New Roman" w:cs="Times New Roman"/>
      <w:i/>
      <w:iCs/>
      <w:sz w:val="20"/>
      <w:szCs w:val="20"/>
      <w:lang w:eastAsia="cs-CZ"/>
    </w:rPr>
  </w:style>
  <w:style w:type="paragraph" w:styleId="NormalWeb">
    <w:name w:val="Normal (Web)"/>
    <w:basedOn w:val="Normal"/>
    <w:locked/>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paragraph" w:styleId="BodyTextIndent3">
    <w:name w:val="Body Text Indent 3"/>
    <w:basedOn w:val="Normal"/>
    <w:link w:val="BodyTextIndent3Char"/>
    <w:locked/>
    <w:rsid w:val="00B50322"/>
    <w:pPr>
      <w:spacing w:after="120" w:line="240" w:lineRule="auto"/>
      <w:ind w:left="283"/>
      <w:jc w:val="left"/>
    </w:pPr>
    <w:rPr>
      <w:rFonts w:ascii="Arial" w:eastAsia="Times New Roman" w:hAnsi="Arial" w:cs="Times New Roman"/>
      <w:sz w:val="16"/>
      <w:szCs w:val="16"/>
      <w:lang w:eastAsia="cs-CZ"/>
    </w:rPr>
  </w:style>
  <w:style w:type="character" w:customStyle="1" w:styleId="BodyTextIndent3Char">
    <w:name w:val="Body Text Indent 3 Char"/>
    <w:basedOn w:val="DefaultParagraphFont"/>
    <w:link w:val="BodyTextIndent3"/>
    <w:rsid w:val="00B50322"/>
    <w:rPr>
      <w:rFonts w:ascii="Arial" w:eastAsia="Times New Roman" w:hAnsi="Arial"/>
      <w:sz w:val="16"/>
      <w:szCs w:val="16"/>
    </w:rPr>
  </w:style>
  <w:style w:type="paragraph" w:customStyle="1" w:styleId="JAHODA">
    <w:name w:val="JAHODA"/>
    <w:basedOn w:val="Normal"/>
    <w:rsid w:val="00B50322"/>
    <w:pPr>
      <w:numPr>
        <w:numId w:val="24"/>
      </w:numPr>
      <w:spacing w:line="240" w:lineRule="auto"/>
      <w:jc w:val="left"/>
    </w:pPr>
    <w:rPr>
      <w:rFonts w:ascii="Times New Roman" w:eastAsia="Times New Roman" w:hAnsi="Times New Roman" w:cs="Times New Roman"/>
      <w:lang w:eastAsia="cs-CZ"/>
    </w:rPr>
  </w:style>
  <w:style w:type="paragraph" w:styleId="PlainText">
    <w:name w:val="Plain Text"/>
    <w:basedOn w:val="Normal"/>
    <w:link w:val="PlainTextChar"/>
    <w:locked/>
    <w:rsid w:val="00B50322"/>
    <w:pPr>
      <w:spacing w:line="240" w:lineRule="auto"/>
      <w:jc w:val="left"/>
    </w:pPr>
    <w:rPr>
      <w:rFonts w:ascii="Courier New" w:eastAsia="Times New Roman" w:hAnsi="Courier New" w:cs="Courier New"/>
      <w:sz w:val="20"/>
      <w:szCs w:val="20"/>
      <w:lang w:eastAsia="cs-CZ"/>
    </w:rPr>
  </w:style>
  <w:style w:type="character" w:customStyle="1" w:styleId="PlainTextChar">
    <w:name w:val="Plain Text Char"/>
    <w:basedOn w:val="DefaultParagraphFont"/>
    <w:link w:val="PlainText"/>
    <w:rsid w:val="00B50322"/>
    <w:rPr>
      <w:rFonts w:ascii="Courier New" w:eastAsia="Times New Roman" w:hAnsi="Courier New" w:cs="Courier New"/>
    </w:rPr>
  </w:style>
  <w:style w:type="character" w:styleId="FollowedHyperlink">
    <w:name w:val="FollowedHyperlink"/>
    <w:basedOn w:val="DefaultParagraphFont"/>
    <w:locked/>
    <w:rsid w:val="00B50322"/>
    <w:rPr>
      <w:color w:val="800080"/>
      <w:u w:val="single"/>
    </w:rPr>
  </w:style>
  <w:style w:type="paragraph" w:customStyle="1" w:styleId="NormlnsWWW">
    <w:name w:val="Normální (síť WWW)"/>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character" w:styleId="CommentReference">
    <w:name w:val="annotation reference"/>
    <w:basedOn w:val="DefaultParagraphFont"/>
    <w:semiHidden/>
    <w:locked/>
    <w:rsid w:val="00B50322"/>
    <w:rPr>
      <w:sz w:val="16"/>
    </w:rPr>
  </w:style>
  <w:style w:type="paragraph" w:styleId="CommentText">
    <w:name w:val="annotation text"/>
    <w:basedOn w:val="Normal"/>
    <w:link w:val="CommentTextChar"/>
    <w:semiHidden/>
    <w:locked/>
    <w:rsid w:val="00B50322"/>
    <w:pPr>
      <w:spacing w:line="240" w:lineRule="auto"/>
      <w:jc w:val="left"/>
    </w:pPr>
    <w:rPr>
      <w:rFonts w:ascii="Arial" w:eastAsia="Times New Roman" w:hAnsi="Arial" w:cs="Times New Roman"/>
      <w:sz w:val="20"/>
      <w:szCs w:val="20"/>
      <w:lang w:eastAsia="cs-CZ"/>
    </w:rPr>
  </w:style>
  <w:style w:type="character" w:customStyle="1" w:styleId="CommentTextChar">
    <w:name w:val="Comment Text Char"/>
    <w:basedOn w:val="DefaultParagraphFont"/>
    <w:link w:val="CommentText"/>
    <w:semiHidden/>
    <w:rsid w:val="00B50322"/>
    <w:rPr>
      <w:rFonts w:ascii="Arial" w:eastAsia="Times New Roman" w:hAnsi="Arial"/>
    </w:rPr>
  </w:style>
  <w:style w:type="character" w:customStyle="1" w:styleId="NormlnChar">
    <w:name w:val="Norm‡ln’ Char"/>
    <w:basedOn w:val="DefaultParagraphFont"/>
    <w:link w:val="Normln"/>
    <w:rsid w:val="00B50322"/>
    <w:rPr>
      <w:rFonts w:ascii="Times New Roman" w:eastAsia="Times New Roman" w:hAnsi="Times New Roman"/>
    </w:rPr>
  </w:style>
  <w:style w:type="paragraph" w:customStyle="1" w:styleId="RTFUndefined">
    <w:name w:val="RTF_Undefined"/>
    <w:basedOn w:val="Normal"/>
    <w:rsid w:val="00B50322"/>
    <w:pPr>
      <w:widowControl w:val="0"/>
      <w:spacing w:line="240" w:lineRule="auto"/>
      <w:jc w:val="left"/>
    </w:pPr>
    <w:rPr>
      <w:rFonts w:ascii="Times New Roman" w:eastAsia="Times New Roman" w:hAnsi="Times New Roman" w:cs="Times New Roman"/>
      <w:sz w:val="20"/>
      <w:szCs w:val="20"/>
      <w:lang w:eastAsia="cs-CZ"/>
    </w:rPr>
  </w:style>
  <w:style w:type="table" w:customStyle="1" w:styleId="TableGrid1">
    <w:name w:val="Table Grid1"/>
    <w:basedOn w:val="TableNormal"/>
    <w:next w:val="TableGrid"/>
    <w:rsid w:val="00B5032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locked/>
    <w:rsid w:val="00B50322"/>
    <w:pPr>
      <w:pBdr>
        <w:bottom w:val="single" w:sz="6" w:space="1" w:color="auto"/>
      </w:pBdr>
      <w:spacing w:line="240" w:lineRule="auto"/>
      <w:jc w:val="center"/>
    </w:pPr>
    <w:rPr>
      <w:rFonts w:ascii="Arial" w:eastAsia="Times New Roman" w:hAnsi="Arial" w:cs="Arial"/>
      <w:vanish/>
      <w:sz w:val="16"/>
      <w:szCs w:val="16"/>
      <w:lang w:eastAsia="cs-CZ"/>
    </w:rPr>
  </w:style>
  <w:style w:type="character" w:customStyle="1" w:styleId="z-TopofFormChar">
    <w:name w:val="z-Top of Form Char"/>
    <w:basedOn w:val="DefaultParagraphFont"/>
    <w:link w:val="z-TopofForm"/>
    <w:rsid w:val="00B50322"/>
    <w:rPr>
      <w:rFonts w:ascii="Arial" w:eastAsia="Times New Roman" w:hAnsi="Arial" w:cs="Arial"/>
      <w:vanish/>
      <w:sz w:val="16"/>
      <w:szCs w:val="16"/>
    </w:rPr>
  </w:style>
  <w:style w:type="paragraph" w:styleId="z-BottomofForm">
    <w:name w:val="HTML Bottom of Form"/>
    <w:basedOn w:val="Normal"/>
    <w:next w:val="Normal"/>
    <w:link w:val="z-BottomofFormChar"/>
    <w:hidden/>
    <w:locked/>
    <w:rsid w:val="00B50322"/>
    <w:pPr>
      <w:pBdr>
        <w:top w:val="single" w:sz="6" w:space="1" w:color="auto"/>
      </w:pBdr>
      <w:spacing w:line="240" w:lineRule="auto"/>
      <w:jc w:val="center"/>
    </w:pPr>
    <w:rPr>
      <w:rFonts w:ascii="Arial" w:eastAsia="Times New Roman" w:hAnsi="Arial" w:cs="Arial"/>
      <w:vanish/>
      <w:sz w:val="16"/>
      <w:szCs w:val="16"/>
      <w:lang w:eastAsia="cs-CZ"/>
    </w:rPr>
  </w:style>
  <w:style w:type="character" w:customStyle="1" w:styleId="z-BottomofFormChar">
    <w:name w:val="z-Bottom of Form Char"/>
    <w:basedOn w:val="DefaultParagraphFont"/>
    <w:link w:val="z-BottomofForm"/>
    <w:rsid w:val="00B50322"/>
    <w:rPr>
      <w:rFonts w:ascii="Arial" w:eastAsia="Times New Roman" w:hAnsi="Arial" w:cs="Arial"/>
      <w:vanish/>
      <w:sz w:val="16"/>
      <w:szCs w:val="16"/>
    </w:rPr>
  </w:style>
  <w:style w:type="paragraph" w:customStyle="1" w:styleId="Normln0">
    <w:name w:val="Normální~0"/>
    <w:basedOn w:val="Normal"/>
    <w:rsid w:val="00B50322"/>
    <w:pPr>
      <w:widowControl w:val="0"/>
      <w:spacing w:line="240" w:lineRule="auto"/>
      <w:jc w:val="left"/>
    </w:pPr>
    <w:rPr>
      <w:rFonts w:ascii="Times New Roman" w:eastAsia="Times New Roman" w:hAnsi="Times New Roman" w:cs="Times New Roman"/>
      <w:noProof/>
      <w:sz w:val="20"/>
      <w:szCs w:val="20"/>
      <w:lang w:eastAsia="cs-CZ"/>
    </w:rPr>
  </w:style>
  <w:style w:type="paragraph" w:styleId="TOC4">
    <w:name w:val="toc 4"/>
    <w:basedOn w:val="Normal"/>
    <w:next w:val="Normal"/>
    <w:autoRedefine/>
    <w:semiHidden/>
    <w:locked/>
    <w:rsid w:val="00B50322"/>
    <w:pPr>
      <w:spacing w:line="240" w:lineRule="auto"/>
      <w:ind w:left="720"/>
      <w:jc w:val="left"/>
    </w:pPr>
    <w:rPr>
      <w:rFonts w:ascii="Times New Roman" w:eastAsia="Times New Roman" w:hAnsi="Times New Roman" w:cs="Times New Roman"/>
      <w:sz w:val="18"/>
      <w:szCs w:val="18"/>
      <w:lang w:eastAsia="cs-CZ"/>
    </w:rPr>
  </w:style>
  <w:style w:type="paragraph" w:styleId="TOC5">
    <w:name w:val="toc 5"/>
    <w:basedOn w:val="Normal"/>
    <w:next w:val="Normal"/>
    <w:autoRedefine/>
    <w:semiHidden/>
    <w:locked/>
    <w:rsid w:val="00B50322"/>
    <w:pPr>
      <w:spacing w:line="240" w:lineRule="auto"/>
      <w:ind w:left="960"/>
      <w:jc w:val="left"/>
    </w:pPr>
    <w:rPr>
      <w:rFonts w:ascii="Times New Roman" w:eastAsia="Times New Roman" w:hAnsi="Times New Roman" w:cs="Times New Roman"/>
      <w:sz w:val="18"/>
      <w:szCs w:val="18"/>
      <w:lang w:eastAsia="cs-CZ"/>
    </w:rPr>
  </w:style>
  <w:style w:type="paragraph" w:styleId="TOC6">
    <w:name w:val="toc 6"/>
    <w:basedOn w:val="Normal"/>
    <w:next w:val="Normal"/>
    <w:autoRedefine/>
    <w:semiHidden/>
    <w:locked/>
    <w:rsid w:val="00B50322"/>
    <w:pPr>
      <w:spacing w:line="240" w:lineRule="auto"/>
      <w:ind w:left="1200"/>
      <w:jc w:val="left"/>
    </w:pPr>
    <w:rPr>
      <w:rFonts w:ascii="Times New Roman" w:eastAsia="Times New Roman" w:hAnsi="Times New Roman" w:cs="Times New Roman"/>
      <w:sz w:val="18"/>
      <w:szCs w:val="18"/>
      <w:lang w:eastAsia="cs-CZ"/>
    </w:rPr>
  </w:style>
  <w:style w:type="paragraph" w:styleId="TOC7">
    <w:name w:val="toc 7"/>
    <w:basedOn w:val="Normal"/>
    <w:next w:val="Normal"/>
    <w:autoRedefine/>
    <w:semiHidden/>
    <w:locked/>
    <w:rsid w:val="00B50322"/>
    <w:pPr>
      <w:spacing w:line="240" w:lineRule="auto"/>
      <w:ind w:left="1440"/>
      <w:jc w:val="left"/>
    </w:pPr>
    <w:rPr>
      <w:rFonts w:ascii="Times New Roman" w:eastAsia="Times New Roman" w:hAnsi="Times New Roman" w:cs="Times New Roman"/>
      <w:sz w:val="18"/>
      <w:szCs w:val="18"/>
      <w:lang w:eastAsia="cs-CZ"/>
    </w:rPr>
  </w:style>
  <w:style w:type="paragraph" w:styleId="TOC8">
    <w:name w:val="toc 8"/>
    <w:basedOn w:val="Normal"/>
    <w:next w:val="Normal"/>
    <w:autoRedefine/>
    <w:semiHidden/>
    <w:locked/>
    <w:rsid w:val="00B50322"/>
    <w:pPr>
      <w:spacing w:line="240" w:lineRule="auto"/>
      <w:ind w:left="1680"/>
      <w:jc w:val="left"/>
    </w:pPr>
    <w:rPr>
      <w:rFonts w:ascii="Times New Roman" w:eastAsia="Times New Roman" w:hAnsi="Times New Roman" w:cs="Times New Roman"/>
      <w:sz w:val="18"/>
      <w:szCs w:val="18"/>
      <w:lang w:eastAsia="cs-CZ"/>
    </w:rPr>
  </w:style>
  <w:style w:type="paragraph" w:styleId="TOC9">
    <w:name w:val="toc 9"/>
    <w:basedOn w:val="Normal"/>
    <w:next w:val="Normal"/>
    <w:autoRedefine/>
    <w:semiHidden/>
    <w:locked/>
    <w:rsid w:val="00B50322"/>
    <w:pPr>
      <w:spacing w:line="240" w:lineRule="auto"/>
      <w:ind w:left="1920"/>
      <w:jc w:val="left"/>
    </w:pPr>
    <w:rPr>
      <w:rFonts w:ascii="Times New Roman" w:eastAsia="Times New Roman" w:hAnsi="Times New Roman" w:cs="Times New Roman"/>
      <w:sz w:val="18"/>
      <w:szCs w:val="18"/>
      <w:lang w:eastAsia="cs-CZ"/>
    </w:rPr>
  </w:style>
  <w:style w:type="character" w:customStyle="1" w:styleId="titulek">
    <w:name w:val="titulek"/>
    <w:basedOn w:val="DefaultParagraphFont"/>
    <w:rsid w:val="00B50322"/>
  </w:style>
  <w:style w:type="paragraph" w:customStyle="1" w:styleId="pozn">
    <w:name w:val="pozn"/>
    <w:basedOn w:val="Normal"/>
    <w:rsid w:val="00B50322"/>
    <w:pPr>
      <w:spacing w:line="240" w:lineRule="auto"/>
      <w:jc w:val="left"/>
    </w:pPr>
    <w:rPr>
      <w:rFonts w:ascii="Arial" w:eastAsia="Times New Roman" w:hAnsi="Arial" w:cs="Arial"/>
      <w:i/>
      <w:iCs/>
      <w:sz w:val="16"/>
      <w:szCs w:val="16"/>
      <w:lang w:eastAsia="cs-CZ"/>
    </w:rPr>
  </w:style>
  <w:style w:type="character" w:customStyle="1" w:styleId="cz31">
    <w:name w:val="cz31"/>
    <w:basedOn w:val="DefaultParagraphFont"/>
    <w:rsid w:val="00B50322"/>
    <w:rPr>
      <w:rFonts w:ascii="Arial" w:hAnsi="Arial" w:cs="Arial" w:hint="default"/>
      <w:b w:val="0"/>
      <w:bCs w:val="0"/>
      <w:i w:val="0"/>
      <w:iCs w:val="0"/>
      <w:sz w:val="22"/>
      <w:szCs w:val="22"/>
    </w:rPr>
  </w:style>
  <w:style w:type="character" w:customStyle="1" w:styleId="lat1">
    <w:name w:val="lat1"/>
    <w:basedOn w:val="DefaultParagraphFont"/>
    <w:rsid w:val="00B50322"/>
    <w:rPr>
      <w:rFonts w:ascii="Arial" w:hAnsi="Arial" w:cs="Arial" w:hint="default"/>
      <w:b w:val="0"/>
      <w:bCs w:val="0"/>
      <w:i/>
      <w:iCs/>
      <w:sz w:val="18"/>
      <w:szCs w:val="18"/>
    </w:rPr>
  </w:style>
  <w:style w:type="paragraph" w:customStyle="1" w:styleId="odstavec1">
    <w:name w:val="odstavec 1"/>
    <w:basedOn w:val="Normal"/>
    <w:rsid w:val="00B50322"/>
    <w:pPr>
      <w:spacing w:before="120" w:line="240" w:lineRule="auto"/>
      <w:ind w:firstLine="567"/>
    </w:pPr>
    <w:rPr>
      <w:rFonts w:ascii="Times New Roman" w:eastAsia="Times New Roman" w:hAnsi="Times New Roman" w:cs="Times New Roman"/>
      <w:lang w:eastAsia="cs-CZ"/>
    </w:rPr>
  </w:style>
  <w:style w:type="paragraph" w:styleId="BlockText">
    <w:name w:val="Block Text"/>
    <w:basedOn w:val="Normal"/>
    <w:locked/>
    <w:rsid w:val="00B50322"/>
    <w:pPr>
      <w:spacing w:before="120" w:after="120" w:line="240" w:lineRule="auto"/>
      <w:ind w:firstLine="709"/>
    </w:pPr>
    <w:rPr>
      <w:rFonts w:ascii="Times New Roman" w:eastAsia="Times New Roman" w:hAnsi="Times New Roman" w:cs="Times New Roman"/>
      <w:szCs w:val="20"/>
      <w:lang w:eastAsia="cs-CZ"/>
    </w:rPr>
  </w:style>
  <w:style w:type="character" w:customStyle="1" w:styleId="tun">
    <w:name w:val="tučně"/>
    <w:basedOn w:val="DefaultParagraphFont"/>
    <w:rsid w:val="00B50322"/>
    <w:rPr>
      <w:b/>
    </w:rPr>
  </w:style>
  <w:style w:type="paragraph" w:customStyle="1" w:styleId="struktura">
    <w:name w:val="struktura"/>
    <w:basedOn w:val="Normal"/>
    <w:rsid w:val="00B50322"/>
    <w:pPr>
      <w:tabs>
        <w:tab w:val="left" w:pos="3119"/>
      </w:tabs>
      <w:spacing w:before="120" w:after="120" w:line="240" w:lineRule="auto"/>
      <w:ind w:left="3119"/>
    </w:pPr>
    <w:rPr>
      <w:rFonts w:ascii="Times New Roman" w:eastAsia="Times New Roman" w:hAnsi="Times New Roman" w:cs="Times New Roman"/>
      <w:szCs w:val="20"/>
      <w:lang w:eastAsia="cs-CZ"/>
    </w:rPr>
  </w:style>
  <w:style w:type="paragraph" w:customStyle="1" w:styleId="Styl1">
    <w:name w:val="Styl1"/>
    <w:basedOn w:val="Normal"/>
    <w:next w:val="struktura"/>
    <w:rsid w:val="00B50322"/>
    <w:pPr>
      <w:tabs>
        <w:tab w:val="left" w:pos="3119"/>
      </w:tabs>
      <w:spacing w:before="120" w:after="120" w:line="240" w:lineRule="auto"/>
      <w:ind w:left="3119" w:hanging="3119"/>
    </w:pPr>
    <w:rPr>
      <w:rFonts w:ascii="Times New Roman" w:eastAsia="Times New Roman" w:hAnsi="Times New Roman" w:cs="Times New Roman"/>
      <w:szCs w:val="20"/>
      <w:lang w:eastAsia="cs-CZ"/>
    </w:rPr>
  </w:style>
  <w:style w:type="paragraph" w:customStyle="1" w:styleId="datum">
    <w:name w:val="datum"/>
    <w:basedOn w:val="Normal"/>
    <w:rsid w:val="00B50322"/>
    <w:pPr>
      <w:spacing w:before="1200" w:after="1200" w:line="240" w:lineRule="auto"/>
      <w:ind w:left="5670"/>
      <w:jc w:val="left"/>
    </w:pPr>
    <w:rPr>
      <w:rFonts w:ascii="Times New Roman" w:eastAsia="Times New Roman" w:hAnsi="Times New Roman" w:cs="Times New Roman"/>
      <w:szCs w:val="20"/>
      <w:lang w:eastAsia="cs-CZ"/>
    </w:rPr>
  </w:style>
  <w:style w:type="paragraph" w:customStyle="1" w:styleId="podpis">
    <w:name w:val="podpis"/>
    <w:basedOn w:val="Normal"/>
    <w:rsid w:val="00B50322"/>
    <w:pPr>
      <w:tabs>
        <w:tab w:val="left" w:pos="1276"/>
      </w:tabs>
      <w:spacing w:before="1000" w:line="240" w:lineRule="auto"/>
      <w:ind w:left="4820"/>
      <w:jc w:val="center"/>
    </w:pPr>
    <w:rPr>
      <w:rFonts w:ascii="Times New Roman" w:eastAsia="Times New Roman" w:hAnsi="Times New Roman" w:cs="Times New Roman"/>
      <w:szCs w:val="20"/>
      <w:lang w:eastAsia="cs-CZ"/>
    </w:rPr>
  </w:style>
  <w:style w:type="paragraph" w:styleId="Date">
    <w:name w:val="Date"/>
    <w:basedOn w:val="Normal"/>
    <w:link w:val="DateChar"/>
    <w:locked/>
    <w:rsid w:val="00B50322"/>
    <w:pPr>
      <w:spacing w:before="60" w:after="60" w:line="240" w:lineRule="auto"/>
      <w:jc w:val="center"/>
    </w:pPr>
    <w:rPr>
      <w:rFonts w:ascii="Arial" w:eastAsia="Times New Roman" w:hAnsi="Arial" w:cs="Times New Roman"/>
      <w:sz w:val="22"/>
      <w:szCs w:val="20"/>
      <w:lang w:eastAsia="cs-CZ"/>
    </w:rPr>
  </w:style>
  <w:style w:type="character" w:customStyle="1" w:styleId="DateChar">
    <w:name w:val="Date Char"/>
    <w:basedOn w:val="DefaultParagraphFont"/>
    <w:link w:val="Date"/>
    <w:rsid w:val="00B50322"/>
    <w:rPr>
      <w:rFonts w:ascii="Arial" w:eastAsia="Times New Roman" w:hAnsi="Arial"/>
      <w:sz w:val="22"/>
    </w:rPr>
  </w:style>
  <w:style w:type="paragraph" w:customStyle="1" w:styleId="Default">
    <w:name w:val="Default"/>
    <w:rsid w:val="00B50322"/>
    <w:pPr>
      <w:autoSpaceDE w:val="0"/>
      <w:autoSpaceDN w:val="0"/>
      <w:adjustRightInd w:val="0"/>
    </w:pPr>
    <w:rPr>
      <w:rFonts w:ascii="Arial" w:eastAsia="Times New Roman" w:hAnsi="Arial" w:cs="Arial"/>
      <w:color w:val="000000"/>
      <w:sz w:val="24"/>
      <w:szCs w:val="24"/>
    </w:rPr>
  </w:style>
  <w:style w:type="table" w:styleId="TableGrid5">
    <w:name w:val="Table Grid 5"/>
    <w:basedOn w:val="TableNormal"/>
    <w:locked/>
    <w:rsid w:val="00B50322"/>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lovn3">
    <w:name w:val="slovn3"/>
    <w:basedOn w:val="Normal"/>
    <w:rsid w:val="00B50322"/>
    <w:pPr>
      <w:tabs>
        <w:tab w:val="num" w:pos="1418"/>
      </w:tabs>
      <w:spacing w:before="120" w:after="120" w:line="240" w:lineRule="auto"/>
      <w:ind w:left="1418" w:hanging="851"/>
    </w:pPr>
    <w:rPr>
      <w:rFonts w:ascii="Arial" w:eastAsia="Arial Unicode MS" w:hAnsi="Arial" w:cs="Arial"/>
      <w:sz w:val="20"/>
      <w:szCs w:val="20"/>
      <w:lang w:eastAsia="cs-CZ"/>
    </w:rPr>
  </w:style>
  <w:style w:type="character" w:customStyle="1" w:styleId="spelle">
    <w:name w:val="spelle"/>
    <w:basedOn w:val="DefaultParagraphFont"/>
    <w:rsid w:val="00B50322"/>
  </w:style>
  <w:style w:type="paragraph" w:customStyle="1" w:styleId="slovn4">
    <w:name w:val="slovn4"/>
    <w:basedOn w:val="Normal"/>
    <w:rsid w:val="00B50322"/>
    <w:pPr>
      <w:tabs>
        <w:tab w:val="num" w:pos="1985"/>
      </w:tabs>
      <w:spacing w:before="120" w:after="120" w:line="240" w:lineRule="auto"/>
      <w:ind w:left="1985" w:hanging="1134"/>
    </w:pPr>
    <w:rPr>
      <w:rFonts w:ascii="Arial" w:eastAsia="Arial Unicode MS" w:hAnsi="Arial" w:cs="Arial"/>
      <w:sz w:val="20"/>
      <w:szCs w:val="20"/>
      <w:lang w:eastAsia="cs-CZ"/>
    </w:rPr>
  </w:style>
  <w:style w:type="paragraph" w:customStyle="1" w:styleId="slovn2">
    <w:name w:val="slovn2"/>
    <w:basedOn w:val="Normal"/>
    <w:rsid w:val="00B50322"/>
    <w:pPr>
      <w:tabs>
        <w:tab w:val="num" w:pos="851"/>
      </w:tabs>
      <w:spacing w:before="120" w:after="120" w:line="240" w:lineRule="auto"/>
      <w:ind w:left="851" w:hanging="567"/>
    </w:pPr>
    <w:rPr>
      <w:rFonts w:ascii="Arial" w:eastAsia="Arial Unicode MS" w:hAnsi="Arial" w:cs="Arial"/>
      <w:color w:val="000000"/>
      <w:sz w:val="20"/>
      <w:szCs w:val="20"/>
      <w:lang w:eastAsia="cs-CZ"/>
    </w:rPr>
  </w:style>
  <w:style w:type="paragraph" w:customStyle="1" w:styleId="odrka">
    <w:name w:val="odrka"/>
    <w:rsid w:val="00B50322"/>
    <w:pPr>
      <w:tabs>
        <w:tab w:val="num" w:pos="2160"/>
      </w:tabs>
      <w:spacing w:before="120" w:after="120"/>
      <w:ind w:left="2160" w:hanging="360"/>
      <w:jc w:val="both"/>
    </w:pPr>
    <w:rPr>
      <w:rFonts w:ascii="Arial" w:eastAsia="Arial Unicode MS" w:hAnsi="Arial" w:cs="Arial"/>
    </w:rPr>
  </w:style>
  <w:style w:type="paragraph" w:customStyle="1" w:styleId="odstavec">
    <w:name w:val="odstavec"/>
    <w:rsid w:val="00B50322"/>
    <w:pPr>
      <w:spacing w:before="120" w:after="120"/>
      <w:ind w:firstLine="284"/>
      <w:jc w:val="both"/>
    </w:pPr>
    <w:rPr>
      <w:rFonts w:ascii="Arial" w:eastAsia="Arial Unicode MS" w:hAnsi="Arial" w:cs="Arial"/>
    </w:rPr>
  </w:style>
  <w:style w:type="paragraph" w:customStyle="1" w:styleId="slovn1">
    <w:name w:val="slovn1"/>
    <w:basedOn w:val="Normal"/>
    <w:rsid w:val="00B50322"/>
    <w:pPr>
      <w:tabs>
        <w:tab w:val="num" w:pos="567"/>
      </w:tabs>
      <w:spacing w:after="480" w:line="240" w:lineRule="auto"/>
      <w:ind w:left="567" w:hanging="567"/>
    </w:pPr>
    <w:rPr>
      <w:rFonts w:ascii="Arial" w:eastAsia="Arial Unicode MS" w:hAnsi="Arial" w:cs="Arial"/>
      <w:b/>
      <w:bCs/>
      <w:color w:val="000000"/>
      <w:lang w:eastAsia="cs-CZ"/>
    </w:rPr>
  </w:style>
  <w:style w:type="paragraph" w:customStyle="1" w:styleId="TXT-odro">
    <w:name w:val="TXT-odr o"/>
    <w:basedOn w:val="Normal"/>
    <w:rsid w:val="00B50322"/>
    <w:pPr>
      <w:numPr>
        <w:numId w:val="34"/>
      </w:numPr>
      <w:spacing w:line="240" w:lineRule="auto"/>
      <w:jc w:val="left"/>
    </w:pPr>
    <w:rPr>
      <w:rFonts w:ascii="Times New Roman" w:eastAsia="Times New Roman" w:hAnsi="Times New Roman" w:cs="Times New Roman"/>
      <w:lang w:eastAsia="cs-CZ"/>
    </w:rPr>
  </w:style>
  <w:style w:type="paragraph" w:customStyle="1" w:styleId="Nadpis-txt3">
    <w:name w:val="Nadpis-txt3"/>
    <w:basedOn w:val="Normal"/>
    <w:rsid w:val="00B50322"/>
    <w:pPr>
      <w:keepLines/>
      <w:pBdr>
        <w:bottom w:val="single" w:sz="4" w:space="1" w:color="auto"/>
      </w:pBdr>
      <w:spacing w:before="360" w:after="120" w:line="240" w:lineRule="auto"/>
      <w:ind w:firstLine="709"/>
      <w:jc w:val="left"/>
    </w:pPr>
    <w:rPr>
      <w:rFonts w:ascii="Arial" w:eastAsia="Times New Roman" w:hAnsi="Arial" w:cs="Arial"/>
      <w:b/>
      <w:szCs w:val="20"/>
      <w:lang w:eastAsia="cs-CZ"/>
    </w:rPr>
  </w:style>
  <w:style w:type="character" w:customStyle="1" w:styleId="TXT-blokChar">
    <w:name w:val="TXT-blok Char"/>
    <w:basedOn w:val="DefaultParagraphFont"/>
    <w:link w:val="TXT-blok"/>
    <w:locked/>
    <w:rsid w:val="00B50322"/>
    <w:rPr>
      <w:rFonts w:ascii="Arial" w:hAnsi="Arial" w:cs="Arial"/>
      <w:sz w:val="24"/>
      <w:szCs w:val="24"/>
    </w:rPr>
  </w:style>
  <w:style w:type="paragraph" w:customStyle="1" w:styleId="TXT-blok">
    <w:name w:val="TXT-blok"/>
    <w:basedOn w:val="Normal"/>
    <w:link w:val="TXT-blokChar"/>
    <w:rsid w:val="00B50322"/>
    <w:pPr>
      <w:spacing w:line="240" w:lineRule="auto"/>
    </w:pPr>
    <w:rPr>
      <w:rFonts w:ascii="Arial" w:eastAsia="Calibri" w:hAnsi="Arial" w:cs="Arial"/>
      <w:lang w:eastAsia="cs-CZ"/>
    </w:rPr>
  </w:style>
  <w:style w:type="character" w:customStyle="1" w:styleId="TXT-UPChar">
    <w:name w:val="TXT-UP Char"/>
    <w:basedOn w:val="DefaultParagraphFont"/>
    <w:link w:val="TXT-UP"/>
    <w:locked/>
    <w:rsid w:val="00B50322"/>
    <w:rPr>
      <w:rFonts w:ascii="Arial" w:hAnsi="Arial" w:cs="Arial"/>
    </w:rPr>
  </w:style>
  <w:style w:type="paragraph" w:customStyle="1" w:styleId="TXT-UP">
    <w:name w:val="TXT-UP"/>
    <w:basedOn w:val="Normal"/>
    <w:link w:val="TXT-UPChar"/>
    <w:rsid w:val="00B50322"/>
    <w:pPr>
      <w:spacing w:line="240" w:lineRule="auto"/>
      <w:ind w:firstLine="709"/>
    </w:pPr>
    <w:rPr>
      <w:rFonts w:ascii="Arial" w:eastAsia="Calibri" w:hAnsi="Arial" w:cs="Arial"/>
      <w:sz w:val="20"/>
      <w:szCs w:val="20"/>
      <w:lang w:eastAsia="cs-CZ"/>
    </w:rPr>
  </w:style>
  <w:style w:type="paragraph" w:customStyle="1" w:styleId="TXT-tabNarow11">
    <w:name w:val="TXT-tab Narow11"/>
    <w:basedOn w:val="Normal"/>
    <w:rsid w:val="00B50322"/>
    <w:pPr>
      <w:spacing w:line="240" w:lineRule="auto"/>
      <w:jc w:val="left"/>
    </w:pPr>
    <w:rPr>
      <w:rFonts w:ascii="Arial Narrow" w:eastAsia="Times New Roman" w:hAnsi="Arial Narrow" w:cs="Arial"/>
      <w:sz w:val="20"/>
      <w:szCs w:val="20"/>
      <w:lang w:eastAsia="cs-CZ"/>
    </w:rPr>
  </w:style>
  <w:style w:type="paragraph" w:customStyle="1" w:styleId="Odstavecseseznamem1">
    <w:name w:val="Odstavec se seznamem1"/>
    <w:basedOn w:val="Normal"/>
    <w:qFormat/>
    <w:rsid w:val="00B50322"/>
    <w:pPr>
      <w:spacing w:after="200" w:line="276" w:lineRule="auto"/>
      <w:ind w:left="720"/>
      <w:contextualSpacing/>
      <w:jc w:val="left"/>
    </w:pPr>
    <w:rPr>
      <w:rFonts w:eastAsia="Times New Roman" w:cs="Times New Roman"/>
      <w:sz w:val="22"/>
      <w:szCs w:val="22"/>
      <w:lang w:eastAsia="cs-CZ"/>
    </w:rPr>
  </w:style>
  <w:style w:type="paragraph" w:customStyle="1" w:styleId="Normln1">
    <w:name w:val="Normální~"/>
    <w:basedOn w:val="Normal"/>
    <w:rsid w:val="00B50322"/>
    <w:pPr>
      <w:widowControl w:val="0"/>
      <w:suppressAutoHyphens/>
      <w:spacing w:line="240" w:lineRule="auto"/>
      <w:jc w:val="left"/>
    </w:pPr>
    <w:rPr>
      <w:rFonts w:ascii="Times New Roman" w:eastAsia="Times New Roman" w:hAnsi="Times New Roman" w:cs="Times New Roman"/>
      <w:sz w:val="20"/>
      <w:szCs w:val="20"/>
    </w:rPr>
  </w:style>
  <w:style w:type="paragraph" w:customStyle="1" w:styleId="rtecenter1">
    <w:name w:val="rtecenter1"/>
    <w:basedOn w:val="Normal"/>
    <w:rsid w:val="00B50322"/>
    <w:pPr>
      <w:spacing w:before="150" w:after="150" w:line="240" w:lineRule="auto"/>
      <w:jc w:val="center"/>
    </w:pPr>
    <w:rPr>
      <w:rFonts w:ascii="Times New Roman" w:eastAsia="Times New Roman" w:hAnsi="Times New Roman" w:cs="Times New Roman"/>
      <w:sz w:val="19"/>
      <w:szCs w:val="19"/>
      <w:lang w:eastAsia="cs-CZ"/>
    </w:rPr>
  </w:style>
  <w:style w:type="character" w:customStyle="1" w:styleId="plocha-text">
    <w:name w:val="plocha-text"/>
    <w:basedOn w:val="DefaultParagraphFont"/>
    <w:rsid w:val="00B50322"/>
  </w:style>
  <w:style w:type="paragraph" w:customStyle="1" w:styleId="b">
    <w:name w:val="b"/>
    <w:basedOn w:val="Normal"/>
    <w:rsid w:val="00B50322"/>
    <w:pPr>
      <w:spacing w:before="100" w:beforeAutospacing="1" w:after="100" w:afterAutospacing="1" w:line="240" w:lineRule="auto"/>
      <w:ind w:firstLine="600"/>
    </w:pPr>
    <w:rPr>
      <w:rFonts w:ascii="Verdana" w:eastAsia="Times New Roman" w:hAnsi="Verdana" w:cs="Times New Roman"/>
      <w:color w:val="000000"/>
      <w:sz w:val="17"/>
      <w:szCs w:val="17"/>
      <w:lang w:eastAsia="cs-CZ"/>
    </w:rPr>
  </w:style>
  <w:style w:type="paragraph" w:customStyle="1" w:styleId="new">
    <w:name w:val="new"/>
    <w:basedOn w:val="Normal"/>
    <w:rsid w:val="00B50322"/>
    <w:pPr>
      <w:spacing w:before="100" w:beforeAutospacing="1" w:after="100" w:afterAutospacing="1" w:line="240" w:lineRule="auto"/>
    </w:pPr>
    <w:rPr>
      <w:rFonts w:ascii="Verdana" w:eastAsia="Times New Roman" w:hAnsi="Verdana" w:cs="Times New Roman"/>
      <w:color w:val="4A87FE"/>
      <w:sz w:val="17"/>
      <w:szCs w:val="17"/>
      <w:lang w:eastAsia="cs-CZ"/>
    </w:rPr>
  </w:style>
  <w:style w:type="paragraph" w:customStyle="1" w:styleId="blok">
    <w:name w:val="blok"/>
    <w:basedOn w:val="Normal"/>
    <w:rsid w:val="00B50322"/>
    <w:pPr>
      <w:spacing w:before="100" w:beforeAutospacing="1" w:after="100" w:afterAutospacing="1" w:line="240" w:lineRule="auto"/>
    </w:pPr>
    <w:rPr>
      <w:rFonts w:ascii="Times New Roman" w:eastAsia="Times New Roman" w:hAnsi="Times New Roman" w:cs="Times New Roman"/>
      <w:color w:val="FFFFFF"/>
      <w:lang w:eastAsia="cs-CZ"/>
    </w:rPr>
  </w:style>
  <w:style w:type="character" w:customStyle="1" w:styleId="Znaekapoznpodearou">
    <w:name w:val="Znaeka pozn. pod earou"/>
    <w:rsid w:val="00B50322"/>
    <w:rPr>
      <w:color w:val="000000"/>
    </w:rPr>
  </w:style>
  <w:style w:type="paragraph" w:styleId="ListBullet3">
    <w:name w:val="List Bullet 3"/>
    <w:basedOn w:val="Normal"/>
    <w:link w:val="ListBullet3Char"/>
    <w:locked/>
    <w:rsid w:val="00B50322"/>
    <w:pPr>
      <w:numPr>
        <w:numId w:val="49"/>
      </w:numPr>
      <w:spacing w:before="120" w:after="120" w:line="240" w:lineRule="auto"/>
    </w:pPr>
    <w:rPr>
      <w:rFonts w:ascii="Times New Roman" w:eastAsia="Times New Roman" w:hAnsi="Times New Roman" w:cs="Times New Roman"/>
      <w:lang w:eastAsia="cs-CZ"/>
    </w:rPr>
  </w:style>
  <w:style w:type="character" w:customStyle="1" w:styleId="ListBullet3Char">
    <w:name w:val="List Bullet 3 Char"/>
    <w:basedOn w:val="DefaultParagraphFont"/>
    <w:link w:val="ListBullet3"/>
    <w:rsid w:val="00B50322"/>
    <w:rPr>
      <w:rFonts w:ascii="Times New Roman" w:eastAsia="Times New Roman" w:hAnsi="Times New Roman"/>
      <w:sz w:val="24"/>
      <w:szCs w:val="24"/>
    </w:rPr>
  </w:style>
  <w:style w:type="paragraph" w:styleId="CommentSubject">
    <w:name w:val="annotation subject"/>
    <w:basedOn w:val="CommentText"/>
    <w:next w:val="CommentText"/>
    <w:link w:val="CommentSubjectChar"/>
    <w:semiHidden/>
    <w:locked/>
    <w:rsid w:val="00B50322"/>
    <w:rPr>
      <w:b/>
      <w:bCs/>
    </w:rPr>
  </w:style>
  <w:style w:type="character" w:customStyle="1" w:styleId="CommentSubjectChar">
    <w:name w:val="Comment Subject Char"/>
    <w:basedOn w:val="CommentTextChar"/>
    <w:link w:val="CommentSubject"/>
    <w:semiHidden/>
    <w:rsid w:val="00B50322"/>
    <w:rPr>
      <w:rFonts w:ascii="Arial" w:eastAsia="Times New Roman" w:hAnsi="Arial"/>
      <w:b/>
      <w:bCs/>
    </w:rPr>
  </w:style>
  <w:style w:type="paragraph" w:styleId="EndnoteText">
    <w:name w:val="endnote text"/>
    <w:basedOn w:val="Normal"/>
    <w:link w:val="EndnoteTextChar"/>
    <w:semiHidden/>
    <w:locked/>
    <w:rsid w:val="00B50322"/>
    <w:pPr>
      <w:spacing w:line="240" w:lineRule="auto"/>
      <w:jc w:val="left"/>
    </w:pPr>
    <w:rPr>
      <w:rFonts w:ascii="Arial" w:eastAsia="Times New Roman" w:hAnsi="Arial" w:cs="Times New Roman"/>
      <w:sz w:val="20"/>
      <w:szCs w:val="20"/>
      <w:lang w:eastAsia="cs-CZ"/>
    </w:rPr>
  </w:style>
  <w:style w:type="character" w:customStyle="1" w:styleId="EndnoteTextChar">
    <w:name w:val="Endnote Text Char"/>
    <w:basedOn w:val="DefaultParagraphFont"/>
    <w:link w:val="EndnoteText"/>
    <w:semiHidden/>
    <w:rsid w:val="00B50322"/>
    <w:rPr>
      <w:rFonts w:ascii="Arial" w:eastAsia="Times New Roman" w:hAnsi="Arial"/>
    </w:rPr>
  </w:style>
  <w:style w:type="character" w:styleId="EndnoteReference">
    <w:name w:val="endnote reference"/>
    <w:basedOn w:val="DefaultParagraphFont"/>
    <w:semiHidden/>
    <w:locked/>
    <w:rsid w:val="00B50322"/>
    <w:rPr>
      <w:vertAlign w:val="superscript"/>
    </w:rPr>
  </w:style>
  <w:style w:type="paragraph" w:customStyle="1" w:styleId="Point0number">
    <w:name w:val="Point 0 (number)"/>
    <w:basedOn w:val="Normal"/>
    <w:rsid w:val="00B50322"/>
    <w:pPr>
      <w:numPr>
        <w:numId w:val="53"/>
      </w:numPr>
      <w:spacing w:before="120" w:after="120" w:line="240" w:lineRule="auto"/>
    </w:pPr>
    <w:rPr>
      <w:rFonts w:ascii="Times New Roman" w:eastAsia="Times New Roman" w:hAnsi="Times New Roman" w:cs="Times New Roman"/>
      <w:lang w:eastAsia="cs-CZ"/>
    </w:rPr>
  </w:style>
  <w:style w:type="paragraph" w:customStyle="1" w:styleId="Point1number">
    <w:name w:val="Point 1 (number)"/>
    <w:basedOn w:val="Normal"/>
    <w:rsid w:val="00B50322"/>
    <w:pPr>
      <w:numPr>
        <w:ilvl w:val="2"/>
        <w:numId w:val="53"/>
      </w:numPr>
      <w:spacing w:before="120" w:after="120" w:line="240" w:lineRule="auto"/>
    </w:pPr>
    <w:rPr>
      <w:rFonts w:ascii="Times New Roman" w:eastAsia="Times New Roman" w:hAnsi="Times New Roman" w:cs="Times New Roman"/>
      <w:lang w:eastAsia="en-US"/>
    </w:rPr>
  </w:style>
  <w:style w:type="paragraph" w:customStyle="1" w:styleId="Point2number">
    <w:name w:val="Point 2 (number)"/>
    <w:basedOn w:val="Normal"/>
    <w:rsid w:val="00B50322"/>
    <w:pPr>
      <w:numPr>
        <w:ilvl w:val="4"/>
        <w:numId w:val="53"/>
      </w:numPr>
      <w:spacing w:before="120" w:after="120" w:line="240" w:lineRule="auto"/>
    </w:pPr>
    <w:rPr>
      <w:rFonts w:ascii="Times New Roman" w:eastAsia="Times New Roman" w:hAnsi="Times New Roman" w:cs="Times New Roman"/>
      <w:lang w:eastAsia="cs-CZ"/>
    </w:rPr>
  </w:style>
  <w:style w:type="paragraph" w:customStyle="1" w:styleId="Point3number">
    <w:name w:val="Point 3 (number)"/>
    <w:basedOn w:val="Normal"/>
    <w:rsid w:val="00B50322"/>
    <w:pPr>
      <w:numPr>
        <w:ilvl w:val="6"/>
        <w:numId w:val="53"/>
      </w:numPr>
      <w:spacing w:before="120" w:after="120" w:line="240" w:lineRule="auto"/>
    </w:pPr>
    <w:rPr>
      <w:rFonts w:ascii="Times New Roman" w:eastAsia="Times New Roman" w:hAnsi="Times New Roman" w:cs="Times New Roman"/>
      <w:lang w:eastAsia="cs-CZ"/>
    </w:rPr>
  </w:style>
  <w:style w:type="paragraph" w:customStyle="1" w:styleId="Point0letter">
    <w:name w:val="Point 0 (letter)"/>
    <w:basedOn w:val="Normal"/>
    <w:rsid w:val="00B50322"/>
    <w:pPr>
      <w:numPr>
        <w:ilvl w:val="1"/>
        <w:numId w:val="53"/>
      </w:numPr>
      <w:spacing w:before="120" w:after="120" w:line="240" w:lineRule="auto"/>
    </w:pPr>
    <w:rPr>
      <w:rFonts w:ascii="Times New Roman" w:eastAsia="Times New Roman" w:hAnsi="Times New Roman" w:cs="Times New Roman"/>
      <w:lang w:eastAsia="cs-CZ"/>
    </w:rPr>
  </w:style>
  <w:style w:type="paragraph" w:customStyle="1" w:styleId="Point1letter">
    <w:name w:val="Point 1 (letter)"/>
    <w:basedOn w:val="Normal"/>
    <w:rsid w:val="00B50322"/>
    <w:pPr>
      <w:numPr>
        <w:ilvl w:val="3"/>
        <w:numId w:val="53"/>
      </w:numPr>
      <w:spacing w:before="120" w:after="120" w:line="240" w:lineRule="auto"/>
    </w:pPr>
    <w:rPr>
      <w:rFonts w:ascii="Times New Roman" w:eastAsia="Times New Roman" w:hAnsi="Times New Roman" w:cs="Times New Roman"/>
      <w:lang w:eastAsia="cs-CZ"/>
    </w:rPr>
  </w:style>
  <w:style w:type="paragraph" w:customStyle="1" w:styleId="Point2letter">
    <w:name w:val="Point 2 (letter)"/>
    <w:basedOn w:val="Normal"/>
    <w:rsid w:val="00B50322"/>
    <w:pPr>
      <w:numPr>
        <w:ilvl w:val="5"/>
        <w:numId w:val="53"/>
      </w:numPr>
      <w:spacing w:before="120" w:after="120" w:line="240" w:lineRule="auto"/>
    </w:pPr>
    <w:rPr>
      <w:rFonts w:ascii="Times New Roman" w:eastAsia="Times New Roman" w:hAnsi="Times New Roman" w:cs="Times New Roman"/>
      <w:lang w:eastAsia="cs-CZ"/>
    </w:rPr>
  </w:style>
  <w:style w:type="paragraph" w:customStyle="1" w:styleId="Point3letter">
    <w:name w:val="Point 3 (letter)"/>
    <w:basedOn w:val="Normal"/>
    <w:rsid w:val="00B50322"/>
    <w:pPr>
      <w:numPr>
        <w:ilvl w:val="7"/>
        <w:numId w:val="53"/>
      </w:numPr>
      <w:spacing w:before="120" w:after="120" w:line="240" w:lineRule="auto"/>
    </w:pPr>
    <w:rPr>
      <w:rFonts w:ascii="Times New Roman" w:eastAsia="Times New Roman" w:hAnsi="Times New Roman" w:cs="Times New Roman"/>
      <w:lang w:eastAsia="cs-CZ"/>
    </w:rPr>
  </w:style>
  <w:style w:type="paragraph" w:customStyle="1" w:styleId="Point4letter">
    <w:name w:val="Point 4 (letter)"/>
    <w:basedOn w:val="Normal"/>
    <w:rsid w:val="00B50322"/>
    <w:pPr>
      <w:numPr>
        <w:ilvl w:val="8"/>
        <w:numId w:val="53"/>
      </w:numPr>
      <w:spacing w:before="120" w:after="120" w:line="240" w:lineRule="auto"/>
    </w:pPr>
    <w:rPr>
      <w:rFonts w:ascii="Times New Roman" w:eastAsia="Times New Roman" w:hAnsi="Times New Roman" w:cs="Times New Roman"/>
      <w:lang w:eastAsia="cs-CZ"/>
    </w:rPr>
  </w:style>
  <w:style w:type="paragraph" w:customStyle="1" w:styleId="Header1">
    <w:name w:val="Header1"/>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paragraph" w:customStyle="1" w:styleId="perex">
    <w:name w:val="perex"/>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character" w:styleId="Emphasis">
    <w:name w:val="Emphasis"/>
    <w:basedOn w:val="DefaultParagraphFont"/>
    <w:qFormat/>
    <w:locked/>
    <w:rsid w:val="00B50322"/>
    <w:rPr>
      <w:i/>
      <w:iCs/>
    </w:rPr>
  </w:style>
  <w:style w:type="paragraph" w:customStyle="1" w:styleId="plaintext0">
    <w:name w:val="plain_text"/>
    <w:basedOn w:val="Normal"/>
    <w:rsid w:val="00B50322"/>
    <w:pPr>
      <w:spacing w:before="150" w:after="150" w:line="240" w:lineRule="auto"/>
      <w:jc w:val="left"/>
    </w:pPr>
    <w:rPr>
      <w:rFonts w:ascii="Times New Roman" w:eastAsia="Times New Roman" w:hAnsi="Times New Roman" w:cs="Times New Roman"/>
      <w:lang w:eastAsia="cs-CZ"/>
    </w:rPr>
  </w:style>
  <w:style w:type="paragraph" w:customStyle="1" w:styleId="vet1">
    <w:name w:val="výčet 1"/>
    <w:basedOn w:val="Normal"/>
    <w:rsid w:val="00B50322"/>
    <w:pPr>
      <w:widowControl w:val="0"/>
      <w:tabs>
        <w:tab w:val="num" w:pos="567"/>
      </w:tabs>
      <w:adjustRightInd w:val="0"/>
      <w:spacing w:before="60" w:line="240" w:lineRule="atLeast"/>
      <w:ind w:left="567" w:hanging="567"/>
      <w:textAlignment w:val="baseline"/>
    </w:pPr>
    <w:rPr>
      <w:rFonts w:ascii="Times New Roman" w:eastAsia="Times New Roman" w:hAnsi="Times New Roman" w:cs="Times New Roman"/>
      <w:lang w:eastAsia="cs-CZ"/>
    </w:rPr>
  </w:style>
  <w:style w:type="paragraph" w:customStyle="1" w:styleId="CM1">
    <w:name w:val="CM1"/>
    <w:basedOn w:val="Default"/>
    <w:next w:val="Default"/>
    <w:rsid w:val="00B50322"/>
    <w:rPr>
      <w:rFonts w:ascii="EUAlbertina" w:hAnsi="EUAlbertina" w:cs="Times New Roman"/>
      <w:color w:val="auto"/>
    </w:rPr>
  </w:style>
  <w:style w:type="paragraph" w:customStyle="1" w:styleId="CM3">
    <w:name w:val="CM3"/>
    <w:basedOn w:val="Default"/>
    <w:next w:val="Default"/>
    <w:rsid w:val="00B50322"/>
    <w:rPr>
      <w:rFonts w:ascii="EUAlbertina" w:hAnsi="EUAlbertina"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HTML Top of Form" w:uiPriority="0"/>
    <w:lsdException w:name="HTML Bottom of Form" w:uiPriority="0"/>
    <w:lsdException w:name="Normal (Web)" w:uiPriority="0"/>
    <w:lsdException w:name="annotation subject" w:uiPriority="0"/>
    <w:lsdException w:name="Table Grid 5" w:uiPriority="0"/>
    <w:lsdException w:name="Balloon Text"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B86989"/>
    <w:pPr>
      <w:spacing w:line="360" w:lineRule="auto"/>
      <w:jc w:val="both"/>
    </w:pPr>
    <w:rPr>
      <w:rFonts w:eastAsia="SimSun" w:cs="Calibri"/>
      <w:sz w:val="24"/>
      <w:szCs w:val="24"/>
      <w:lang w:eastAsia="zh-CN"/>
    </w:rPr>
  </w:style>
  <w:style w:type="paragraph" w:styleId="Heading1">
    <w:name w:val="heading 1"/>
    <w:basedOn w:val="Normal"/>
    <w:next w:val="Normal"/>
    <w:link w:val="Heading1Char"/>
    <w:qFormat/>
    <w:rsid w:val="00584E55"/>
    <w:pPr>
      <w:keepNext/>
      <w:pageBreakBefore/>
      <w:numPr>
        <w:numId w:val="1"/>
      </w:numPr>
      <w:spacing w:before="240" w:after="60"/>
      <w:outlineLvl w:val="0"/>
    </w:pPr>
    <w:rPr>
      <w:rFonts w:cs="Times New Roman"/>
      <w:b/>
      <w:bCs/>
      <w:caps/>
      <w:kern w:val="32"/>
      <w:sz w:val="32"/>
      <w:szCs w:val="32"/>
    </w:rPr>
  </w:style>
  <w:style w:type="paragraph" w:styleId="Heading2">
    <w:name w:val="heading 2"/>
    <w:basedOn w:val="Normal"/>
    <w:next w:val="Normal"/>
    <w:link w:val="Heading2Char"/>
    <w:qFormat/>
    <w:rsid w:val="007D6E9F"/>
    <w:pPr>
      <w:keepNext/>
      <w:numPr>
        <w:ilvl w:val="1"/>
        <w:numId w:val="1"/>
      </w:numPr>
      <w:spacing w:before="240" w:after="60"/>
      <w:outlineLvl w:val="1"/>
    </w:pPr>
    <w:rPr>
      <w:rFonts w:cs="Times New Roman"/>
      <w:b/>
      <w:bCs/>
      <w:i/>
      <w:iCs/>
      <w:sz w:val="28"/>
      <w:szCs w:val="28"/>
    </w:rPr>
  </w:style>
  <w:style w:type="paragraph" w:styleId="Heading3">
    <w:name w:val="heading 3"/>
    <w:aliases w:val="B.I.1. Název záměru"/>
    <w:basedOn w:val="Normal"/>
    <w:next w:val="Normal"/>
    <w:link w:val="Heading3Char"/>
    <w:qFormat/>
    <w:rsid w:val="00B86989"/>
    <w:pPr>
      <w:keepNext/>
      <w:numPr>
        <w:ilvl w:val="2"/>
        <w:numId w:val="1"/>
      </w:numPr>
      <w:spacing w:before="360" w:after="60"/>
      <w:outlineLvl w:val="2"/>
    </w:pPr>
    <w:rPr>
      <w:rFonts w:cs="Times New Roman"/>
      <w:b/>
      <w:bCs/>
      <w:i/>
      <w:iCs/>
      <w:sz w:val="26"/>
      <w:szCs w:val="26"/>
    </w:rPr>
  </w:style>
  <w:style w:type="paragraph" w:styleId="Heading4">
    <w:name w:val="heading 4"/>
    <w:basedOn w:val="Normal"/>
    <w:next w:val="Normal"/>
    <w:link w:val="Heading4Char"/>
    <w:qFormat/>
    <w:rsid w:val="00B86989"/>
    <w:pPr>
      <w:keepNext/>
      <w:numPr>
        <w:ilvl w:val="3"/>
        <w:numId w:val="1"/>
      </w:numPr>
      <w:spacing w:before="240" w:after="60"/>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B86989"/>
    <w:pPr>
      <w:numPr>
        <w:ilvl w:val="4"/>
        <w:numId w:val="1"/>
      </w:numPr>
      <w:spacing w:before="240" w:after="60"/>
      <w:outlineLvl w:val="4"/>
    </w:pPr>
    <w:rPr>
      <w:rFonts w:cs="Times New Roman"/>
      <w:b/>
      <w:bCs/>
      <w:i/>
      <w:iCs/>
      <w:sz w:val="26"/>
      <w:szCs w:val="26"/>
    </w:rPr>
  </w:style>
  <w:style w:type="paragraph" w:styleId="Heading6">
    <w:name w:val="heading 6"/>
    <w:basedOn w:val="Normal"/>
    <w:next w:val="Normal"/>
    <w:link w:val="Heading6Char"/>
    <w:qFormat/>
    <w:rsid w:val="00B86989"/>
    <w:pPr>
      <w:numPr>
        <w:ilvl w:val="5"/>
        <w:numId w:val="1"/>
      </w:numPr>
      <w:spacing w:before="240" w:after="60"/>
      <w:outlineLvl w:val="5"/>
    </w:pPr>
    <w:rPr>
      <w:rFonts w:ascii="Times New Roman" w:hAnsi="Times New Roman" w:cs="Times New Roman"/>
      <w:b/>
      <w:bCs/>
    </w:rPr>
  </w:style>
  <w:style w:type="paragraph" w:styleId="Heading7">
    <w:name w:val="heading 7"/>
    <w:basedOn w:val="Normal"/>
    <w:next w:val="Normal"/>
    <w:link w:val="Heading7Char"/>
    <w:qFormat/>
    <w:rsid w:val="00B86989"/>
    <w:pPr>
      <w:numPr>
        <w:ilvl w:val="6"/>
        <w:numId w:val="1"/>
      </w:numPr>
      <w:spacing w:before="240" w:after="60"/>
      <w:outlineLvl w:val="6"/>
    </w:pPr>
    <w:rPr>
      <w:rFonts w:ascii="Times New Roman" w:hAnsi="Times New Roman" w:cs="Times New Roman"/>
    </w:rPr>
  </w:style>
  <w:style w:type="paragraph" w:styleId="Heading8">
    <w:name w:val="heading 8"/>
    <w:basedOn w:val="Normal"/>
    <w:next w:val="Normal"/>
    <w:link w:val="Heading8Char"/>
    <w:qFormat/>
    <w:rsid w:val="00B86989"/>
    <w:pPr>
      <w:numPr>
        <w:ilvl w:val="7"/>
        <w:numId w:val="1"/>
      </w:numPr>
      <w:spacing w:before="240" w:after="60"/>
      <w:outlineLvl w:val="7"/>
    </w:pPr>
    <w:rPr>
      <w:rFonts w:ascii="Times New Roman" w:hAnsi="Times New Roman" w:cs="Times New Roman"/>
      <w:i/>
      <w:iCs/>
    </w:rPr>
  </w:style>
  <w:style w:type="paragraph" w:styleId="Heading9">
    <w:name w:val="heading 9"/>
    <w:basedOn w:val="Normal"/>
    <w:next w:val="Normal"/>
    <w:link w:val="Heading9Char"/>
    <w:qFormat/>
    <w:rsid w:val="00B86989"/>
    <w:pPr>
      <w:numPr>
        <w:ilvl w:val="8"/>
        <w:numId w:val="1"/>
      </w:numPr>
      <w:spacing w:before="240" w:after="60"/>
      <w:outlineLvl w:val="8"/>
    </w:pPr>
    <w:rPr>
      <w:rFonts w:ascii="Arial" w:hAnsi="Arial"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584E55"/>
    <w:rPr>
      <w:rFonts w:eastAsia="SimSun"/>
      <w:b/>
      <w:bCs/>
      <w:caps/>
      <w:kern w:val="32"/>
      <w:sz w:val="32"/>
      <w:szCs w:val="32"/>
      <w:lang w:eastAsia="zh-CN"/>
    </w:rPr>
  </w:style>
  <w:style w:type="character" w:customStyle="1" w:styleId="Heading2Char">
    <w:name w:val="Heading 2 Char"/>
    <w:link w:val="Heading2"/>
    <w:locked/>
    <w:rsid w:val="007D6E9F"/>
    <w:rPr>
      <w:rFonts w:eastAsia="SimSun"/>
      <w:b/>
      <w:bCs/>
      <w:i/>
      <w:iCs/>
      <w:sz w:val="28"/>
      <w:szCs w:val="28"/>
      <w:lang w:eastAsia="zh-CN"/>
    </w:rPr>
  </w:style>
  <w:style w:type="character" w:customStyle="1" w:styleId="Heading3Char">
    <w:name w:val="Heading 3 Char"/>
    <w:aliases w:val="B.I.1. Název záměru Char"/>
    <w:link w:val="Heading3"/>
    <w:locked/>
    <w:rsid w:val="00B86989"/>
    <w:rPr>
      <w:rFonts w:eastAsia="SimSun"/>
      <w:b/>
      <w:bCs/>
      <w:i/>
      <w:iCs/>
      <w:sz w:val="26"/>
      <w:szCs w:val="26"/>
      <w:lang w:eastAsia="zh-CN"/>
    </w:rPr>
  </w:style>
  <w:style w:type="character" w:customStyle="1" w:styleId="Heading4Char">
    <w:name w:val="Heading 4 Char"/>
    <w:link w:val="Heading4"/>
    <w:locked/>
    <w:rsid w:val="00B86989"/>
    <w:rPr>
      <w:rFonts w:ascii="Times New Roman" w:eastAsia="SimSun" w:hAnsi="Times New Roman"/>
      <w:b/>
      <w:bCs/>
      <w:sz w:val="28"/>
      <w:szCs w:val="28"/>
      <w:lang w:eastAsia="zh-CN"/>
    </w:rPr>
  </w:style>
  <w:style w:type="character" w:customStyle="1" w:styleId="Heading5Char">
    <w:name w:val="Heading 5 Char"/>
    <w:link w:val="Heading5"/>
    <w:locked/>
    <w:rsid w:val="00B86989"/>
    <w:rPr>
      <w:rFonts w:eastAsia="SimSun"/>
      <w:b/>
      <w:bCs/>
      <w:i/>
      <w:iCs/>
      <w:sz w:val="26"/>
      <w:szCs w:val="26"/>
      <w:lang w:eastAsia="zh-CN"/>
    </w:rPr>
  </w:style>
  <w:style w:type="character" w:customStyle="1" w:styleId="Heading6Char">
    <w:name w:val="Heading 6 Char"/>
    <w:link w:val="Heading6"/>
    <w:locked/>
    <w:rsid w:val="00B86989"/>
    <w:rPr>
      <w:rFonts w:ascii="Times New Roman" w:eastAsia="SimSun" w:hAnsi="Times New Roman"/>
      <w:b/>
      <w:bCs/>
      <w:sz w:val="24"/>
      <w:szCs w:val="24"/>
      <w:lang w:eastAsia="zh-CN"/>
    </w:rPr>
  </w:style>
  <w:style w:type="character" w:customStyle="1" w:styleId="Heading7Char">
    <w:name w:val="Heading 7 Char"/>
    <w:link w:val="Heading7"/>
    <w:locked/>
    <w:rsid w:val="00B86989"/>
    <w:rPr>
      <w:rFonts w:ascii="Times New Roman" w:eastAsia="SimSun" w:hAnsi="Times New Roman"/>
      <w:sz w:val="24"/>
      <w:szCs w:val="24"/>
      <w:lang w:eastAsia="zh-CN"/>
    </w:rPr>
  </w:style>
  <w:style w:type="character" w:customStyle="1" w:styleId="Heading8Char">
    <w:name w:val="Heading 8 Char"/>
    <w:link w:val="Heading8"/>
    <w:locked/>
    <w:rsid w:val="00B86989"/>
    <w:rPr>
      <w:rFonts w:ascii="Times New Roman" w:eastAsia="SimSun" w:hAnsi="Times New Roman"/>
      <w:i/>
      <w:iCs/>
      <w:sz w:val="24"/>
      <w:szCs w:val="24"/>
      <w:lang w:eastAsia="zh-CN"/>
    </w:rPr>
  </w:style>
  <w:style w:type="character" w:customStyle="1" w:styleId="Heading9Char">
    <w:name w:val="Heading 9 Char"/>
    <w:link w:val="Heading9"/>
    <w:locked/>
    <w:rsid w:val="00B86989"/>
    <w:rPr>
      <w:rFonts w:ascii="Arial" w:eastAsia="SimSun" w:hAnsi="Arial"/>
      <w:sz w:val="24"/>
      <w:szCs w:val="24"/>
      <w:lang w:eastAsia="zh-CN"/>
    </w:rPr>
  </w:style>
  <w:style w:type="paragraph" w:styleId="Header">
    <w:name w:val="header"/>
    <w:basedOn w:val="Normal"/>
    <w:link w:val="HeaderChar"/>
    <w:rsid w:val="00B86989"/>
    <w:pPr>
      <w:tabs>
        <w:tab w:val="center" w:pos="4536"/>
        <w:tab w:val="right" w:pos="9072"/>
      </w:tabs>
      <w:spacing w:line="240" w:lineRule="auto"/>
    </w:pPr>
  </w:style>
  <w:style w:type="character" w:customStyle="1" w:styleId="HeaderChar">
    <w:name w:val="Header Char"/>
    <w:basedOn w:val="DefaultParagraphFont"/>
    <w:link w:val="Header"/>
    <w:locked/>
    <w:rsid w:val="00B86989"/>
  </w:style>
  <w:style w:type="paragraph" w:styleId="Footer">
    <w:name w:val="footer"/>
    <w:basedOn w:val="Normal"/>
    <w:link w:val="FooterChar"/>
    <w:rsid w:val="00B86989"/>
    <w:pPr>
      <w:tabs>
        <w:tab w:val="center" w:pos="4536"/>
        <w:tab w:val="right" w:pos="9072"/>
      </w:tabs>
      <w:spacing w:line="240" w:lineRule="auto"/>
    </w:pPr>
  </w:style>
  <w:style w:type="character" w:customStyle="1" w:styleId="FooterChar">
    <w:name w:val="Footer Char"/>
    <w:basedOn w:val="DefaultParagraphFont"/>
    <w:link w:val="Footer"/>
    <w:locked/>
    <w:rsid w:val="00B86989"/>
  </w:style>
  <w:style w:type="paragraph" w:styleId="BalloonText">
    <w:name w:val="Balloon Text"/>
    <w:basedOn w:val="Normal"/>
    <w:link w:val="BalloonTextChar"/>
    <w:semiHidden/>
    <w:rsid w:val="00B86989"/>
    <w:pPr>
      <w:spacing w:line="240" w:lineRule="auto"/>
    </w:pPr>
    <w:rPr>
      <w:rFonts w:ascii="Tahoma" w:eastAsia="Calibri" w:hAnsi="Tahoma" w:cs="Times New Roman"/>
      <w:sz w:val="16"/>
      <w:szCs w:val="16"/>
    </w:rPr>
  </w:style>
  <w:style w:type="character" w:customStyle="1" w:styleId="BalloonTextChar">
    <w:name w:val="Balloon Text Char"/>
    <w:link w:val="BalloonText"/>
    <w:semiHidden/>
    <w:locked/>
    <w:rsid w:val="00B86989"/>
    <w:rPr>
      <w:rFonts w:ascii="Tahoma" w:hAnsi="Tahoma" w:cs="Tahoma"/>
      <w:sz w:val="16"/>
      <w:szCs w:val="16"/>
    </w:rPr>
  </w:style>
  <w:style w:type="paragraph" w:styleId="TOC1">
    <w:name w:val="toc 1"/>
    <w:aliases w:val="Obsah EIA"/>
    <w:basedOn w:val="Normal"/>
    <w:next w:val="Normal"/>
    <w:autoRedefine/>
    <w:rsid w:val="00A1191E"/>
    <w:pPr>
      <w:tabs>
        <w:tab w:val="right" w:leader="dot" w:pos="9060"/>
      </w:tabs>
    </w:pPr>
    <w:rPr>
      <w:b/>
      <w:bCs/>
      <w:caps/>
    </w:rPr>
  </w:style>
  <w:style w:type="paragraph" w:styleId="TOC2">
    <w:name w:val="toc 2"/>
    <w:basedOn w:val="Normal"/>
    <w:next w:val="Normal"/>
    <w:autoRedefine/>
    <w:rsid w:val="00B86989"/>
    <w:pPr>
      <w:ind w:left="220"/>
    </w:pPr>
    <w:rPr>
      <w:b/>
      <w:bCs/>
      <w:caps/>
    </w:rPr>
  </w:style>
  <w:style w:type="character" w:styleId="Hyperlink">
    <w:name w:val="Hyperlink"/>
    <w:rsid w:val="00B86989"/>
    <w:rPr>
      <w:color w:val="0000FF"/>
      <w:u w:val="single"/>
    </w:rPr>
  </w:style>
  <w:style w:type="character" w:styleId="BookTitle">
    <w:name w:val="Book Title"/>
    <w:uiPriority w:val="99"/>
    <w:qFormat/>
    <w:rsid w:val="00893649"/>
    <w:rPr>
      <w:b/>
      <w:bCs/>
      <w:smallCaps/>
      <w:spacing w:val="5"/>
    </w:rPr>
  </w:style>
  <w:style w:type="paragraph" w:styleId="ListParagraph">
    <w:name w:val="List Paragraph"/>
    <w:basedOn w:val="Normal"/>
    <w:uiPriority w:val="34"/>
    <w:qFormat/>
    <w:rsid w:val="00893649"/>
    <w:pPr>
      <w:ind w:left="720"/>
    </w:pPr>
  </w:style>
  <w:style w:type="character" w:styleId="IntenseReference">
    <w:name w:val="Intense Reference"/>
    <w:uiPriority w:val="99"/>
    <w:qFormat/>
    <w:rsid w:val="00893649"/>
    <w:rPr>
      <w:b/>
      <w:bCs/>
      <w:smallCaps/>
      <w:color w:val="auto"/>
      <w:spacing w:val="5"/>
      <w:u w:val="single"/>
    </w:rPr>
  </w:style>
  <w:style w:type="character" w:styleId="Strong">
    <w:name w:val="Strong"/>
    <w:qFormat/>
    <w:rsid w:val="00893649"/>
    <w:rPr>
      <w:b/>
      <w:bCs/>
      <w:sz w:val="24"/>
      <w:szCs w:val="24"/>
    </w:rPr>
  </w:style>
  <w:style w:type="paragraph" w:styleId="TOCHeading">
    <w:name w:val="TOC Heading"/>
    <w:basedOn w:val="Heading1"/>
    <w:next w:val="Normal"/>
    <w:uiPriority w:val="39"/>
    <w:qFormat/>
    <w:rsid w:val="004848A4"/>
    <w:pPr>
      <w:keepLines/>
      <w:pageBreakBefore w:val="0"/>
      <w:numPr>
        <w:numId w:val="0"/>
      </w:numPr>
      <w:spacing w:before="480" w:after="0" w:line="276" w:lineRule="auto"/>
      <w:jc w:val="left"/>
      <w:outlineLvl w:val="9"/>
    </w:pPr>
    <w:rPr>
      <w:rFonts w:ascii="Cambria" w:eastAsia="Times New Roman" w:hAnsi="Cambria" w:cs="Cambria"/>
      <w:caps w:val="0"/>
      <w:color w:val="365F91"/>
      <w:kern w:val="0"/>
      <w:lang w:val="en-US" w:eastAsia="ja-JP"/>
    </w:rPr>
  </w:style>
  <w:style w:type="character" w:styleId="PageNumber">
    <w:name w:val="page number"/>
    <w:basedOn w:val="DefaultParagraphFont"/>
    <w:rsid w:val="0021774F"/>
  </w:style>
  <w:style w:type="paragraph" w:customStyle="1" w:styleId="text">
    <w:name w:val="text"/>
    <w:basedOn w:val="Normal"/>
    <w:qFormat/>
    <w:rsid w:val="000261CC"/>
    <w:pPr>
      <w:spacing w:before="120" w:line="240" w:lineRule="auto"/>
    </w:pPr>
    <w:rPr>
      <w:rFonts w:ascii="Times New Roman" w:eastAsia="Times New Roman" w:hAnsi="Times New Roman" w:cs="Times New Roman"/>
      <w:lang w:eastAsia="cs-CZ"/>
    </w:rPr>
  </w:style>
  <w:style w:type="table" w:styleId="TableGrid">
    <w:name w:val="Table Grid"/>
    <w:basedOn w:val="TableNormal"/>
    <w:uiPriority w:val="99"/>
    <w:rsid w:val="00415377"/>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Text1">
    <w:name w:val="Footnote Text1"/>
    <w:basedOn w:val="Normal"/>
    <w:next w:val="FootnoteText"/>
    <w:link w:val="FootnoteTextChar"/>
    <w:uiPriority w:val="99"/>
    <w:semiHidden/>
    <w:unhideWhenUsed/>
    <w:rsid w:val="000662EF"/>
    <w:pPr>
      <w:spacing w:line="240" w:lineRule="auto"/>
      <w:jc w:val="left"/>
    </w:pPr>
    <w:rPr>
      <w:rFonts w:eastAsia="Calibri" w:cs="Times New Roman"/>
      <w:sz w:val="20"/>
      <w:szCs w:val="20"/>
      <w:lang w:eastAsia="cs-CZ"/>
    </w:rPr>
  </w:style>
  <w:style w:type="character" w:customStyle="1" w:styleId="FootnoteTextChar">
    <w:name w:val="Footnote Text Char"/>
    <w:link w:val="FootnoteText1"/>
    <w:semiHidden/>
    <w:rsid w:val="000662EF"/>
    <w:rPr>
      <w:sz w:val="20"/>
      <w:szCs w:val="20"/>
    </w:rPr>
  </w:style>
  <w:style w:type="character" w:styleId="FootnoteReference">
    <w:name w:val="footnote reference"/>
    <w:semiHidden/>
    <w:unhideWhenUsed/>
    <w:locked/>
    <w:rsid w:val="000662EF"/>
    <w:rPr>
      <w:vertAlign w:val="superscript"/>
    </w:rPr>
  </w:style>
  <w:style w:type="paragraph" w:styleId="FootnoteText">
    <w:name w:val="footnote text"/>
    <w:basedOn w:val="Normal"/>
    <w:link w:val="FootnoteTextChar1"/>
    <w:semiHidden/>
    <w:unhideWhenUsed/>
    <w:locked/>
    <w:rsid w:val="000662EF"/>
    <w:rPr>
      <w:sz w:val="20"/>
      <w:szCs w:val="20"/>
    </w:rPr>
  </w:style>
  <w:style w:type="character" w:customStyle="1" w:styleId="FootnoteTextChar1">
    <w:name w:val="Footnote Text Char1"/>
    <w:basedOn w:val="DefaultParagraphFont"/>
    <w:link w:val="FootnoteText"/>
    <w:semiHidden/>
    <w:rsid w:val="000662EF"/>
    <w:rPr>
      <w:rFonts w:eastAsia="SimSun" w:cs="Calibri"/>
      <w:lang w:eastAsia="zh-CN"/>
    </w:rPr>
  </w:style>
  <w:style w:type="numbering" w:customStyle="1" w:styleId="NoList1">
    <w:name w:val="No List1"/>
    <w:next w:val="NoList"/>
    <w:uiPriority w:val="99"/>
    <w:semiHidden/>
    <w:unhideWhenUsed/>
    <w:rsid w:val="00B50322"/>
  </w:style>
  <w:style w:type="numbering" w:customStyle="1" w:styleId="NoList11">
    <w:name w:val="No List11"/>
    <w:next w:val="NoList"/>
    <w:semiHidden/>
    <w:rsid w:val="00B50322"/>
  </w:style>
  <w:style w:type="paragraph" w:customStyle="1" w:styleId="ILF-Standard">
    <w:name w:val="ILF-Standard"/>
    <w:rsid w:val="00B50322"/>
    <w:pPr>
      <w:jc w:val="both"/>
    </w:pPr>
    <w:rPr>
      <w:rFonts w:ascii="Arial" w:eastAsia="Times New Roman" w:hAnsi="Arial"/>
      <w:sz w:val="22"/>
    </w:rPr>
  </w:style>
  <w:style w:type="paragraph" w:styleId="BodyText2">
    <w:name w:val="Body Text 2"/>
    <w:basedOn w:val="Normal"/>
    <w:link w:val="BodyText2Char"/>
    <w:locked/>
    <w:rsid w:val="00B50322"/>
    <w:pPr>
      <w:spacing w:line="240" w:lineRule="auto"/>
    </w:pPr>
    <w:rPr>
      <w:rFonts w:ascii="Times New Roman" w:eastAsia="Times New Roman" w:hAnsi="Times New Roman" w:cs="Times New Roman"/>
      <w:color w:val="0000FF"/>
      <w:szCs w:val="20"/>
      <w:lang w:eastAsia="cs-CZ"/>
    </w:rPr>
  </w:style>
  <w:style w:type="character" w:customStyle="1" w:styleId="BodyText2Char">
    <w:name w:val="Body Text 2 Char"/>
    <w:basedOn w:val="DefaultParagraphFont"/>
    <w:link w:val="BodyText2"/>
    <w:rsid w:val="00B50322"/>
    <w:rPr>
      <w:rFonts w:ascii="Times New Roman" w:eastAsia="Times New Roman" w:hAnsi="Times New Roman"/>
      <w:color w:val="0000FF"/>
      <w:sz w:val="24"/>
    </w:rPr>
  </w:style>
  <w:style w:type="paragraph" w:styleId="BodyTextIndent2">
    <w:name w:val="Body Text Indent 2"/>
    <w:basedOn w:val="Normal"/>
    <w:link w:val="BodyTextIndent2Char"/>
    <w:locked/>
    <w:rsid w:val="00B50322"/>
    <w:pPr>
      <w:tabs>
        <w:tab w:val="num" w:pos="1418"/>
      </w:tabs>
      <w:spacing w:line="240" w:lineRule="auto"/>
      <w:ind w:left="1418" w:hanging="425"/>
      <w:jc w:val="left"/>
    </w:pPr>
    <w:rPr>
      <w:rFonts w:ascii="Arial" w:eastAsia="Times New Roman" w:hAnsi="Arial" w:cs="Times New Roman"/>
      <w:szCs w:val="20"/>
      <w:lang w:eastAsia="cs-CZ"/>
    </w:rPr>
  </w:style>
  <w:style w:type="character" w:customStyle="1" w:styleId="BodyTextIndent2Char">
    <w:name w:val="Body Text Indent 2 Char"/>
    <w:basedOn w:val="DefaultParagraphFont"/>
    <w:link w:val="BodyTextIndent2"/>
    <w:rsid w:val="00B50322"/>
    <w:rPr>
      <w:rFonts w:ascii="Arial" w:eastAsia="Times New Roman" w:hAnsi="Arial"/>
      <w:sz w:val="24"/>
    </w:rPr>
  </w:style>
  <w:style w:type="paragraph" w:styleId="BodyText">
    <w:name w:val="Body Text"/>
    <w:basedOn w:val="Normal"/>
    <w:link w:val="BodyTextChar"/>
    <w:locked/>
    <w:rsid w:val="00B50322"/>
    <w:pPr>
      <w:overflowPunct w:val="0"/>
      <w:autoSpaceDE w:val="0"/>
      <w:autoSpaceDN w:val="0"/>
      <w:adjustRightInd w:val="0"/>
      <w:jc w:val="left"/>
    </w:pPr>
    <w:rPr>
      <w:rFonts w:ascii="Arial" w:eastAsia="Times New Roman" w:hAnsi="Arial" w:cs="Times New Roman"/>
      <w:i/>
      <w:iCs/>
      <w:szCs w:val="20"/>
      <w:lang w:eastAsia="cs-CZ"/>
    </w:rPr>
  </w:style>
  <w:style w:type="character" w:customStyle="1" w:styleId="BodyTextChar">
    <w:name w:val="Body Text Char"/>
    <w:basedOn w:val="DefaultParagraphFont"/>
    <w:link w:val="BodyText"/>
    <w:rsid w:val="00B50322"/>
    <w:rPr>
      <w:rFonts w:ascii="Arial" w:eastAsia="Times New Roman" w:hAnsi="Arial"/>
      <w:i/>
      <w:iCs/>
      <w:sz w:val="24"/>
    </w:rPr>
  </w:style>
  <w:style w:type="paragraph" w:styleId="BodyTextIndent">
    <w:name w:val="Body Text Indent"/>
    <w:basedOn w:val="Normal"/>
    <w:link w:val="BodyTextIndentChar"/>
    <w:locked/>
    <w:rsid w:val="00B50322"/>
    <w:pPr>
      <w:spacing w:line="240" w:lineRule="auto"/>
      <w:ind w:left="5670" w:hanging="3330"/>
      <w:jc w:val="left"/>
    </w:pPr>
    <w:rPr>
      <w:rFonts w:ascii="Arial" w:eastAsia="Times New Roman" w:hAnsi="Arial" w:cs="Times New Roman"/>
      <w:szCs w:val="20"/>
      <w:lang w:eastAsia="cs-CZ"/>
    </w:rPr>
  </w:style>
  <w:style w:type="character" w:customStyle="1" w:styleId="BodyTextIndentChar">
    <w:name w:val="Body Text Indent Char"/>
    <w:basedOn w:val="DefaultParagraphFont"/>
    <w:link w:val="BodyTextIndent"/>
    <w:rsid w:val="00B50322"/>
    <w:rPr>
      <w:rFonts w:ascii="Arial" w:eastAsia="Times New Roman" w:hAnsi="Arial"/>
      <w:sz w:val="24"/>
    </w:rPr>
  </w:style>
  <w:style w:type="paragraph" w:styleId="BodyText3">
    <w:name w:val="Body Text 3"/>
    <w:basedOn w:val="Normal"/>
    <w:link w:val="BodyText3Char"/>
    <w:locked/>
    <w:rsid w:val="00B50322"/>
    <w:pPr>
      <w:jc w:val="left"/>
    </w:pPr>
    <w:rPr>
      <w:rFonts w:ascii="Arial" w:eastAsia="Times New Roman" w:hAnsi="Arial" w:cs="Arial"/>
      <w:b/>
      <w:bCs/>
      <w:szCs w:val="20"/>
      <w:lang w:eastAsia="cs-CZ"/>
    </w:rPr>
  </w:style>
  <w:style w:type="character" w:customStyle="1" w:styleId="BodyText3Char">
    <w:name w:val="Body Text 3 Char"/>
    <w:basedOn w:val="DefaultParagraphFont"/>
    <w:link w:val="BodyText3"/>
    <w:rsid w:val="00B50322"/>
    <w:rPr>
      <w:rFonts w:ascii="Arial" w:eastAsia="Times New Roman" w:hAnsi="Arial" w:cs="Arial"/>
      <w:b/>
      <w:bCs/>
      <w:sz w:val="24"/>
    </w:rPr>
  </w:style>
  <w:style w:type="paragraph" w:styleId="Title">
    <w:name w:val="Title"/>
    <w:basedOn w:val="Normal"/>
    <w:link w:val="TitleChar"/>
    <w:qFormat/>
    <w:locked/>
    <w:rsid w:val="00B50322"/>
    <w:pPr>
      <w:jc w:val="center"/>
    </w:pPr>
    <w:rPr>
      <w:rFonts w:ascii="Arial" w:eastAsia="Times New Roman" w:hAnsi="Arial" w:cs="Arial"/>
      <w:b/>
      <w:bCs/>
      <w:sz w:val="28"/>
      <w:szCs w:val="20"/>
      <w:lang w:eastAsia="cs-CZ"/>
    </w:rPr>
  </w:style>
  <w:style w:type="character" w:customStyle="1" w:styleId="TitleChar">
    <w:name w:val="Title Char"/>
    <w:basedOn w:val="DefaultParagraphFont"/>
    <w:link w:val="Title"/>
    <w:rsid w:val="00B50322"/>
    <w:rPr>
      <w:rFonts w:ascii="Arial" w:eastAsia="Times New Roman" w:hAnsi="Arial" w:cs="Arial"/>
      <w:b/>
      <w:bCs/>
      <w:sz w:val="28"/>
    </w:rPr>
  </w:style>
  <w:style w:type="paragraph" w:customStyle="1" w:styleId="Styl2">
    <w:name w:val="Styl2"/>
    <w:basedOn w:val="Normal"/>
    <w:rsid w:val="00B50322"/>
    <w:pPr>
      <w:overflowPunct w:val="0"/>
      <w:autoSpaceDE w:val="0"/>
      <w:autoSpaceDN w:val="0"/>
      <w:adjustRightInd w:val="0"/>
      <w:spacing w:before="120"/>
    </w:pPr>
    <w:rPr>
      <w:rFonts w:ascii="Times New Roman" w:eastAsia="Times New Roman" w:hAnsi="Times New Roman" w:cs="Times New Roman"/>
      <w:szCs w:val="20"/>
      <w:lang w:eastAsia="cs-CZ"/>
    </w:rPr>
  </w:style>
  <w:style w:type="paragraph" w:customStyle="1" w:styleId="nadpis11">
    <w:name w:val="nadpis 1.1"/>
    <w:basedOn w:val="Heading2"/>
    <w:rsid w:val="00B50322"/>
    <w:pPr>
      <w:numPr>
        <w:ilvl w:val="0"/>
        <w:numId w:val="0"/>
      </w:numPr>
      <w:jc w:val="left"/>
    </w:pPr>
    <w:rPr>
      <w:rFonts w:ascii="Arial" w:eastAsia="Times New Roman" w:hAnsi="Arial" w:cs="Arial"/>
      <w:b w:val="0"/>
      <w:i w:val="0"/>
      <w:sz w:val="24"/>
      <w:lang w:eastAsia="cs-CZ"/>
    </w:rPr>
  </w:style>
  <w:style w:type="paragraph" w:customStyle="1" w:styleId="nadpis1">
    <w:name w:val="nadpis 1."/>
    <w:basedOn w:val="Heading1"/>
    <w:rsid w:val="00B50322"/>
    <w:pPr>
      <w:pageBreakBefore w:val="0"/>
      <w:numPr>
        <w:numId w:val="0"/>
      </w:numPr>
      <w:spacing w:before="0" w:after="0"/>
      <w:jc w:val="left"/>
    </w:pPr>
    <w:rPr>
      <w:rFonts w:ascii="Arial" w:eastAsia="Times New Roman" w:hAnsi="Arial"/>
      <w:bCs w:val="0"/>
      <w:kern w:val="0"/>
      <w:sz w:val="24"/>
      <w:szCs w:val="24"/>
      <w:lang w:eastAsia="cs-CZ"/>
    </w:rPr>
  </w:style>
  <w:style w:type="paragraph" w:styleId="Subtitle">
    <w:name w:val="Subtitle"/>
    <w:basedOn w:val="Normal"/>
    <w:link w:val="SubtitleChar"/>
    <w:qFormat/>
    <w:locked/>
    <w:rsid w:val="00B50322"/>
    <w:pPr>
      <w:numPr>
        <w:numId w:val="23"/>
      </w:numPr>
      <w:tabs>
        <w:tab w:val="clear" w:pos="768"/>
        <w:tab w:val="num" w:pos="284"/>
      </w:tabs>
      <w:spacing w:line="240" w:lineRule="auto"/>
      <w:ind w:hanging="768"/>
      <w:jc w:val="left"/>
    </w:pPr>
    <w:rPr>
      <w:rFonts w:ascii="Arial" w:eastAsia="Times New Roman" w:hAnsi="Arial" w:cs="Times New Roman"/>
      <w:b/>
      <w:bCs/>
      <w:szCs w:val="20"/>
      <w:lang w:eastAsia="cs-CZ"/>
    </w:rPr>
  </w:style>
  <w:style w:type="character" w:customStyle="1" w:styleId="SubtitleChar">
    <w:name w:val="Subtitle Char"/>
    <w:basedOn w:val="DefaultParagraphFont"/>
    <w:link w:val="Subtitle"/>
    <w:rsid w:val="00B50322"/>
    <w:rPr>
      <w:rFonts w:ascii="Arial" w:eastAsia="Times New Roman" w:hAnsi="Arial"/>
      <w:b/>
      <w:bCs/>
      <w:sz w:val="24"/>
    </w:rPr>
  </w:style>
  <w:style w:type="paragraph" w:customStyle="1" w:styleId="Adajeooznamovateli">
    <w:name w:val="A.údaje o oznamovateli"/>
    <w:basedOn w:val="Heading1"/>
    <w:rsid w:val="00B50322"/>
    <w:pPr>
      <w:pageBreakBefore w:val="0"/>
      <w:numPr>
        <w:numId w:val="0"/>
      </w:numPr>
      <w:overflowPunct w:val="0"/>
      <w:autoSpaceDE w:val="0"/>
      <w:autoSpaceDN w:val="0"/>
      <w:adjustRightInd w:val="0"/>
    </w:pPr>
    <w:rPr>
      <w:rFonts w:ascii="Arial" w:eastAsia="Times New Roman" w:hAnsi="Arial" w:cs="Arial"/>
      <w:bCs w:val="0"/>
      <w:caps w:val="0"/>
      <w:lang w:eastAsia="cs-CZ"/>
    </w:rPr>
  </w:style>
  <w:style w:type="paragraph" w:customStyle="1" w:styleId="BIZkladndaje">
    <w:name w:val="B.I.Základní údaje"/>
    <w:basedOn w:val="Heading2"/>
    <w:rsid w:val="00B50322"/>
    <w:pPr>
      <w:numPr>
        <w:ilvl w:val="0"/>
        <w:numId w:val="0"/>
      </w:numPr>
      <w:spacing w:before="0" w:after="0" w:line="240" w:lineRule="auto"/>
    </w:pPr>
    <w:rPr>
      <w:rFonts w:ascii="Arial" w:eastAsia="Times New Roman" w:hAnsi="Arial" w:cs="Arial"/>
      <w:i w:val="0"/>
      <w:iCs w:val="0"/>
      <w:szCs w:val="20"/>
      <w:lang w:eastAsia="cs-CZ"/>
    </w:rPr>
  </w:style>
  <w:style w:type="paragraph" w:customStyle="1" w:styleId="Normln">
    <w:name w:val="Norm‡ln’"/>
    <w:link w:val="NormlnChar"/>
    <w:rsid w:val="00B50322"/>
    <w:rPr>
      <w:rFonts w:ascii="Times New Roman" w:eastAsia="Times New Roman" w:hAnsi="Times New Roman"/>
    </w:rPr>
  </w:style>
  <w:style w:type="paragraph" w:styleId="TOC3">
    <w:name w:val="toc 3"/>
    <w:basedOn w:val="Normal"/>
    <w:next w:val="Normal"/>
    <w:autoRedefine/>
    <w:semiHidden/>
    <w:locked/>
    <w:rsid w:val="00B50322"/>
    <w:pPr>
      <w:spacing w:line="240" w:lineRule="auto"/>
      <w:ind w:left="480"/>
      <w:jc w:val="left"/>
    </w:pPr>
    <w:rPr>
      <w:rFonts w:ascii="Times New Roman" w:eastAsia="Times New Roman" w:hAnsi="Times New Roman" w:cs="Times New Roman"/>
      <w:i/>
      <w:iCs/>
      <w:sz w:val="20"/>
      <w:szCs w:val="20"/>
      <w:lang w:eastAsia="cs-CZ"/>
    </w:rPr>
  </w:style>
  <w:style w:type="paragraph" w:styleId="NormalWeb">
    <w:name w:val="Normal (Web)"/>
    <w:basedOn w:val="Normal"/>
    <w:locked/>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paragraph" w:styleId="BodyTextIndent3">
    <w:name w:val="Body Text Indent 3"/>
    <w:basedOn w:val="Normal"/>
    <w:link w:val="BodyTextIndent3Char"/>
    <w:locked/>
    <w:rsid w:val="00B50322"/>
    <w:pPr>
      <w:spacing w:after="120" w:line="240" w:lineRule="auto"/>
      <w:ind w:left="283"/>
      <w:jc w:val="left"/>
    </w:pPr>
    <w:rPr>
      <w:rFonts w:ascii="Arial" w:eastAsia="Times New Roman" w:hAnsi="Arial" w:cs="Times New Roman"/>
      <w:sz w:val="16"/>
      <w:szCs w:val="16"/>
      <w:lang w:eastAsia="cs-CZ"/>
    </w:rPr>
  </w:style>
  <w:style w:type="character" w:customStyle="1" w:styleId="BodyTextIndent3Char">
    <w:name w:val="Body Text Indent 3 Char"/>
    <w:basedOn w:val="DefaultParagraphFont"/>
    <w:link w:val="BodyTextIndent3"/>
    <w:rsid w:val="00B50322"/>
    <w:rPr>
      <w:rFonts w:ascii="Arial" w:eastAsia="Times New Roman" w:hAnsi="Arial"/>
      <w:sz w:val="16"/>
      <w:szCs w:val="16"/>
    </w:rPr>
  </w:style>
  <w:style w:type="paragraph" w:customStyle="1" w:styleId="JAHODA">
    <w:name w:val="JAHODA"/>
    <w:basedOn w:val="Normal"/>
    <w:rsid w:val="00B50322"/>
    <w:pPr>
      <w:numPr>
        <w:numId w:val="24"/>
      </w:numPr>
      <w:spacing w:line="240" w:lineRule="auto"/>
      <w:jc w:val="left"/>
    </w:pPr>
    <w:rPr>
      <w:rFonts w:ascii="Times New Roman" w:eastAsia="Times New Roman" w:hAnsi="Times New Roman" w:cs="Times New Roman"/>
      <w:lang w:eastAsia="cs-CZ"/>
    </w:rPr>
  </w:style>
  <w:style w:type="paragraph" w:styleId="PlainText">
    <w:name w:val="Plain Text"/>
    <w:basedOn w:val="Normal"/>
    <w:link w:val="PlainTextChar"/>
    <w:locked/>
    <w:rsid w:val="00B50322"/>
    <w:pPr>
      <w:spacing w:line="240" w:lineRule="auto"/>
      <w:jc w:val="left"/>
    </w:pPr>
    <w:rPr>
      <w:rFonts w:ascii="Courier New" w:eastAsia="Times New Roman" w:hAnsi="Courier New" w:cs="Courier New"/>
      <w:sz w:val="20"/>
      <w:szCs w:val="20"/>
      <w:lang w:eastAsia="cs-CZ"/>
    </w:rPr>
  </w:style>
  <w:style w:type="character" w:customStyle="1" w:styleId="PlainTextChar">
    <w:name w:val="Plain Text Char"/>
    <w:basedOn w:val="DefaultParagraphFont"/>
    <w:link w:val="PlainText"/>
    <w:rsid w:val="00B50322"/>
    <w:rPr>
      <w:rFonts w:ascii="Courier New" w:eastAsia="Times New Roman" w:hAnsi="Courier New" w:cs="Courier New"/>
    </w:rPr>
  </w:style>
  <w:style w:type="character" w:styleId="FollowedHyperlink">
    <w:name w:val="FollowedHyperlink"/>
    <w:basedOn w:val="DefaultParagraphFont"/>
    <w:locked/>
    <w:rsid w:val="00B50322"/>
    <w:rPr>
      <w:color w:val="800080"/>
      <w:u w:val="single"/>
    </w:rPr>
  </w:style>
  <w:style w:type="paragraph" w:customStyle="1" w:styleId="NormlnsWWW">
    <w:name w:val="Normální (síť WWW)"/>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character" w:styleId="CommentReference">
    <w:name w:val="annotation reference"/>
    <w:basedOn w:val="DefaultParagraphFont"/>
    <w:semiHidden/>
    <w:locked/>
    <w:rsid w:val="00B50322"/>
    <w:rPr>
      <w:sz w:val="16"/>
    </w:rPr>
  </w:style>
  <w:style w:type="paragraph" w:styleId="CommentText">
    <w:name w:val="annotation text"/>
    <w:basedOn w:val="Normal"/>
    <w:link w:val="CommentTextChar"/>
    <w:semiHidden/>
    <w:locked/>
    <w:rsid w:val="00B50322"/>
    <w:pPr>
      <w:spacing w:line="240" w:lineRule="auto"/>
      <w:jc w:val="left"/>
    </w:pPr>
    <w:rPr>
      <w:rFonts w:ascii="Arial" w:eastAsia="Times New Roman" w:hAnsi="Arial" w:cs="Times New Roman"/>
      <w:sz w:val="20"/>
      <w:szCs w:val="20"/>
      <w:lang w:eastAsia="cs-CZ"/>
    </w:rPr>
  </w:style>
  <w:style w:type="character" w:customStyle="1" w:styleId="CommentTextChar">
    <w:name w:val="Comment Text Char"/>
    <w:basedOn w:val="DefaultParagraphFont"/>
    <w:link w:val="CommentText"/>
    <w:semiHidden/>
    <w:rsid w:val="00B50322"/>
    <w:rPr>
      <w:rFonts w:ascii="Arial" w:eastAsia="Times New Roman" w:hAnsi="Arial"/>
    </w:rPr>
  </w:style>
  <w:style w:type="character" w:customStyle="1" w:styleId="NormlnChar">
    <w:name w:val="Norm‡ln’ Char"/>
    <w:basedOn w:val="DefaultParagraphFont"/>
    <w:link w:val="Normln"/>
    <w:rsid w:val="00B50322"/>
    <w:rPr>
      <w:rFonts w:ascii="Times New Roman" w:eastAsia="Times New Roman" w:hAnsi="Times New Roman"/>
    </w:rPr>
  </w:style>
  <w:style w:type="paragraph" w:customStyle="1" w:styleId="RTFUndefined">
    <w:name w:val="RTF_Undefined"/>
    <w:basedOn w:val="Normal"/>
    <w:rsid w:val="00B50322"/>
    <w:pPr>
      <w:widowControl w:val="0"/>
      <w:spacing w:line="240" w:lineRule="auto"/>
      <w:jc w:val="left"/>
    </w:pPr>
    <w:rPr>
      <w:rFonts w:ascii="Times New Roman" w:eastAsia="Times New Roman" w:hAnsi="Times New Roman" w:cs="Times New Roman"/>
      <w:sz w:val="20"/>
      <w:szCs w:val="20"/>
      <w:lang w:eastAsia="cs-CZ"/>
    </w:rPr>
  </w:style>
  <w:style w:type="table" w:customStyle="1" w:styleId="TableGrid1">
    <w:name w:val="Table Grid1"/>
    <w:basedOn w:val="TableNormal"/>
    <w:next w:val="TableGrid"/>
    <w:rsid w:val="00B5032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locked/>
    <w:rsid w:val="00B50322"/>
    <w:pPr>
      <w:pBdr>
        <w:bottom w:val="single" w:sz="6" w:space="1" w:color="auto"/>
      </w:pBdr>
      <w:spacing w:line="240" w:lineRule="auto"/>
      <w:jc w:val="center"/>
    </w:pPr>
    <w:rPr>
      <w:rFonts w:ascii="Arial" w:eastAsia="Times New Roman" w:hAnsi="Arial" w:cs="Arial"/>
      <w:vanish/>
      <w:sz w:val="16"/>
      <w:szCs w:val="16"/>
      <w:lang w:eastAsia="cs-CZ"/>
    </w:rPr>
  </w:style>
  <w:style w:type="character" w:customStyle="1" w:styleId="z-TopofFormChar">
    <w:name w:val="z-Top of Form Char"/>
    <w:basedOn w:val="DefaultParagraphFont"/>
    <w:link w:val="z-TopofForm"/>
    <w:rsid w:val="00B50322"/>
    <w:rPr>
      <w:rFonts w:ascii="Arial" w:eastAsia="Times New Roman" w:hAnsi="Arial" w:cs="Arial"/>
      <w:vanish/>
      <w:sz w:val="16"/>
      <w:szCs w:val="16"/>
    </w:rPr>
  </w:style>
  <w:style w:type="paragraph" w:styleId="z-BottomofForm">
    <w:name w:val="HTML Bottom of Form"/>
    <w:basedOn w:val="Normal"/>
    <w:next w:val="Normal"/>
    <w:link w:val="z-BottomofFormChar"/>
    <w:hidden/>
    <w:locked/>
    <w:rsid w:val="00B50322"/>
    <w:pPr>
      <w:pBdr>
        <w:top w:val="single" w:sz="6" w:space="1" w:color="auto"/>
      </w:pBdr>
      <w:spacing w:line="240" w:lineRule="auto"/>
      <w:jc w:val="center"/>
    </w:pPr>
    <w:rPr>
      <w:rFonts w:ascii="Arial" w:eastAsia="Times New Roman" w:hAnsi="Arial" w:cs="Arial"/>
      <w:vanish/>
      <w:sz w:val="16"/>
      <w:szCs w:val="16"/>
      <w:lang w:eastAsia="cs-CZ"/>
    </w:rPr>
  </w:style>
  <w:style w:type="character" w:customStyle="1" w:styleId="z-BottomofFormChar">
    <w:name w:val="z-Bottom of Form Char"/>
    <w:basedOn w:val="DefaultParagraphFont"/>
    <w:link w:val="z-BottomofForm"/>
    <w:rsid w:val="00B50322"/>
    <w:rPr>
      <w:rFonts w:ascii="Arial" w:eastAsia="Times New Roman" w:hAnsi="Arial" w:cs="Arial"/>
      <w:vanish/>
      <w:sz w:val="16"/>
      <w:szCs w:val="16"/>
    </w:rPr>
  </w:style>
  <w:style w:type="paragraph" w:customStyle="1" w:styleId="Normln0">
    <w:name w:val="Normální~0"/>
    <w:basedOn w:val="Normal"/>
    <w:rsid w:val="00B50322"/>
    <w:pPr>
      <w:widowControl w:val="0"/>
      <w:spacing w:line="240" w:lineRule="auto"/>
      <w:jc w:val="left"/>
    </w:pPr>
    <w:rPr>
      <w:rFonts w:ascii="Times New Roman" w:eastAsia="Times New Roman" w:hAnsi="Times New Roman" w:cs="Times New Roman"/>
      <w:noProof/>
      <w:sz w:val="20"/>
      <w:szCs w:val="20"/>
      <w:lang w:eastAsia="cs-CZ"/>
    </w:rPr>
  </w:style>
  <w:style w:type="paragraph" w:styleId="TOC4">
    <w:name w:val="toc 4"/>
    <w:basedOn w:val="Normal"/>
    <w:next w:val="Normal"/>
    <w:autoRedefine/>
    <w:semiHidden/>
    <w:locked/>
    <w:rsid w:val="00B50322"/>
    <w:pPr>
      <w:spacing w:line="240" w:lineRule="auto"/>
      <w:ind w:left="720"/>
      <w:jc w:val="left"/>
    </w:pPr>
    <w:rPr>
      <w:rFonts w:ascii="Times New Roman" w:eastAsia="Times New Roman" w:hAnsi="Times New Roman" w:cs="Times New Roman"/>
      <w:sz w:val="18"/>
      <w:szCs w:val="18"/>
      <w:lang w:eastAsia="cs-CZ"/>
    </w:rPr>
  </w:style>
  <w:style w:type="paragraph" w:styleId="TOC5">
    <w:name w:val="toc 5"/>
    <w:basedOn w:val="Normal"/>
    <w:next w:val="Normal"/>
    <w:autoRedefine/>
    <w:semiHidden/>
    <w:locked/>
    <w:rsid w:val="00B50322"/>
    <w:pPr>
      <w:spacing w:line="240" w:lineRule="auto"/>
      <w:ind w:left="960"/>
      <w:jc w:val="left"/>
    </w:pPr>
    <w:rPr>
      <w:rFonts w:ascii="Times New Roman" w:eastAsia="Times New Roman" w:hAnsi="Times New Roman" w:cs="Times New Roman"/>
      <w:sz w:val="18"/>
      <w:szCs w:val="18"/>
      <w:lang w:eastAsia="cs-CZ"/>
    </w:rPr>
  </w:style>
  <w:style w:type="paragraph" w:styleId="TOC6">
    <w:name w:val="toc 6"/>
    <w:basedOn w:val="Normal"/>
    <w:next w:val="Normal"/>
    <w:autoRedefine/>
    <w:semiHidden/>
    <w:locked/>
    <w:rsid w:val="00B50322"/>
    <w:pPr>
      <w:spacing w:line="240" w:lineRule="auto"/>
      <w:ind w:left="1200"/>
      <w:jc w:val="left"/>
    </w:pPr>
    <w:rPr>
      <w:rFonts w:ascii="Times New Roman" w:eastAsia="Times New Roman" w:hAnsi="Times New Roman" w:cs="Times New Roman"/>
      <w:sz w:val="18"/>
      <w:szCs w:val="18"/>
      <w:lang w:eastAsia="cs-CZ"/>
    </w:rPr>
  </w:style>
  <w:style w:type="paragraph" w:styleId="TOC7">
    <w:name w:val="toc 7"/>
    <w:basedOn w:val="Normal"/>
    <w:next w:val="Normal"/>
    <w:autoRedefine/>
    <w:semiHidden/>
    <w:locked/>
    <w:rsid w:val="00B50322"/>
    <w:pPr>
      <w:spacing w:line="240" w:lineRule="auto"/>
      <w:ind w:left="1440"/>
      <w:jc w:val="left"/>
    </w:pPr>
    <w:rPr>
      <w:rFonts w:ascii="Times New Roman" w:eastAsia="Times New Roman" w:hAnsi="Times New Roman" w:cs="Times New Roman"/>
      <w:sz w:val="18"/>
      <w:szCs w:val="18"/>
      <w:lang w:eastAsia="cs-CZ"/>
    </w:rPr>
  </w:style>
  <w:style w:type="paragraph" w:styleId="TOC8">
    <w:name w:val="toc 8"/>
    <w:basedOn w:val="Normal"/>
    <w:next w:val="Normal"/>
    <w:autoRedefine/>
    <w:semiHidden/>
    <w:locked/>
    <w:rsid w:val="00B50322"/>
    <w:pPr>
      <w:spacing w:line="240" w:lineRule="auto"/>
      <w:ind w:left="1680"/>
      <w:jc w:val="left"/>
    </w:pPr>
    <w:rPr>
      <w:rFonts w:ascii="Times New Roman" w:eastAsia="Times New Roman" w:hAnsi="Times New Roman" w:cs="Times New Roman"/>
      <w:sz w:val="18"/>
      <w:szCs w:val="18"/>
      <w:lang w:eastAsia="cs-CZ"/>
    </w:rPr>
  </w:style>
  <w:style w:type="paragraph" w:styleId="TOC9">
    <w:name w:val="toc 9"/>
    <w:basedOn w:val="Normal"/>
    <w:next w:val="Normal"/>
    <w:autoRedefine/>
    <w:semiHidden/>
    <w:locked/>
    <w:rsid w:val="00B50322"/>
    <w:pPr>
      <w:spacing w:line="240" w:lineRule="auto"/>
      <w:ind w:left="1920"/>
      <w:jc w:val="left"/>
    </w:pPr>
    <w:rPr>
      <w:rFonts w:ascii="Times New Roman" w:eastAsia="Times New Roman" w:hAnsi="Times New Roman" w:cs="Times New Roman"/>
      <w:sz w:val="18"/>
      <w:szCs w:val="18"/>
      <w:lang w:eastAsia="cs-CZ"/>
    </w:rPr>
  </w:style>
  <w:style w:type="character" w:customStyle="1" w:styleId="titulek">
    <w:name w:val="titulek"/>
    <w:basedOn w:val="DefaultParagraphFont"/>
    <w:rsid w:val="00B50322"/>
  </w:style>
  <w:style w:type="paragraph" w:customStyle="1" w:styleId="pozn">
    <w:name w:val="pozn"/>
    <w:basedOn w:val="Normal"/>
    <w:rsid w:val="00B50322"/>
    <w:pPr>
      <w:spacing w:line="240" w:lineRule="auto"/>
      <w:jc w:val="left"/>
    </w:pPr>
    <w:rPr>
      <w:rFonts w:ascii="Arial" w:eastAsia="Times New Roman" w:hAnsi="Arial" w:cs="Arial"/>
      <w:i/>
      <w:iCs/>
      <w:sz w:val="16"/>
      <w:szCs w:val="16"/>
      <w:lang w:eastAsia="cs-CZ"/>
    </w:rPr>
  </w:style>
  <w:style w:type="character" w:customStyle="1" w:styleId="cz31">
    <w:name w:val="cz31"/>
    <w:basedOn w:val="DefaultParagraphFont"/>
    <w:rsid w:val="00B50322"/>
    <w:rPr>
      <w:rFonts w:ascii="Arial" w:hAnsi="Arial" w:cs="Arial" w:hint="default"/>
      <w:b w:val="0"/>
      <w:bCs w:val="0"/>
      <w:i w:val="0"/>
      <w:iCs w:val="0"/>
      <w:sz w:val="22"/>
      <w:szCs w:val="22"/>
    </w:rPr>
  </w:style>
  <w:style w:type="character" w:customStyle="1" w:styleId="lat1">
    <w:name w:val="lat1"/>
    <w:basedOn w:val="DefaultParagraphFont"/>
    <w:rsid w:val="00B50322"/>
    <w:rPr>
      <w:rFonts w:ascii="Arial" w:hAnsi="Arial" w:cs="Arial" w:hint="default"/>
      <w:b w:val="0"/>
      <w:bCs w:val="0"/>
      <w:i/>
      <w:iCs/>
      <w:sz w:val="18"/>
      <w:szCs w:val="18"/>
    </w:rPr>
  </w:style>
  <w:style w:type="paragraph" w:customStyle="1" w:styleId="odstavec1">
    <w:name w:val="odstavec 1"/>
    <w:basedOn w:val="Normal"/>
    <w:rsid w:val="00B50322"/>
    <w:pPr>
      <w:spacing w:before="120" w:line="240" w:lineRule="auto"/>
      <w:ind w:firstLine="567"/>
    </w:pPr>
    <w:rPr>
      <w:rFonts w:ascii="Times New Roman" w:eastAsia="Times New Roman" w:hAnsi="Times New Roman" w:cs="Times New Roman"/>
      <w:lang w:eastAsia="cs-CZ"/>
    </w:rPr>
  </w:style>
  <w:style w:type="paragraph" w:styleId="BlockText">
    <w:name w:val="Block Text"/>
    <w:basedOn w:val="Normal"/>
    <w:locked/>
    <w:rsid w:val="00B50322"/>
    <w:pPr>
      <w:spacing w:before="120" w:after="120" w:line="240" w:lineRule="auto"/>
      <w:ind w:firstLine="709"/>
    </w:pPr>
    <w:rPr>
      <w:rFonts w:ascii="Times New Roman" w:eastAsia="Times New Roman" w:hAnsi="Times New Roman" w:cs="Times New Roman"/>
      <w:szCs w:val="20"/>
      <w:lang w:eastAsia="cs-CZ"/>
    </w:rPr>
  </w:style>
  <w:style w:type="character" w:customStyle="1" w:styleId="tun">
    <w:name w:val="tučně"/>
    <w:basedOn w:val="DefaultParagraphFont"/>
    <w:rsid w:val="00B50322"/>
    <w:rPr>
      <w:b/>
    </w:rPr>
  </w:style>
  <w:style w:type="paragraph" w:customStyle="1" w:styleId="struktura">
    <w:name w:val="struktura"/>
    <w:basedOn w:val="Normal"/>
    <w:rsid w:val="00B50322"/>
    <w:pPr>
      <w:tabs>
        <w:tab w:val="left" w:pos="3119"/>
      </w:tabs>
      <w:spacing w:before="120" w:after="120" w:line="240" w:lineRule="auto"/>
      <w:ind w:left="3119"/>
    </w:pPr>
    <w:rPr>
      <w:rFonts w:ascii="Times New Roman" w:eastAsia="Times New Roman" w:hAnsi="Times New Roman" w:cs="Times New Roman"/>
      <w:szCs w:val="20"/>
      <w:lang w:eastAsia="cs-CZ"/>
    </w:rPr>
  </w:style>
  <w:style w:type="paragraph" w:customStyle="1" w:styleId="Styl1">
    <w:name w:val="Styl1"/>
    <w:basedOn w:val="Normal"/>
    <w:next w:val="struktura"/>
    <w:rsid w:val="00B50322"/>
    <w:pPr>
      <w:tabs>
        <w:tab w:val="left" w:pos="3119"/>
      </w:tabs>
      <w:spacing w:before="120" w:after="120" w:line="240" w:lineRule="auto"/>
      <w:ind w:left="3119" w:hanging="3119"/>
    </w:pPr>
    <w:rPr>
      <w:rFonts w:ascii="Times New Roman" w:eastAsia="Times New Roman" w:hAnsi="Times New Roman" w:cs="Times New Roman"/>
      <w:szCs w:val="20"/>
      <w:lang w:eastAsia="cs-CZ"/>
    </w:rPr>
  </w:style>
  <w:style w:type="paragraph" w:customStyle="1" w:styleId="datum">
    <w:name w:val="datum"/>
    <w:basedOn w:val="Normal"/>
    <w:rsid w:val="00B50322"/>
    <w:pPr>
      <w:spacing w:before="1200" w:after="1200" w:line="240" w:lineRule="auto"/>
      <w:ind w:left="5670"/>
      <w:jc w:val="left"/>
    </w:pPr>
    <w:rPr>
      <w:rFonts w:ascii="Times New Roman" w:eastAsia="Times New Roman" w:hAnsi="Times New Roman" w:cs="Times New Roman"/>
      <w:szCs w:val="20"/>
      <w:lang w:eastAsia="cs-CZ"/>
    </w:rPr>
  </w:style>
  <w:style w:type="paragraph" w:customStyle="1" w:styleId="podpis">
    <w:name w:val="podpis"/>
    <w:basedOn w:val="Normal"/>
    <w:rsid w:val="00B50322"/>
    <w:pPr>
      <w:tabs>
        <w:tab w:val="left" w:pos="1276"/>
      </w:tabs>
      <w:spacing w:before="1000" w:line="240" w:lineRule="auto"/>
      <w:ind w:left="4820"/>
      <w:jc w:val="center"/>
    </w:pPr>
    <w:rPr>
      <w:rFonts w:ascii="Times New Roman" w:eastAsia="Times New Roman" w:hAnsi="Times New Roman" w:cs="Times New Roman"/>
      <w:szCs w:val="20"/>
      <w:lang w:eastAsia="cs-CZ"/>
    </w:rPr>
  </w:style>
  <w:style w:type="paragraph" w:styleId="Date">
    <w:name w:val="Date"/>
    <w:basedOn w:val="Normal"/>
    <w:link w:val="DateChar"/>
    <w:locked/>
    <w:rsid w:val="00B50322"/>
    <w:pPr>
      <w:spacing w:before="60" w:after="60" w:line="240" w:lineRule="auto"/>
      <w:jc w:val="center"/>
    </w:pPr>
    <w:rPr>
      <w:rFonts w:ascii="Arial" w:eastAsia="Times New Roman" w:hAnsi="Arial" w:cs="Times New Roman"/>
      <w:sz w:val="22"/>
      <w:szCs w:val="20"/>
      <w:lang w:eastAsia="cs-CZ"/>
    </w:rPr>
  </w:style>
  <w:style w:type="character" w:customStyle="1" w:styleId="DateChar">
    <w:name w:val="Date Char"/>
    <w:basedOn w:val="DefaultParagraphFont"/>
    <w:link w:val="Date"/>
    <w:rsid w:val="00B50322"/>
    <w:rPr>
      <w:rFonts w:ascii="Arial" w:eastAsia="Times New Roman" w:hAnsi="Arial"/>
      <w:sz w:val="22"/>
    </w:rPr>
  </w:style>
  <w:style w:type="paragraph" w:customStyle="1" w:styleId="Default">
    <w:name w:val="Default"/>
    <w:rsid w:val="00B50322"/>
    <w:pPr>
      <w:autoSpaceDE w:val="0"/>
      <w:autoSpaceDN w:val="0"/>
      <w:adjustRightInd w:val="0"/>
    </w:pPr>
    <w:rPr>
      <w:rFonts w:ascii="Arial" w:eastAsia="Times New Roman" w:hAnsi="Arial" w:cs="Arial"/>
      <w:color w:val="000000"/>
      <w:sz w:val="24"/>
      <w:szCs w:val="24"/>
    </w:rPr>
  </w:style>
  <w:style w:type="table" w:styleId="TableGrid5">
    <w:name w:val="Table Grid 5"/>
    <w:basedOn w:val="TableNormal"/>
    <w:locked/>
    <w:rsid w:val="00B50322"/>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lovn3">
    <w:name w:val="slovn3"/>
    <w:basedOn w:val="Normal"/>
    <w:rsid w:val="00B50322"/>
    <w:pPr>
      <w:tabs>
        <w:tab w:val="num" w:pos="1418"/>
      </w:tabs>
      <w:spacing w:before="120" w:after="120" w:line="240" w:lineRule="auto"/>
      <w:ind w:left="1418" w:hanging="851"/>
    </w:pPr>
    <w:rPr>
      <w:rFonts w:ascii="Arial" w:eastAsia="Arial Unicode MS" w:hAnsi="Arial" w:cs="Arial"/>
      <w:sz w:val="20"/>
      <w:szCs w:val="20"/>
      <w:lang w:eastAsia="cs-CZ"/>
    </w:rPr>
  </w:style>
  <w:style w:type="character" w:customStyle="1" w:styleId="spelle">
    <w:name w:val="spelle"/>
    <w:basedOn w:val="DefaultParagraphFont"/>
    <w:rsid w:val="00B50322"/>
  </w:style>
  <w:style w:type="paragraph" w:customStyle="1" w:styleId="slovn4">
    <w:name w:val="slovn4"/>
    <w:basedOn w:val="Normal"/>
    <w:rsid w:val="00B50322"/>
    <w:pPr>
      <w:tabs>
        <w:tab w:val="num" w:pos="1985"/>
      </w:tabs>
      <w:spacing w:before="120" w:after="120" w:line="240" w:lineRule="auto"/>
      <w:ind w:left="1985" w:hanging="1134"/>
    </w:pPr>
    <w:rPr>
      <w:rFonts w:ascii="Arial" w:eastAsia="Arial Unicode MS" w:hAnsi="Arial" w:cs="Arial"/>
      <w:sz w:val="20"/>
      <w:szCs w:val="20"/>
      <w:lang w:eastAsia="cs-CZ"/>
    </w:rPr>
  </w:style>
  <w:style w:type="paragraph" w:customStyle="1" w:styleId="slovn2">
    <w:name w:val="slovn2"/>
    <w:basedOn w:val="Normal"/>
    <w:rsid w:val="00B50322"/>
    <w:pPr>
      <w:tabs>
        <w:tab w:val="num" w:pos="851"/>
      </w:tabs>
      <w:spacing w:before="120" w:after="120" w:line="240" w:lineRule="auto"/>
      <w:ind w:left="851" w:hanging="567"/>
    </w:pPr>
    <w:rPr>
      <w:rFonts w:ascii="Arial" w:eastAsia="Arial Unicode MS" w:hAnsi="Arial" w:cs="Arial"/>
      <w:color w:val="000000"/>
      <w:sz w:val="20"/>
      <w:szCs w:val="20"/>
      <w:lang w:eastAsia="cs-CZ"/>
    </w:rPr>
  </w:style>
  <w:style w:type="paragraph" w:customStyle="1" w:styleId="odrka">
    <w:name w:val="odrka"/>
    <w:rsid w:val="00B50322"/>
    <w:pPr>
      <w:tabs>
        <w:tab w:val="num" w:pos="2160"/>
      </w:tabs>
      <w:spacing w:before="120" w:after="120"/>
      <w:ind w:left="2160" w:hanging="360"/>
      <w:jc w:val="both"/>
    </w:pPr>
    <w:rPr>
      <w:rFonts w:ascii="Arial" w:eastAsia="Arial Unicode MS" w:hAnsi="Arial" w:cs="Arial"/>
    </w:rPr>
  </w:style>
  <w:style w:type="paragraph" w:customStyle="1" w:styleId="odstavec">
    <w:name w:val="odstavec"/>
    <w:rsid w:val="00B50322"/>
    <w:pPr>
      <w:spacing w:before="120" w:after="120"/>
      <w:ind w:firstLine="284"/>
      <w:jc w:val="both"/>
    </w:pPr>
    <w:rPr>
      <w:rFonts w:ascii="Arial" w:eastAsia="Arial Unicode MS" w:hAnsi="Arial" w:cs="Arial"/>
    </w:rPr>
  </w:style>
  <w:style w:type="paragraph" w:customStyle="1" w:styleId="slovn1">
    <w:name w:val="slovn1"/>
    <w:basedOn w:val="Normal"/>
    <w:rsid w:val="00B50322"/>
    <w:pPr>
      <w:tabs>
        <w:tab w:val="num" w:pos="567"/>
      </w:tabs>
      <w:spacing w:after="480" w:line="240" w:lineRule="auto"/>
      <w:ind w:left="567" w:hanging="567"/>
    </w:pPr>
    <w:rPr>
      <w:rFonts w:ascii="Arial" w:eastAsia="Arial Unicode MS" w:hAnsi="Arial" w:cs="Arial"/>
      <w:b/>
      <w:bCs/>
      <w:color w:val="000000"/>
      <w:lang w:eastAsia="cs-CZ"/>
    </w:rPr>
  </w:style>
  <w:style w:type="paragraph" w:customStyle="1" w:styleId="TXT-odro">
    <w:name w:val="TXT-odr o"/>
    <w:basedOn w:val="Normal"/>
    <w:rsid w:val="00B50322"/>
    <w:pPr>
      <w:numPr>
        <w:numId w:val="34"/>
      </w:numPr>
      <w:spacing w:line="240" w:lineRule="auto"/>
      <w:jc w:val="left"/>
    </w:pPr>
    <w:rPr>
      <w:rFonts w:ascii="Times New Roman" w:eastAsia="Times New Roman" w:hAnsi="Times New Roman" w:cs="Times New Roman"/>
      <w:lang w:eastAsia="cs-CZ"/>
    </w:rPr>
  </w:style>
  <w:style w:type="paragraph" w:customStyle="1" w:styleId="Nadpis-txt3">
    <w:name w:val="Nadpis-txt3"/>
    <w:basedOn w:val="Normal"/>
    <w:rsid w:val="00B50322"/>
    <w:pPr>
      <w:keepLines/>
      <w:pBdr>
        <w:bottom w:val="single" w:sz="4" w:space="1" w:color="auto"/>
      </w:pBdr>
      <w:spacing w:before="360" w:after="120" w:line="240" w:lineRule="auto"/>
      <w:ind w:firstLine="709"/>
      <w:jc w:val="left"/>
    </w:pPr>
    <w:rPr>
      <w:rFonts w:ascii="Arial" w:eastAsia="Times New Roman" w:hAnsi="Arial" w:cs="Arial"/>
      <w:b/>
      <w:szCs w:val="20"/>
      <w:lang w:eastAsia="cs-CZ"/>
    </w:rPr>
  </w:style>
  <w:style w:type="character" w:customStyle="1" w:styleId="TXT-blokChar">
    <w:name w:val="TXT-blok Char"/>
    <w:basedOn w:val="DefaultParagraphFont"/>
    <w:link w:val="TXT-blok"/>
    <w:locked/>
    <w:rsid w:val="00B50322"/>
    <w:rPr>
      <w:rFonts w:ascii="Arial" w:hAnsi="Arial" w:cs="Arial"/>
      <w:sz w:val="24"/>
      <w:szCs w:val="24"/>
    </w:rPr>
  </w:style>
  <w:style w:type="paragraph" w:customStyle="1" w:styleId="TXT-blok">
    <w:name w:val="TXT-blok"/>
    <w:basedOn w:val="Normal"/>
    <w:link w:val="TXT-blokChar"/>
    <w:rsid w:val="00B50322"/>
    <w:pPr>
      <w:spacing w:line="240" w:lineRule="auto"/>
    </w:pPr>
    <w:rPr>
      <w:rFonts w:ascii="Arial" w:eastAsia="Calibri" w:hAnsi="Arial" w:cs="Arial"/>
      <w:lang w:eastAsia="cs-CZ"/>
    </w:rPr>
  </w:style>
  <w:style w:type="character" w:customStyle="1" w:styleId="TXT-UPChar">
    <w:name w:val="TXT-UP Char"/>
    <w:basedOn w:val="DefaultParagraphFont"/>
    <w:link w:val="TXT-UP"/>
    <w:locked/>
    <w:rsid w:val="00B50322"/>
    <w:rPr>
      <w:rFonts w:ascii="Arial" w:hAnsi="Arial" w:cs="Arial"/>
    </w:rPr>
  </w:style>
  <w:style w:type="paragraph" w:customStyle="1" w:styleId="TXT-UP">
    <w:name w:val="TXT-UP"/>
    <w:basedOn w:val="Normal"/>
    <w:link w:val="TXT-UPChar"/>
    <w:rsid w:val="00B50322"/>
    <w:pPr>
      <w:spacing w:line="240" w:lineRule="auto"/>
      <w:ind w:firstLine="709"/>
    </w:pPr>
    <w:rPr>
      <w:rFonts w:ascii="Arial" w:eastAsia="Calibri" w:hAnsi="Arial" w:cs="Arial"/>
      <w:sz w:val="20"/>
      <w:szCs w:val="20"/>
      <w:lang w:eastAsia="cs-CZ"/>
    </w:rPr>
  </w:style>
  <w:style w:type="paragraph" w:customStyle="1" w:styleId="TXT-tabNarow11">
    <w:name w:val="TXT-tab Narow11"/>
    <w:basedOn w:val="Normal"/>
    <w:rsid w:val="00B50322"/>
    <w:pPr>
      <w:spacing w:line="240" w:lineRule="auto"/>
      <w:jc w:val="left"/>
    </w:pPr>
    <w:rPr>
      <w:rFonts w:ascii="Arial Narrow" w:eastAsia="Times New Roman" w:hAnsi="Arial Narrow" w:cs="Arial"/>
      <w:sz w:val="20"/>
      <w:szCs w:val="20"/>
      <w:lang w:eastAsia="cs-CZ"/>
    </w:rPr>
  </w:style>
  <w:style w:type="paragraph" w:customStyle="1" w:styleId="Odstavecseseznamem1">
    <w:name w:val="Odstavec se seznamem1"/>
    <w:basedOn w:val="Normal"/>
    <w:qFormat/>
    <w:rsid w:val="00B50322"/>
    <w:pPr>
      <w:spacing w:after="200" w:line="276" w:lineRule="auto"/>
      <w:ind w:left="720"/>
      <w:contextualSpacing/>
      <w:jc w:val="left"/>
    </w:pPr>
    <w:rPr>
      <w:rFonts w:eastAsia="Times New Roman" w:cs="Times New Roman"/>
      <w:sz w:val="22"/>
      <w:szCs w:val="22"/>
      <w:lang w:eastAsia="cs-CZ"/>
    </w:rPr>
  </w:style>
  <w:style w:type="paragraph" w:customStyle="1" w:styleId="Normln1">
    <w:name w:val="Normální~"/>
    <w:basedOn w:val="Normal"/>
    <w:rsid w:val="00B50322"/>
    <w:pPr>
      <w:widowControl w:val="0"/>
      <w:suppressAutoHyphens/>
      <w:spacing w:line="240" w:lineRule="auto"/>
      <w:jc w:val="left"/>
    </w:pPr>
    <w:rPr>
      <w:rFonts w:ascii="Times New Roman" w:eastAsia="Times New Roman" w:hAnsi="Times New Roman" w:cs="Times New Roman"/>
      <w:sz w:val="20"/>
      <w:szCs w:val="20"/>
    </w:rPr>
  </w:style>
  <w:style w:type="paragraph" w:customStyle="1" w:styleId="rtecenter1">
    <w:name w:val="rtecenter1"/>
    <w:basedOn w:val="Normal"/>
    <w:rsid w:val="00B50322"/>
    <w:pPr>
      <w:spacing w:before="150" w:after="150" w:line="240" w:lineRule="auto"/>
      <w:jc w:val="center"/>
    </w:pPr>
    <w:rPr>
      <w:rFonts w:ascii="Times New Roman" w:eastAsia="Times New Roman" w:hAnsi="Times New Roman" w:cs="Times New Roman"/>
      <w:sz w:val="19"/>
      <w:szCs w:val="19"/>
      <w:lang w:eastAsia="cs-CZ"/>
    </w:rPr>
  </w:style>
  <w:style w:type="character" w:customStyle="1" w:styleId="plocha-text">
    <w:name w:val="plocha-text"/>
    <w:basedOn w:val="DefaultParagraphFont"/>
    <w:rsid w:val="00B50322"/>
  </w:style>
  <w:style w:type="paragraph" w:customStyle="1" w:styleId="b">
    <w:name w:val="b"/>
    <w:basedOn w:val="Normal"/>
    <w:rsid w:val="00B50322"/>
    <w:pPr>
      <w:spacing w:before="100" w:beforeAutospacing="1" w:after="100" w:afterAutospacing="1" w:line="240" w:lineRule="auto"/>
      <w:ind w:firstLine="600"/>
    </w:pPr>
    <w:rPr>
      <w:rFonts w:ascii="Verdana" w:eastAsia="Times New Roman" w:hAnsi="Verdana" w:cs="Times New Roman"/>
      <w:color w:val="000000"/>
      <w:sz w:val="17"/>
      <w:szCs w:val="17"/>
      <w:lang w:eastAsia="cs-CZ"/>
    </w:rPr>
  </w:style>
  <w:style w:type="paragraph" w:customStyle="1" w:styleId="new">
    <w:name w:val="new"/>
    <w:basedOn w:val="Normal"/>
    <w:rsid w:val="00B50322"/>
    <w:pPr>
      <w:spacing w:before="100" w:beforeAutospacing="1" w:after="100" w:afterAutospacing="1" w:line="240" w:lineRule="auto"/>
    </w:pPr>
    <w:rPr>
      <w:rFonts w:ascii="Verdana" w:eastAsia="Times New Roman" w:hAnsi="Verdana" w:cs="Times New Roman"/>
      <w:color w:val="4A87FE"/>
      <w:sz w:val="17"/>
      <w:szCs w:val="17"/>
      <w:lang w:eastAsia="cs-CZ"/>
    </w:rPr>
  </w:style>
  <w:style w:type="paragraph" w:customStyle="1" w:styleId="blok">
    <w:name w:val="blok"/>
    <w:basedOn w:val="Normal"/>
    <w:rsid w:val="00B50322"/>
    <w:pPr>
      <w:spacing w:before="100" w:beforeAutospacing="1" w:after="100" w:afterAutospacing="1" w:line="240" w:lineRule="auto"/>
    </w:pPr>
    <w:rPr>
      <w:rFonts w:ascii="Times New Roman" w:eastAsia="Times New Roman" w:hAnsi="Times New Roman" w:cs="Times New Roman"/>
      <w:color w:val="FFFFFF"/>
      <w:lang w:eastAsia="cs-CZ"/>
    </w:rPr>
  </w:style>
  <w:style w:type="character" w:customStyle="1" w:styleId="Znaekapoznpodearou">
    <w:name w:val="Znaeka pozn. pod earou"/>
    <w:rsid w:val="00B50322"/>
    <w:rPr>
      <w:color w:val="000000"/>
    </w:rPr>
  </w:style>
  <w:style w:type="paragraph" w:styleId="ListBullet3">
    <w:name w:val="List Bullet 3"/>
    <w:basedOn w:val="Normal"/>
    <w:link w:val="ListBullet3Char"/>
    <w:locked/>
    <w:rsid w:val="00B50322"/>
    <w:pPr>
      <w:numPr>
        <w:numId w:val="49"/>
      </w:numPr>
      <w:spacing w:before="120" w:after="120" w:line="240" w:lineRule="auto"/>
    </w:pPr>
    <w:rPr>
      <w:rFonts w:ascii="Times New Roman" w:eastAsia="Times New Roman" w:hAnsi="Times New Roman" w:cs="Times New Roman"/>
      <w:lang w:eastAsia="cs-CZ"/>
    </w:rPr>
  </w:style>
  <w:style w:type="character" w:customStyle="1" w:styleId="ListBullet3Char">
    <w:name w:val="List Bullet 3 Char"/>
    <w:basedOn w:val="DefaultParagraphFont"/>
    <w:link w:val="ListBullet3"/>
    <w:rsid w:val="00B50322"/>
    <w:rPr>
      <w:rFonts w:ascii="Times New Roman" w:eastAsia="Times New Roman" w:hAnsi="Times New Roman"/>
      <w:sz w:val="24"/>
      <w:szCs w:val="24"/>
    </w:rPr>
  </w:style>
  <w:style w:type="paragraph" w:styleId="CommentSubject">
    <w:name w:val="annotation subject"/>
    <w:basedOn w:val="CommentText"/>
    <w:next w:val="CommentText"/>
    <w:link w:val="CommentSubjectChar"/>
    <w:semiHidden/>
    <w:locked/>
    <w:rsid w:val="00B50322"/>
    <w:rPr>
      <w:b/>
      <w:bCs/>
    </w:rPr>
  </w:style>
  <w:style w:type="character" w:customStyle="1" w:styleId="CommentSubjectChar">
    <w:name w:val="Comment Subject Char"/>
    <w:basedOn w:val="CommentTextChar"/>
    <w:link w:val="CommentSubject"/>
    <w:semiHidden/>
    <w:rsid w:val="00B50322"/>
    <w:rPr>
      <w:rFonts w:ascii="Arial" w:eastAsia="Times New Roman" w:hAnsi="Arial"/>
      <w:b/>
      <w:bCs/>
    </w:rPr>
  </w:style>
  <w:style w:type="paragraph" w:styleId="EndnoteText">
    <w:name w:val="endnote text"/>
    <w:basedOn w:val="Normal"/>
    <w:link w:val="EndnoteTextChar"/>
    <w:semiHidden/>
    <w:locked/>
    <w:rsid w:val="00B50322"/>
    <w:pPr>
      <w:spacing w:line="240" w:lineRule="auto"/>
      <w:jc w:val="left"/>
    </w:pPr>
    <w:rPr>
      <w:rFonts w:ascii="Arial" w:eastAsia="Times New Roman" w:hAnsi="Arial" w:cs="Times New Roman"/>
      <w:sz w:val="20"/>
      <w:szCs w:val="20"/>
      <w:lang w:eastAsia="cs-CZ"/>
    </w:rPr>
  </w:style>
  <w:style w:type="character" w:customStyle="1" w:styleId="EndnoteTextChar">
    <w:name w:val="Endnote Text Char"/>
    <w:basedOn w:val="DefaultParagraphFont"/>
    <w:link w:val="EndnoteText"/>
    <w:semiHidden/>
    <w:rsid w:val="00B50322"/>
    <w:rPr>
      <w:rFonts w:ascii="Arial" w:eastAsia="Times New Roman" w:hAnsi="Arial"/>
    </w:rPr>
  </w:style>
  <w:style w:type="character" w:styleId="EndnoteReference">
    <w:name w:val="endnote reference"/>
    <w:basedOn w:val="DefaultParagraphFont"/>
    <w:semiHidden/>
    <w:locked/>
    <w:rsid w:val="00B50322"/>
    <w:rPr>
      <w:vertAlign w:val="superscript"/>
    </w:rPr>
  </w:style>
  <w:style w:type="paragraph" w:customStyle="1" w:styleId="Point0number">
    <w:name w:val="Point 0 (number)"/>
    <w:basedOn w:val="Normal"/>
    <w:rsid w:val="00B50322"/>
    <w:pPr>
      <w:numPr>
        <w:numId w:val="53"/>
      </w:numPr>
      <w:spacing w:before="120" w:after="120" w:line="240" w:lineRule="auto"/>
    </w:pPr>
    <w:rPr>
      <w:rFonts w:ascii="Times New Roman" w:eastAsia="Times New Roman" w:hAnsi="Times New Roman" w:cs="Times New Roman"/>
      <w:lang w:eastAsia="cs-CZ"/>
    </w:rPr>
  </w:style>
  <w:style w:type="paragraph" w:customStyle="1" w:styleId="Point1number">
    <w:name w:val="Point 1 (number)"/>
    <w:basedOn w:val="Normal"/>
    <w:rsid w:val="00B50322"/>
    <w:pPr>
      <w:numPr>
        <w:ilvl w:val="2"/>
        <w:numId w:val="53"/>
      </w:numPr>
      <w:spacing w:before="120" w:after="120" w:line="240" w:lineRule="auto"/>
    </w:pPr>
    <w:rPr>
      <w:rFonts w:ascii="Times New Roman" w:eastAsia="Times New Roman" w:hAnsi="Times New Roman" w:cs="Times New Roman"/>
      <w:lang w:eastAsia="en-US"/>
    </w:rPr>
  </w:style>
  <w:style w:type="paragraph" w:customStyle="1" w:styleId="Point2number">
    <w:name w:val="Point 2 (number)"/>
    <w:basedOn w:val="Normal"/>
    <w:rsid w:val="00B50322"/>
    <w:pPr>
      <w:numPr>
        <w:ilvl w:val="4"/>
        <w:numId w:val="53"/>
      </w:numPr>
      <w:spacing w:before="120" w:after="120" w:line="240" w:lineRule="auto"/>
    </w:pPr>
    <w:rPr>
      <w:rFonts w:ascii="Times New Roman" w:eastAsia="Times New Roman" w:hAnsi="Times New Roman" w:cs="Times New Roman"/>
      <w:lang w:eastAsia="cs-CZ"/>
    </w:rPr>
  </w:style>
  <w:style w:type="paragraph" w:customStyle="1" w:styleId="Point3number">
    <w:name w:val="Point 3 (number)"/>
    <w:basedOn w:val="Normal"/>
    <w:rsid w:val="00B50322"/>
    <w:pPr>
      <w:numPr>
        <w:ilvl w:val="6"/>
        <w:numId w:val="53"/>
      </w:numPr>
      <w:spacing w:before="120" w:after="120" w:line="240" w:lineRule="auto"/>
    </w:pPr>
    <w:rPr>
      <w:rFonts w:ascii="Times New Roman" w:eastAsia="Times New Roman" w:hAnsi="Times New Roman" w:cs="Times New Roman"/>
      <w:lang w:eastAsia="cs-CZ"/>
    </w:rPr>
  </w:style>
  <w:style w:type="paragraph" w:customStyle="1" w:styleId="Point0letter">
    <w:name w:val="Point 0 (letter)"/>
    <w:basedOn w:val="Normal"/>
    <w:rsid w:val="00B50322"/>
    <w:pPr>
      <w:numPr>
        <w:ilvl w:val="1"/>
        <w:numId w:val="53"/>
      </w:numPr>
      <w:spacing w:before="120" w:after="120" w:line="240" w:lineRule="auto"/>
    </w:pPr>
    <w:rPr>
      <w:rFonts w:ascii="Times New Roman" w:eastAsia="Times New Roman" w:hAnsi="Times New Roman" w:cs="Times New Roman"/>
      <w:lang w:eastAsia="cs-CZ"/>
    </w:rPr>
  </w:style>
  <w:style w:type="paragraph" w:customStyle="1" w:styleId="Point1letter">
    <w:name w:val="Point 1 (letter)"/>
    <w:basedOn w:val="Normal"/>
    <w:rsid w:val="00B50322"/>
    <w:pPr>
      <w:numPr>
        <w:ilvl w:val="3"/>
        <w:numId w:val="53"/>
      </w:numPr>
      <w:spacing w:before="120" w:after="120" w:line="240" w:lineRule="auto"/>
    </w:pPr>
    <w:rPr>
      <w:rFonts w:ascii="Times New Roman" w:eastAsia="Times New Roman" w:hAnsi="Times New Roman" w:cs="Times New Roman"/>
      <w:lang w:eastAsia="cs-CZ"/>
    </w:rPr>
  </w:style>
  <w:style w:type="paragraph" w:customStyle="1" w:styleId="Point2letter">
    <w:name w:val="Point 2 (letter)"/>
    <w:basedOn w:val="Normal"/>
    <w:rsid w:val="00B50322"/>
    <w:pPr>
      <w:numPr>
        <w:ilvl w:val="5"/>
        <w:numId w:val="53"/>
      </w:numPr>
      <w:spacing w:before="120" w:after="120" w:line="240" w:lineRule="auto"/>
    </w:pPr>
    <w:rPr>
      <w:rFonts w:ascii="Times New Roman" w:eastAsia="Times New Roman" w:hAnsi="Times New Roman" w:cs="Times New Roman"/>
      <w:lang w:eastAsia="cs-CZ"/>
    </w:rPr>
  </w:style>
  <w:style w:type="paragraph" w:customStyle="1" w:styleId="Point3letter">
    <w:name w:val="Point 3 (letter)"/>
    <w:basedOn w:val="Normal"/>
    <w:rsid w:val="00B50322"/>
    <w:pPr>
      <w:numPr>
        <w:ilvl w:val="7"/>
        <w:numId w:val="53"/>
      </w:numPr>
      <w:spacing w:before="120" w:after="120" w:line="240" w:lineRule="auto"/>
    </w:pPr>
    <w:rPr>
      <w:rFonts w:ascii="Times New Roman" w:eastAsia="Times New Roman" w:hAnsi="Times New Roman" w:cs="Times New Roman"/>
      <w:lang w:eastAsia="cs-CZ"/>
    </w:rPr>
  </w:style>
  <w:style w:type="paragraph" w:customStyle="1" w:styleId="Point4letter">
    <w:name w:val="Point 4 (letter)"/>
    <w:basedOn w:val="Normal"/>
    <w:rsid w:val="00B50322"/>
    <w:pPr>
      <w:numPr>
        <w:ilvl w:val="8"/>
        <w:numId w:val="53"/>
      </w:numPr>
      <w:spacing w:before="120" w:after="120" w:line="240" w:lineRule="auto"/>
    </w:pPr>
    <w:rPr>
      <w:rFonts w:ascii="Times New Roman" w:eastAsia="Times New Roman" w:hAnsi="Times New Roman" w:cs="Times New Roman"/>
      <w:lang w:eastAsia="cs-CZ"/>
    </w:rPr>
  </w:style>
  <w:style w:type="paragraph" w:customStyle="1" w:styleId="Header1">
    <w:name w:val="Header1"/>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paragraph" w:customStyle="1" w:styleId="perex">
    <w:name w:val="perex"/>
    <w:basedOn w:val="Normal"/>
    <w:rsid w:val="00B50322"/>
    <w:pPr>
      <w:spacing w:before="100" w:beforeAutospacing="1" w:after="100" w:afterAutospacing="1" w:line="240" w:lineRule="auto"/>
      <w:jc w:val="left"/>
    </w:pPr>
    <w:rPr>
      <w:rFonts w:ascii="Times New Roman" w:eastAsia="Times New Roman" w:hAnsi="Times New Roman" w:cs="Times New Roman"/>
      <w:lang w:eastAsia="cs-CZ"/>
    </w:rPr>
  </w:style>
  <w:style w:type="character" w:styleId="Emphasis">
    <w:name w:val="Emphasis"/>
    <w:basedOn w:val="DefaultParagraphFont"/>
    <w:qFormat/>
    <w:locked/>
    <w:rsid w:val="00B50322"/>
    <w:rPr>
      <w:i/>
      <w:iCs/>
    </w:rPr>
  </w:style>
  <w:style w:type="paragraph" w:customStyle="1" w:styleId="plaintext0">
    <w:name w:val="plain_text"/>
    <w:basedOn w:val="Normal"/>
    <w:rsid w:val="00B50322"/>
    <w:pPr>
      <w:spacing w:before="150" w:after="150" w:line="240" w:lineRule="auto"/>
      <w:jc w:val="left"/>
    </w:pPr>
    <w:rPr>
      <w:rFonts w:ascii="Times New Roman" w:eastAsia="Times New Roman" w:hAnsi="Times New Roman" w:cs="Times New Roman"/>
      <w:lang w:eastAsia="cs-CZ"/>
    </w:rPr>
  </w:style>
  <w:style w:type="paragraph" w:customStyle="1" w:styleId="vet1">
    <w:name w:val="výčet 1"/>
    <w:basedOn w:val="Normal"/>
    <w:rsid w:val="00B50322"/>
    <w:pPr>
      <w:widowControl w:val="0"/>
      <w:tabs>
        <w:tab w:val="num" w:pos="567"/>
      </w:tabs>
      <w:adjustRightInd w:val="0"/>
      <w:spacing w:before="60" w:line="240" w:lineRule="atLeast"/>
      <w:ind w:left="567" w:hanging="567"/>
      <w:textAlignment w:val="baseline"/>
    </w:pPr>
    <w:rPr>
      <w:rFonts w:ascii="Times New Roman" w:eastAsia="Times New Roman" w:hAnsi="Times New Roman" w:cs="Times New Roman"/>
      <w:lang w:eastAsia="cs-CZ"/>
    </w:rPr>
  </w:style>
  <w:style w:type="paragraph" w:customStyle="1" w:styleId="CM1">
    <w:name w:val="CM1"/>
    <w:basedOn w:val="Default"/>
    <w:next w:val="Default"/>
    <w:rsid w:val="00B50322"/>
    <w:rPr>
      <w:rFonts w:ascii="EUAlbertina" w:hAnsi="EUAlbertina" w:cs="Times New Roman"/>
      <w:color w:val="auto"/>
    </w:rPr>
  </w:style>
  <w:style w:type="paragraph" w:customStyle="1" w:styleId="CM3">
    <w:name w:val="CM3"/>
    <w:basedOn w:val="Default"/>
    <w:next w:val="Default"/>
    <w:rsid w:val="00B50322"/>
    <w:rPr>
      <w:rFonts w:ascii="EUAlbertina" w:hAnsi="EUAlbertina"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417840">
      <w:bodyDiv w:val="1"/>
      <w:marLeft w:val="0"/>
      <w:marRight w:val="0"/>
      <w:marTop w:val="0"/>
      <w:marBottom w:val="0"/>
      <w:divBdr>
        <w:top w:val="none" w:sz="0" w:space="0" w:color="auto"/>
        <w:left w:val="none" w:sz="0" w:space="0" w:color="auto"/>
        <w:bottom w:val="none" w:sz="0" w:space="0" w:color="auto"/>
        <w:right w:val="none" w:sz="0" w:space="0" w:color="auto"/>
      </w:divBdr>
    </w:div>
    <w:div w:id="646858364">
      <w:bodyDiv w:val="1"/>
      <w:marLeft w:val="0"/>
      <w:marRight w:val="0"/>
      <w:marTop w:val="0"/>
      <w:marBottom w:val="0"/>
      <w:divBdr>
        <w:top w:val="none" w:sz="0" w:space="0" w:color="auto"/>
        <w:left w:val="none" w:sz="0" w:space="0" w:color="auto"/>
        <w:bottom w:val="none" w:sz="0" w:space="0" w:color="auto"/>
        <w:right w:val="none" w:sz="0" w:space="0" w:color="auto"/>
      </w:divBdr>
    </w:div>
    <w:div w:id="1523058415">
      <w:bodyDiv w:val="1"/>
      <w:marLeft w:val="0"/>
      <w:marRight w:val="0"/>
      <w:marTop w:val="0"/>
      <w:marBottom w:val="0"/>
      <w:divBdr>
        <w:top w:val="none" w:sz="0" w:space="0" w:color="auto"/>
        <w:left w:val="none" w:sz="0" w:space="0" w:color="auto"/>
        <w:bottom w:val="none" w:sz="0" w:space="0" w:color="auto"/>
        <w:right w:val="none" w:sz="0" w:space="0" w:color="auto"/>
      </w:divBdr>
    </w:div>
    <w:div w:id="1569421368">
      <w:bodyDiv w:val="1"/>
      <w:marLeft w:val="0"/>
      <w:marRight w:val="0"/>
      <w:marTop w:val="0"/>
      <w:marBottom w:val="0"/>
      <w:divBdr>
        <w:top w:val="none" w:sz="0" w:space="0" w:color="auto"/>
        <w:left w:val="none" w:sz="0" w:space="0" w:color="auto"/>
        <w:bottom w:val="none" w:sz="0" w:space="0" w:color="auto"/>
        <w:right w:val="none" w:sz="0" w:space="0" w:color="auto"/>
      </w:divBdr>
    </w:div>
    <w:div w:id="1903369285">
      <w:marLeft w:val="0"/>
      <w:marRight w:val="0"/>
      <w:marTop w:val="0"/>
      <w:marBottom w:val="0"/>
      <w:divBdr>
        <w:top w:val="none" w:sz="0" w:space="0" w:color="auto"/>
        <w:left w:val="none" w:sz="0" w:space="0" w:color="auto"/>
        <w:bottom w:val="none" w:sz="0" w:space="0" w:color="auto"/>
        <w:right w:val="none" w:sz="0" w:space="0" w:color="auto"/>
      </w:divBdr>
    </w:div>
    <w:div w:id="1903369286">
      <w:marLeft w:val="0"/>
      <w:marRight w:val="0"/>
      <w:marTop w:val="0"/>
      <w:marBottom w:val="0"/>
      <w:divBdr>
        <w:top w:val="none" w:sz="0" w:space="0" w:color="auto"/>
        <w:left w:val="none" w:sz="0" w:space="0" w:color="auto"/>
        <w:bottom w:val="none" w:sz="0" w:space="0" w:color="auto"/>
        <w:right w:val="none" w:sz="0" w:space="0" w:color="auto"/>
      </w:divBdr>
    </w:div>
    <w:div w:id="190336928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cological.cz/" TargetMode="External"/><Relationship Id="rId21" Type="http://schemas.openxmlformats.org/officeDocument/2006/relationships/chart" Target="charts/chart1.xml"/><Relationship Id="rId34" Type="http://schemas.openxmlformats.org/officeDocument/2006/relationships/hyperlink" Target="http://cs.wikipedia.org/wiki/Krkono%C5%A1e" TargetMode="External"/><Relationship Id="rId42" Type="http://schemas.openxmlformats.org/officeDocument/2006/relationships/hyperlink" Target="http://cs.wikipedia.org/wiki/Jiho%C4%8Desk%C3%BD_kraj" TargetMode="External"/><Relationship Id="rId47" Type="http://schemas.openxmlformats.org/officeDocument/2006/relationships/hyperlink" Target="http://cs.wikipedia.org/wiki/St%C5%99edo%C4%8Desk%C3%BD_kraj" TargetMode="External"/><Relationship Id="rId50" Type="http://schemas.openxmlformats.org/officeDocument/2006/relationships/hyperlink" Target="http://cs.wikipedia.org/wiki/Okres_Vy%C5%A1kov" TargetMode="External"/><Relationship Id="rId55" Type="http://schemas.openxmlformats.org/officeDocument/2006/relationships/hyperlink" Target="http://cs.wikipedia.org/wiki/Karlovarsk%C3%BD_kraj" TargetMode="External"/><Relationship Id="rId63" Type="http://schemas.openxmlformats.org/officeDocument/2006/relationships/image" Target="media/image15.png"/><Relationship Id="rId68" Type="http://schemas.openxmlformats.org/officeDocument/2006/relationships/image" Target="media/image20.png"/><Relationship Id="rId76" Type="http://schemas.openxmlformats.org/officeDocument/2006/relationships/image" Target="media/image27.png"/><Relationship Id="rId84" Type="http://schemas.openxmlformats.org/officeDocument/2006/relationships/hyperlink" Target="http://cs.wikipedia.org/wiki/Kr%C3%A1tkok%C5%99%C3%ADdl%C3%AD" TargetMode="External"/><Relationship Id="rId89" Type="http://schemas.openxmlformats.org/officeDocument/2006/relationships/hyperlink" Target="http://cs.wikipedia.org/wiki/Pole_(zem%C4%9Bd%C4%9Blstv%C3%AD)" TargetMode="External"/><Relationship Id="rId9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22.png"/><Relationship Id="rId92"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hyperlink" Target="http://cs.wikipedia.org/wiki/%C4%8Cesk%C3%A1_vyso%C4%8Dina" TargetMode="External"/><Relationship Id="rId11" Type="http://schemas.openxmlformats.org/officeDocument/2006/relationships/image" Target="media/image3.jpeg"/><Relationship Id="rId24" Type="http://schemas.openxmlformats.org/officeDocument/2006/relationships/hyperlink" Target="mailto:ecological@ecological.cz" TargetMode="External"/><Relationship Id="rId32" Type="http://schemas.openxmlformats.org/officeDocument/2006/relationships/hyperlink" Target="http://cs.wikipedia.org/wiki/Kru%C5%A1n%C3%A9_hory" TargetMode="External"/><Relationship Id="rId37" Type="http://schemas.openxmlformats.org/officeDocument/2006/relationships/hyperlink" Target="http://cs.wikipedia.org/wiki/Jesen%C3%ADky" TargetMode="External"/><Relationship Id="rId40" Type="http://schemas.openxmlformats.org/officeDocument/2006/relationships/hyperlink" Target="http://cs.wikipedia.org/wiki/Vojensk%C3%BD_%C3%BAjezd_Boletice" TargetMode="External"/><Relationship Id="rId45" Type="http://schemas.openxmlformats.org/officeDocument/2006/relationships/hyperlink" Target="http://cs.wikipedia.org/wiki/Vojensk%C3%BD_%C3%BAjezd_Brdy" TargetMode="External"/><Relationship Id="rId53" Type="http://schemas.openxmlformats.org/officeDocument/2006/relationships/hyperlink" Target="http://cs.wikipedia.org/wiki/Vojensk%C3%BD_%C3%BAjezd_Hradi%C5%A1t%C4%9B" TargetMode="External"/><Relationship Id="rId58" Type="http://schemas.openxmlformats.org/officeDocument/2006/relationships/hyperlink" Target="http://cs.wikipedia.org/wiki/Okres_Olomouc" TargetMode="External"/><Relationship Id="rId66" Type="http://schemas.openxmlformats.org/officeDocument/2006/relationships/image" Target="media/image18.emf"/><Relationship Id="rId74" Type="http://schemas.openxmlformats.org/officeDocument/2006/relationships/image" Target="media/image25.png"/><Relationship Id="rId79" Type="http://schemas.openxmlformats.org/officeDocument/2006/relationships/image" Target="media/image30.png"/><Relationship Id="rId87" Type="http://schemas.openxmlformats.org/officeDocument/2006/relationships/hyperlink" Target="http://cs.wikipedia.org/wiki/Zob%C3%A1k" TargetMode="External"/><Relationship Id="rId5" Type="http://schemas.openxmlformats.org/officeDocument/2006/relationships/settings" Target="settings.xml"/><Relationship Id="rId61" Type="http://schemas.openxmlformats.org/officeDocument/2006/relationships/hyperlink" Target="http://cs.wikipedia.org/wiki/Katastr%C3%A1ln%C3%AD_%C3%BAzem%C3%AD" TargetMode="External"/><Relationship Id="rId82" Type="http://schemas.openxmlformats.org/officeDocument/2006/relationships/hyperlink" Target="http://cs.wikipedia.org/wiki/Monotypick%C3%BD_taxon" TargetMode="External"/><Relationship Id="rId90" Type="http://schemas.openxmlformats.org/officeDocument/2006/relationships/hyperlink" Target="http://cs.wikipedia.org/wiki/Nadmo%C5%99sk%C3%A1_v%C3%BD%C5%A1ka" TargetMode="External"/><Relationship Id="rId95" Type="http://schemas.openxmlformats.org/officeDocument/2006/relationships/hyperlink" Target="mailto:ecological@ecological.cz" TargetMode="External"/><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header" Target="header2.xml"/><Relationship Id="rId27" Type="http://schemas.openxmlformats.org/officeDocument/2006/relationships/image" Target="media/image13.png"/><Relationship Id="rId30" Type="http://schemas.openxmlformats.org/officeDocument/2006/relationships/hyperlink" Target="http://cs.wikipedia.org/wiki/%C5%A0umava" TargetMode="External"/><Relationship Id="rId35" Type="http://schemas.openxmlformats.org/officeDocument/2006/relationships/hyperlink" Target="http://cs.wikipedia.org/wiki/Orlick%C3%A9_hory" TargetMode="External"/><Relationship Id="rId43" Type="http://schemas.openxmlformats.org/officeDocument/2006/relationships/hyperlink" Target="http://cs.wikipedia.org/wiki/Boletice" TargetMode="External"/><Relationship Id="rId48" Type="http://schemas.openxmlformats.org/officeDocument/2006/relationships/hyperlink" Target="http://cs.wikipedia.org/wiki/Jince" TargetMode="External"/><Relationship Id="rId56" Type="http://schemas.openxmlformats.org/officeDocument/2006/relationships/hyperlink" Target="http://cs.wikipedia.org/wiki/Karlovy_Vary" TargetMode="External"/><Relationship Id="rId64" Type="http://schemas.openxmlformats.org/officeDocument/2006/relationships/image" Target="media/image16.png"/><Relationship Id="rId69" Type="http://schemas.openxmlformats.org/officeDocument/2006/relationships/image" Target="media/image21.png"/><Relationship Id="rId77"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hyperlink" Target="http://cs.wikipedia.org/wiki/Jihomoravsk%C3%BD_kraj" TargetMode="External"/><Relationship Id="rId72" Type="http://schemas.openxmlformats.org/officeDocument/2006/relationships/image" Target="media/image23.png"/><Relationship Id="rId80" Type="http://schemas.openxmlformats.org/officeDocument/2006/relationships/image" Target="media/image31.png"/><Relationship Id="rId85" Type="http://schemas.openxmlformats.org/officeDocument/2006/relationships/hyperlink" Target="http://cs.wikipedia.org/wiki/Holub_dom%C3%A1c%C3%AD" TargetMode="External"/><Relationship Id="rId93" Type="http://schemas.openxmlformats.org/officeDocument/2006/relationships/image" Target="media/image34.e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hyperlink" Target="mailto:ecological@ecological.cz" TargetMode="External"/><Relationship Id="rId33" Type="http://schemas.openxmlformats.org/officeDocument/2006/relationships/hyperlink" Target="http://cs.wikipedia.org/wiki/Jizersk%C3%A9_hory" TargetMode="External"/><Relationship Id="rId38" Type="http://schemas.openxmlformats.org/officeDocument/2006/relationships/hyperlink" Target="http://cs.wikipedia.org/wiki/Z%C3%A1padn%C3%AD_Karpaty" TargetMode="External"/><Relationship Id="rId46" Type="http://schemas.openxmlformats.org/officeDocument/2006/relationships/hyperlink" Target="http://cs.wikipedia.org/wiki/Okres_P%C5%99%C3%ADbram" TargetMode="External"/><Relationship Id="rId59" Type="http://schemas.openxmlformats.org/officeDocument/2006/relationships/hyperlink" Target="http://cs.wikipedia.org/wiki/Olomouck%C3%BD_kraj" TargetMode="External"/><Relationship Id="rId67" Type="http://schemas.openxmlformats.org/officeDocument/2006/relationships/image" Target="media/image19.emf"/><Relationship Id="rId20" Type="http://schemas.openxmlformats.org/officeDocument/2006/relationships/image" Target="media/image11.emf"/><Relationship Id="rId41" Type="http://schemas.openxmlformats.org/officeDocument/2006/relationships/hyperlink" Target="http://cs.wikipedia.org/wiki/Okres_%C4%8Cesk%C3%BD_Krumlov" TargetMode="External"/><Relationship Id="rId54" Type="http://schemas.openxmlformats.org/officeDocument/2006/relationships/hyperlink" Target="http://cs.wikipedia.org/wiki/Okres_Karlovy_Vary" TargetMode="External"/><Relationship Id="rId62" Type="http://schemas.openxmlformats.org/officeDocument/2006/relationships/image" Target="media/image14.png"/><Relationship Id="rId75" Type="http://schemas.openxmlformats.org/officeDocument/2006/relationships/image" Target="media/image26.png"/><Relationship Id="rId83" Type="http://schemas.openxmlformats.org/officeDocument/2006/relationships/hyperlink" Target="http://cs.wikipedia.org/w/index.php?title=Ch%C5%99%C3%A1stal&amp;action=edit&amp;redlink=1" TargetMode="External"/><Relationship Id="rId88" Type="http://schemas.openxmlformats.org/officeDocument/2006/relationships/hyperlink" Target="http://cs.wikipedia.org/wiki/Louka" TargetMode="External"/><Relationship Id="rId91" Type="http://schemas.openxmlformats.org/officeDocument/2006/relationships/hyperlink" Target="http://cs.wikipedia.org/wiki/Krocan" TargetMode="External"/><Relationship Id="rId96" Type="http://schemas.openxmlformats.org/officeDocument/2006/relationships/hyperlink" Target="http://www.ecological.c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jpeg"/><Relationship Id="rId28" Type="http://schemas.openxmlformats.org/officeDocument/2006/relationships/hyperlink" Target="http://www.eagri.cz" TargetMode="External"/><Relationship Id="rId36" Type="http://schemas.openxmlformats.org/officeDocument/2006/relationships/hyperlink" Target="http://cs.wikipedia.org/wiki/Masiv_Kr%C3%A1lick%C3%A9ho_Sn%C4%9B%C5%BEn%C3%ADku" TargetMode="External"/><Relationship Id="rId49" Type="http://schemas.openxmlformats.org/officeDocument/2006/relationships/hyperlink" Target="http://cs.wikipedia.org/wiki/Vojensk%C3%BD_%C3%BAjezd_B%C5%99ezina" TargetMode="External"/><Relationship Id="rId57" Type="http://schemas.openxmlformats.org/officeDocument/2006/relationships/hyperlink" Target="http://cs.wikipedia.org/wiki/Vojensk%C3%BD_%C3%BAjezd_Libav%C3%A1" TargetMode="External"/><Relationship Id="rId10" Type="http://schemas.openxmlformats.org/officeDocument/2006/relationships/image" Target="media/image2.jpeg"/><Relationship Id="rId31" Type="http://schemas.openxmlformats.org/officeDocument/2006/relationships/hyperlink" Target="http://cs.wikipedia.org/wiki/%C4%8Cesk%C3%BD_les" TargetMode="External"/><Relationship Id="rId44" Type="http://schemas.openxmlformats.org/officeDocument/2006/relationships/hyperlink" Target="http://cs.wikipedia.org/wiki/Z%C3%A1kladn%C3%AD_s%C3%ADdeln%C3%AD_jednotka" TargetMode="External"/><Relationship Id="rId52" Type="http://schemas.openxmlformats.org/officeDocument/2006/relationships/hyperlink" Target="http://cs.wikipedia.org/wiki/Vy%C5%A1kov" TargetMode="External"/><Relationship Id="rId60" Type="http://schemas.openxmlformats.org/officeDocument/2006/relationships/hyperlink" Target="http://cs.wikipedia.org/wiki/M%C4%9Bsto_Libav%C3%A1" TargetMode="External"/><Relationship Id="rId65" Type="http://schemas.openxmlformats.org/officeDocument/2006/relationships/image" Target="media/image17.png"/><Relationship Id="rId73" Type="http://schemas.openxmlformats.org/officeDocument/2006/relationships/image" Target="media/image24.png"/><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hyperlink" Target="http://cs.wikipedia.org/wiki/Ocas" TargetMode="External"/><Relationship Id="rId94" Type="http://schemas.openxmlformats.org/officeDocument/2006/relationships/image" Target="media/image35.pn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9.emf"/><Relationship Id="rId39" Type="http://schemas.openxmlformats.org/officeDocument/2006/relationships/hyperlink" Target="http://cs.wikipedia.org/wiki/Beskyd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Pt>
            <c:idx val="12"/>
            <c:bubble3D val="0"/>
          </c:dPt>
          <c:dPt>
            <c:idx val="13"/>
            <c:bubble3D val="0"/>
          </c:dPt>
          <c:dPt>
            <c:idx val="14"/>
            <c:bubble3D val="0"/>
          </c:dPt>
          <c:cat>
            <c:strRef>
              <c:f>'FP mezirezortní'!$A$3:$A$17</c:f>
              <c:strCache>
                <c:ptCount val="15"/>
                <c:pt idx="0">
                  <c:v>1 - Předávání znalostí a informační akce (čl. 14)</c:v>
                </c:pt>
                <c:pt idx="1">
                  <c:v>2 - Poradenské  řídicí a pomocné služby pro zemědělství (čl. 15)</c:v>
                </c:pt>
                <c:pt idx="2">
                  <c:v>4 - Investice do hmotného majetku (čl. 17)</c:v>
                </c:pt>
                <c:pt idx="3">
                  <c:v>6 - Rozvoj zemědělských podniků a podnikatelské činnosti (čl. 19)</c:v>
                </c:pt>
                <c:pt idx="4">
                  <c:v>8 - Investice do rozvoje lesních oblastí a zlepšování životaschopnosti lesů (čl. 21-26)</c:v>
                </c:pt>
                <c:pt idx="5">
                  <c:v>10 - Agro-environmentálně klimatické opatření (čl. 28)</c:v>
                </c:pt>
                <c:pt idx="6">
                  <c:v>11 - Ekologické zemědělství (čl. 29)</c:v>
                </c:pt>
                <c:pt idx="7">
                  <c:v>12 - Platby v rámci sítě Natura 2000 a podle rámcové směrnice o vodě (čl. 30)</c:v>
                </c:pt>
                <c:pt idx="8">
                  <c:v>13 - Platby pro oblasti s přírodními či jinými zvláštními omezeními  (čl. 31)</c:v>
                </c:pt>
                <c:pt idx="9">
                  <c:v>14 – Dobré životní podmínky zvířat (čl. 33)</c:v>
                </c:pt>
                <c:pt idx="10">
                  <c:v>15 - Lesnicko-environmentální a klimatické služby a ochrana lesů  (čl. 34)</c:v>
                </c:pt>
                <c:pt idx="11">
                  <c:v>16 - Spolupráce (čl. 35)</c:v>
                </c:pt>
                <c:pt idx="12">
                  <c:v>19 - Podpora místního rozvoje LEADER (CLLD – komunitně vedený místní rozvoj)</c:v>
                </c:pt>
                <c:pt idx="13">
                  <c:v>20 - Technická pomoc členských států (čl. 51-54)</c:v>
                </c:pt>
                <c:pt idx="14">
                  <c:v>113 - Předčasné ukončení zemědělské činnosti</c:v>
                </c:pt>
              </c:strCache>
            </c:strRef>
          </c:cat>
          <c:val>
            <c:numRef>
              <c:f>'FP mezirezortní'!$B$3:$B$17</c:f>
              <c:numCache>
                <c:formatCode>#,##0</c:formatCode>
                <c:ptCount val="15"/>
                <c:pt idx="0">
                  <c:v>1997263</c:v>
                </c:pt>
                <c:pt idx="1">
                  <c:v>2853233</c:v>
                </c:pt>
                <c:pt idx="2">
                  <c:v>412890596</c:v>
                </c:pt>
                <c:pt idx="3">
                  <c:v>89922220</c:v>
                </c:pt>
                <c:pt idx="4">
                  <c:v>58558809</c:v>
                </c:pt>
                <c:pt idx="5">
                  <c:v>692267540</c:v>
                </c:pt>
                <c:pt idx="6">
                  <c:v>222017354</c:v>
                </c:pt>
                <c:pt idx="7">
                  <c:v>3118050</c:v>
                </c:pt>
                <c:pt idx="8">
                  <c:v>507667029</c:v>
                </c:pt>
                <c:pt idx="9">
                  <c:v>50000000</c:v>
                </c:pt>
                <c:pt idx="10">
                  <c:v>5865966</c:v>
                </c:pt>
                <c:pt idx="11">
                  <c:v>82714790</c:v>
                </c:pt>
                <c:pt idx="12">
                  <c:v>114072256</c:v>
                </c:pt>
                <c:pt idx="13">
                  <c:v>22500000</c:v>
                </c:pt>
                <c:pt idx="14">
                  <c:v>15000000</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b"/>
      <c:overlay val="0"/>
      <c:txPr>
        <a:bodyPr/>
        <a:lstStyle/>
        <a:p>
          <a:pPr>
            <a:defRPr sz="800" baseline="0">
              <a:latin typeface="Calibri" panose="020F0502020204030204" pitchFamily="34" charset="0"/>
            </a:defRPr>
          </a:pPr>
          <a:endParaRPr lang="cs-CZ"/>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2441A9-2949-4489-AC03-46874DBDB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226</Pages>
  <Words>68687</Words>
  <Characters>405259</Characters>
  <Application>Microsoft Office Word</Application>
  <DocSecurity>0</DocSecurity>
  <Lines>3377</Lines>
  <Paragraphs>945</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Royal HaskoningDHV</Company>
  <LinksUpToDate>false</LinksUpToDate>
  <CharactersWithSpaces>473001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Miroslava Drahotova</dc:creator>
  <cp:lastModifiedBy>Marie Kroupova</cp:lastModifiedBy>
  <cp:revision>5</cp:revision>
  <cp:lastPrinted>2015-04-09T07:34:00Z</cp:lastPrinted>
  <dcterms:created xsi:type="dcterms:W3CDTF">2015-04-09T06:28:00Z</dcterms:created>
  <dcterms:modified xsi:type="dcterms:W3CDTF">2015-04-09T08:02:00Z</dcterms:modified>
</cp:coreProperties>
</file>